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DEC4" w14:textId="47AC3287" w:rsidR="00C72808" w:rsidRPr="007820DB" w:rsidRDefault="00BA2E9F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Farmacinė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aerozolio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skirta inhaliacijoms, apimanti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 fiksuot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ą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 derin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į, sudarytą iš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6A9A81B4" w14:textId="22FDAC5C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(a)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glikopironio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bromid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o</w:t>
      </w:r>
      <w:r w:rsidRPr="007820DB">
        <w:rPr>
          <w:rFonts w:ascii="Helvetica" w:hAnsi="Helvetica" w:cs="Helvetica"/>
          <w:sz w:val="20"/>
          <w:szCs w:val="24"/>
          <w:lang w:val="lt-LT"/>
        </w:rPr>
        <w:t>;</w:t>
      </w:r>
    </w:p>
    <w:p w14:paraId="446EC582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(b)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formoterolio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arba jo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solvato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druskos; ir</w:t>
      </w:r>
    </w:p>
    <w:p w14:paraId="689BF460" w14:textId="2FAB7F90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(c)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beklometazono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dipropionat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>,</w:t>
      </w:r>
    </w:p>
    <w:p w14:paraId="41FAF326" w14:textId="19666229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>vis</w:t>
      </w:r>
      <w:r w:rsidR="00217CB6" w:rsidRPr="007820DB">
        <w:rPr>
          <w:rFonts w:ascii="Helvetica" w:hAnsi="Helvetica" w:cs="Helvetica"/>
          <w:sz w:val="20"/>
          <w:szCs w:val="24"/>
          <w:lang w:val="lt-LT"/>
        </w:rPr>
        <w:t>ų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visiškai ištirpint</w:t>
      </w:r>
      <w:r w:rsidR="00217CB6" w:rsidRPr="007820DB">
        <w:rPr>
          <w:rFonts w:ascii="Helvetica" w:hAnsi="Helvetica" w:cs="Helvetica"/>
          <w:sz w:val="20"/>
          <w:szCs w:val="24"/>
          <w:lang w:val="lt-LT"/>
        </w:rPr>
        <w:t>ų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hidrofluoralkano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(HFA)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propelente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ir bendrame tirpiklyje, kur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taip pat apima neorganinę rūgštį kaip stabiliz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uojantį agentą</w:t>
      </w:r>
      <w:r w:rsidRPr="007820DB">
        <w:rPr>
          <w:rFonts w:ascii="Helvetica" w:hAnsi="Helvetica" w:cs="Helvetica"/>
          <w:sz w:val="20"/>
          <w:szCs w:val="24"/>
          <w:lang w:val="lt-LT"/>
        </w:rPr>
        <w:t>;</w:t>
      </w:r>
    </w:p>
    <w:p w14:paraId="534EBE56" w14:textId="5E67BD21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>skirt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a naudoti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sumažin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ant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vidutinio sunkumo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/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sunk</w:t>
      </w:r>
      <w:r w:rsidR="00217CB6" w:rsidRPr="007820DB">
        <w:rPr>
          <w:rFonts w:ascii="Helvetica" w:hAnsi="Helvetica" w:cs="Helvetica"/>
          <w:sz w:val="20"/>
          <w:szCs w:val="24"/>
          <w:lang w:val="lt-LT"/>
        </w:rPr>
        <w:t>ios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LOPL paūmėjimo dažnį LOPL pacientų pogrupyje, kuriems ankstesniais</w:t>
      </w:r>
      <w:r w:rsidR="00217CB6" w:rsidRPr="007820DB">
        <w:rPr>
          <w:rFonts w:ascii="Helvetica" w:hAnsi="Helvetica" w:cs="Helvetica"/>
          <w:sz w:val="20"/>
          <w:szCs w:val="24"/>
          <w:lang w:val="lt-LT"/>
        </w:rPr>
        <w:t>iais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gydymo metais buvo daugiau nei vienas paūmėjimas;</w:t>
      </w:r>
    </w:p>
    <w:p w14:paraId="0EE8D8AA" w14:textId="68839342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>kur vidutinio sunkumo/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sunk</w:t>
      </w:r>
      <w:r w:rsidR="00217CB6" w:rsidRPr="007820DB">
        <w:rPr>
          <w:rFonts w:ascii="Helvetica" w:hAnsi="Helvetica" w:cs="Helvetica"/>
          <w:sz w:val="20"/>
          <w:szCs w:val="24"/>
          <w:lang w:val="lt-LT"/>
        </w:rPr>
        <w:t>ios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LOPL paūmėjimo dažnis pacientams yra sumažintas daugiau nei 20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%, lygin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ant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su lyginam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ąja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inhaliacin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terapija</w:t>
      </w:r>
      <w:r w:rsidRPr="007820DB">
        <w:rPr>
          <w:rFonts w:ascii="Helvetica" w:hAnsi="Helvetica" w:cs="Helvetica"/>
          <w:sz w:val="20"/>
          <w:szCs w:val="24"/>
          <w:lang w:val="lt-LT"/>
        </w:rPr>
        <w:t>, apimanči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>skubiam vartojimui paruoštą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atvirą trigubą 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 xml:space="preserve">derinį, sudarytą iš </w:t>
      </w:r>
      <w:r w:rsidRPr="007820DB">
        <w:rPr>
          <w:rFonts w:ascii="Helvetica" w:hAnsi="Helvetica" w:cs="Helvetica"/>
          <w:sz w:val="20"/>
          <w:szCs w:val="24"/>
          <w:lang w:val="lt-LT"/>
        </w:rPr>
        <w:t>vien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>etin</w:t>
      </w:r>
      <w:r w:rsidR="00296D23" w:rsidRPr="007820DB">
        <w:rPr>
          <w:rFonts w:ascii="Helvetica" w:hAnsi="Helvetica" w:cs="Helvetica"/>
          <w:sz w:val="20"/>
          <w:szCs w:val="24"/>
          <w:lang w:val="lt-LT"/>
        </w:rPr>
        <w:t>io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LAMA ir fiksuotos dozės LABA+ICS derinio.</w:t>
      </w:r>
    </w:p>
    <w:p w14:paraId="67D3CE77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54AAD67" w14:textId="7709E973" w:rsidR="00C72808" w:rsidRPr="007820DB" w:rsidRDefault="00C72808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2. Farmacinė aerozolio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>skirta inhaliacijoms</w:t>
      </w:r>
      <w:r w:rsidRPr="007820DB">
        <w:rPr>
          <w:rFonts w:ascii="Helvetica" w:hAnsi="Helvetica" w:cs="Helvetica"/>
          <w:sz w:val="20"/>
          <w:szCs w:val="24"/>
          <w:lang w:val="lt-LT"/>
        </w:rPr>
        <w:t>, skirta naudoti pagal 1 punktą, kur lyginamojoje inhaliacinėje terapijoje vien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>etin</w:t>
      </w:r>
      <w:r w:rsidR="00296D23" w:rsidRPr="007820DB">
        <w:rPr>
          <w:rFonts w:ascii="Helvetica" w:hAnsi="Helvetica" w:cs="Helvetica"/>
          <w:sz w:val="20"/>
          <w:szCs w:val="24"/>
          <w:lang w:val="lt-LT"/>
        </w:rPr>
        <w:t>is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LAMA yra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tiotropio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bromidas.</w:t>
      </w:r>
    </w:p>
    <w:p w14:paraId="33E944D5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C5331A6" w14:textId="55712F1D" w:rsidR="00C72808" w:rsidRPr="007820DB" w:rsidRDefault="00C72808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3. Farmacinė aerozolio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>skirta inhaliacijoms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skirta naudoti pagal 1 arba 2 punktą, kur lyginamojoje inhaliacinėje terapijoje LABA yra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formoterolio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fumaratas</w:t>
      </w:r>
      <w:proofErr w:type="spellEnd"/>
      <w:r w:rsidR="00296D23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ir ICS yra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beklometazono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dipropionatas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>.</w:t>
      </w:r>
    </w:p>
    <w:p w14:paraId="4359C134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2B4C200" w14:textId="775B6677" w:rsidR="00C72808" w:rsidRPr="007820DB" w:rsidRDefault="00C72808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4. Farmacinė aerozolio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 xml:space="preserve">skirta inhaliacijoms, </w:t>
      </w:r>
      <w:r w:rsidRPr="007820DB">
        <w:rPr>
          <w:rFonts w:ascii="Helvetica" w:hAnsi="Helvetica" w:cs="Helvetica"/>
          <w:sz w:val="20"/>
          <w:szCs w:val="24"/>
          <w:lang w:val="lt-LT"/>
        </w:rPr>
        <w:t>skirta naudoti pagal 2 arba 3 punktą, kur lyginamojoje inhaliacinėje terapijoje (i) vien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>etin</w:t>
      </w:r>
      <w:r w:rsidR="00296D23" w:rsidRPr="007820DB">
        <w:rPr>
          <w:rFonts w:ascii="Helvetica" w:hAnsi="Helvetica" w:cs="Helvetica"/>
          <w:sz w:val="20"/>
          <w:szCs w:val="24"/>
          <w:lang w:val="lt-LT"/>
        </w:rPr>
        <w:t>is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LAMA yra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tiotropio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bromido sausieji inhaliaciniai milteliai (</w:t>
      </w:r>
      <w:proofErr w:type="spellStart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>Spiriva</w:t>
      </w:r>
      <w:proofErr w:type="spellEnd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>Handihaler</w:t>
      </w:r>
      <w:proofErr w:type="spellEnd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DPI</w:t>
      </w:r>
      <w:r w:rsidRPr="007820DB">
        <w:rPr>
          <w:rFonts w:ascii="Helvetica" w:hAnsi="Helvetica" w:cs="Helvetica"/>
          <w:sz w:val="20"/>
          <w:szCs w:val="24"/>
          <w:lang w:val="lt-LT"/>
        </w:rPr>
        <w:t>)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ir (ii) LABA+ICS yra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formoterolio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fumaratas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. +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beklometazono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dipropionatas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>, ištirpint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i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hidrofluoralkano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(HFA)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propelente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ir bendrame tirpiklyje, 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dar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apima neorganinę rūgštį kaip stabiliz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uojantį agentą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>Foster</w:t>
      </w:r>
      <w:proofErr w:type="spellEnd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>pMDI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>).</w:t>
      </w:r>
    </w:p>
    <w:p w14:paraId="228DFA2B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1FCF8D5" w14:textId="5982090C" w:rsidR="00C72808" w:rsidRPr="007820DB" w:rsidRDefault="00C72808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5. Farmacinė aerozolio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>, skirta inhaliacij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oms</w:t>
      </w:r>
      <w:r w:rsidRPr="007820DB">
        <w:rPr>
          <w:rFonts w:ascii="Helvetica" w:hAnsi="Helvetica" w:cs="Helvetica"/>
          <w:sz w:val="20"/>
          <w:szCs w:val="24"/>
          <w:lang w:val="lt-LT"/>
        </w:rPr>
        <w:t>, skirta naudoti pagal 4 punktą, kur inhali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acinė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farmacinė 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kompozicija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yra sudaryta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iš fiksuoto derinio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, susidedančio iš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beklometazono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dipropionato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(BDP) 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Pr="007820DB">
        <w:rPr>
          <w:rFonts w:ascii="Helvetica" w:hAnsi="Helvetica" w:cs="Helvetica"/>
          <w:sz w:val="20"/>
          <w:szCs w:val="24"/>
          <w:lang w:val="lt-LT"/>
        </w:rPr>
        <w:t>100 µg vienam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įpurškime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formoterolio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fumarato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(FF)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dihidrato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Pr="007820DB">
        <w:rPr>
          <w:rFonts w:ascii="Helvetica" w:hAnsi="Helvetica" w:cs="Helvetica"/>
          <w:sz w:val="20"/>
          <w:szCs w:val="24"/>
          <w:lang w:val="lt-LT"/>
        </w:rPr>
        <w:t>6 µg vienam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 xml:space="preserve">įpurškime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ir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glikopironio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bromido (GB) 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12,5 µg 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viename įpurškime,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visiškai ištirpint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>ų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87,82 % m/m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HFA 134a, 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12 % m/m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bevandeniame etanolyje ir 1 M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HCl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Pr="007820DB">
        <w:rPr>
          <w:rFonts w:ascii="Helvetica" w:hAnsi="Helvetica" w:cs="Helvetica"/>
          <w:sz w:val="20"/>
          <w:szCs w:val="24"/>
          <w:lang w:val="lt-LT"/>
        </w:rPr>
        <w:t>13,44 µg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 xml:space="preserve"> viename įpurškime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15ACA" w:rsidRPr="007820DB">
        <w:rPr>
          <w:rFonts w:ascii="Helvetica" w:hAnsi="Helvetica" w:cs="Helvetica"/>
          <w:sz w:val="20"/>
          <w:szCs w:val="24"/>
          <w:lang w:val="lt-LT"/>
        </w:rPr>
        <w:t>vartojant kaip du įpurškimus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>du kartus per dieną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b.i.d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>.)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 xml:space="preserve">kur lyginamoji inhaliacinė terapija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susideda iš 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>skubiam vartojimui paruošto atviro trigubo derinio, sudaryto iš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tiotropio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bromido sausų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>jų inhaliacinių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miltelių 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18 µg 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>vienam įpurškim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>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vieną kartą per dieną (</w:t>
      </w:r>
      <w:proofErr w:type="spellStart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>Spiriva</w:t>
      </w:r>
      <w:proofErr w:type="spellEnd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>Handihaler</w:t>
      </w:r>
      <w:proofErr w:type="spellEnd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DPI</w:t>
      </w:r>
      <w:r w:rsidRPr="007820DB">
        <w:rPr>
          <w:rFonts w:ascii="Helvetica" w:hAnsi="Helvetica" w:cs="Helvetica"/>
          <w:sz w:val="20"/>
          <w:szCs w:val="24"/>
          <w:lang w:val="lt-LT"/>
        </w:rPr>
        <w:t>) ir fiksuotos dozės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 xml:space="preserve"> derinio, sudaryto iš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FF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dihidrato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600901" w:rsidRPr="007820DB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6 µg </w:t>
      </w:r>
      <w:r w:rsidR="001F212C" w:rsidRPr="007820DB">
        <w:rPr>
          <w:rFonts w:ascii="Helvetica" w:hAnsi="Helvetica" w:cs="Helvetica"/>
          <w:sz w:val="20"/>
          <w:szCs w:val="24"/>
          <w:lang w:val="lt-LT"/>
        </w:rPr>
        <w:t>vienam įpurškim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>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+ BDP, ištirpint</w:t>
      </w:r>
      <w:r w:rsidR="001F212C" w:rsidRPr="007820DB">
        <w:rPr>
          <w:rFonts w:ascii="Helvetica" w:hAnsi="Helvetica" w:cs="Helvetica"/>
          <w:sz w:val="20"/>
          <w:szCs w:val="24"/>
          <w:lang w:val="lt-LT"/>
        </w:rPr>
        <w:t>o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HFA 134a, bevandeni</w:t>
      </w:r>
      <w:r w:rsidR="001F212C" w:rsidRPr="007820DB">
        <w:rPr>
          <w:rFonts w:ascii="Helvetica" w:hAnsi="Helvetica" w:cs="Helvetica"/>
          <w:sz w:val="20"/>
          <w:szCs w:val="24"/>
          <w:lang w:val="lt-LT"/>
        </w:rPr>
        <w:t>o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etanoli</w:t>
      </w:r>
      <w:r w:rsidR="001F212C" w:rsidRPr="007820DB">
        <w:rPr>
          <w:rFonts w:ascii="Helvetica" w:hAnsi="Helvetica" w:cs="Helvetica"/>
          <w:sz w:val="20"/>
          <w:szCs w:val="24"/>
          <w:lang w:val="lt-LT"/>
        </w:rPr>
        <w:t>o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ir stabilizuojan</w:t>
      </w:r>
      <w:r w:rsidR="001F212C" w:rsidRPr="007820DB">
        <w:rPr>
          <w:rFonts w:ascii="Helvetica" w:hAnsi="Helvetica" w:cs="Helvetica"/>
          <w:sz w:val="20"/>
          <w:szCs w:val="24"/>
          <w:lang w:val="lt-LT"/>
        </w:rPr>
        <w:t>čio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1 M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HCl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kiekio </w:t>
      </w:r>
      <w:r w:rsidR="001F212C" w:rsidRPr="007820DB">
        <w:rPr>
          <w:rFonts w:ascii="Helvetica" w:hAnsi="Helvetica" w:cs="Helvetica"/>
          <w:sz w:val="20"/>
          <w:szCs w:val="24"/>
          <w:lang w:val="lt-LT"/>
        </w:rPr>
        <w:t>(</w:t>
      </w:r>
      <w:proofErr w:type="spellStart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>Foster</w:t>
      </w:r>
      <w:proofErr w:type="spellEnd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100/6 </w:t>
      </w:r>
      <w:proofErr w:type="spellStart"/>
      <w:r w:rsidRPr="007820DB">
        <w:rPr>
          <w:rFonts w:ascii="Helvetica" w:hAnsi="Helvetica" w:cs="Helvetica"/>
          <w:i/>
          <w:iCs/>
          <w:sz w:val="20"/>
          <w:szCs w:val="24"/>
          <w:lang w:val="lt-LT"/>
        </w:rPr>
        <w:t>pMDI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), </w:t>
      </w:r>
      <w:r w:rsidR="001F212C" w:rsidRPr="007820DB">
        <w:rPr>
          <w:rFonts w:ascii="Helvetica" w:hAnsi="Helvetica" w:cs="Helvetica"/>
          <w:sz w:val="20"/>
          <w:szCs w:val="24"/>
          <w:lang w:val="lt-LT"/>
        </w:rPr>
        <w:t>vartojant du įpurškimus du kartus per dieną</w:t>
      </w:r>
      <w:r w:rsidRPr="007820DB">
        <w:rPr>
          <w:rFonts w:ascii="Helvetica" w:hAnsi="Helvetica" w:cs="Helvetica"/>
          <w:sz w:val="20"/>
          <w:szCs w:val="24"/>
          <w:lang w:val="lt-LT"/>
        </w:rPr>
        <w:t>.</w:t>
      </w:r>
    </w:p>
    <w:p w14:paraId="64583F3A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EC45A92" w14:textId="0CF39BB7" w:rsidR="00C72808" w:rsidRPr="007820DB" w:rsidRDefault="00C72808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6. Farmacinė aerozolio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>, skirta inhaliacij</w:t>
      </w:r>
      <w:r w:rsidR="001F212C" w:rsidRPr="007820DB">
        <w:rPr>
          <w:rFonts w:ascii="Helvetica" w:hAnsi="Helvetica" w:cs="Helvetica"/>
          <w:sz w:val="20"/>
          <w:szCs w:val="24"/>
          <w:lang w:val="lt-LT"/>
        </w:rPr>
        <w:t>oms</w:t>
      </w:r>
      <w:r w:rsidRPr="007820DB">
        <w:rPr>
          <w:rFonts w:ascii="Helvetica" w:hAnsi="Helvetica" w:cs="Helvetica"/>
          <w:sz w:val="20"/>
          <w:szCs w:val="24"/>
          <w:lang w:val="lt-LT"/>
        </w:rPr>
        <w:t>, skirta naudoti pagal bet kurį iš 1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-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5 punktų, kur pacientų, kuriems praėjusiais gydymo metais buvo daugiau nei vienas paūmėjimas, pogrupis iki dviejų mėnesių prieš 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atranką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buvo gydomas dviguba inhaliaci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 xml:space="preserve">ne </w:t>
      </w:r>
      <w:r w:rsidRPr="007820DB">
        <w:rPr>
          <w:rFonts w:ascii="Helvetica" w:hAnsi="Helvetica" w:cs="Helvetica"/>
          <w:sz w:val="20"/>
          <w:szCs w:val="24"/>
          <w:lang w:val="lt-LT"/>
        </w:rPr>
        <w:t>ICS + LABA arba ICS + LAMA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arba LABA + LAMA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 terapija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arba vienkartin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inhaliacin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e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LAMA</w:t>
      </w:r>
      <w:r w:rsidR="004534D9" w:rsidRPr="007820DB">
        <w:rPr>
          <w:rFonts w:ascii="Helvetica" w:hAnsi="Helvetica" w:cs="Helvetica"/>
          <w:sz w:val="20"/>
          <w:szCs w:val="24"/>
          <w:lang w:val="lt-LT"/>
        </w:rPr>
        <w:t xml:space="preserve"> terapija</w:t>
      </w:r>
      <w:r w:rsidRPr="007820DB">
        <w:rPr>
          <w:rFonts w:ascii="Helvetica" w:hAnsi="Helvetica" w:cs="Helvetica"/>
          <w:sz w:val="20"/>
          <w:szCs w:val="24"/>
          <w:lang w:val="lt-LT"/>
        </w:rPr>
        <w:t>.</w:t>
      </w:r>
    </w:p>
    <w:p w14:paraId="18DB2026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4E0EF66" w14:textId="5700D484" w:rsidR="00C72808" w:rsidRPr="007820DB" w:rsidRDefault="00C72808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7. Farmacinė aerozolio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>, skirta inhaliacij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oms</w:t>
      </w:r>
      <w:r w:rsidRPr="007820DB">
        <w:rPr>
          <w:rFonts w:ascii="Helvetica" w:hAnsi="Helvetica" w:cs="Helvetica"/>
          <w:sz w:val="20"/>
          <w:szCs w:val="24"/>
          <w:lang w:val="lt-LT"/>
        </w:rPr>
        <w:t>, skirta naudoti pagal bet kurį iš 1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-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6 punktų, kur pacientų, kuriems praėjusiais gydymo metais buvo daugiau nei vienas paūmėjimas, pogrupis iki dviejų mėnesių prieš 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atranką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buvo gydoma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dviguba 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inhaliacine terapija,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apiman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čią</w:t>
      </w:r>
      <w:r w:rsidRPr="007820DB">
        <w:rPr>
          <w:rFonts w:ascii="Helvetica" w:hAnsi="Helvetica" w:cs="Helvetica"/>
          <w:sz w:val="20"/>
          <w:szCs w:val="24"/>
          <w:lang w:val="lt-LT"/>
        </w:rPr>
        <w:t>:</w:t>
      </w:r>
    </w:p>
    <w:p w14:paraId="444CBE5F" w14:textId="7FE0F794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lastRenderedPageBreak/>
        <w:t>- fiksuot</w:t>
      </w:r>
      <w:r w:rsidR="00FE2338" w:rsidRPr="007820DB">
        <w:rPr>
          <w:rFonts w:ascii="Helvetica" w:hAnsi="Helvetica" w:cs="Helvetica"/>
          <w:sz w:val="20"/>
          <w:szCs w:val="24"/>
          <w:lang w:val="lt-LT"/>
        </w:rPr>
        <w:t>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derinį, sudarytą iš </w:t>
      </w:r>
      <w:r w:rsidRPr="007820DB">
        <w:rPr>
          <w:rFonts w:ascii="Helvetica" w:hAnsi="Helvetica" w:cs="Helvetica"/>
          <w:sz w:val="20"/>
          <w:szCs w:val="24"/>
          <w:lang w:val="lt-LT"/>
        </w:rPr>
        <w:t>BDP</w:t>
      </w:r>
      <w:r w:rsidR="00C11AD0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+</w:t>
      </w:r>
      <w:r w:rsidR="00C11AD0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FE2338" w:rsidRPr="007820DB">
        <w:rPr>
          <w:rFonts w:ascii="Helvetica" w:hAnsi="Helvetica" w:cs="Helvetica"/>
          <w:sz w:val="20"/>
          <w:szCs w:val="24"/>
          <w:lang w:val="lt-LT"/>
        </w:rPr>
        <w:t>formoterolio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;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budezonido</w:t>
      </w:r>
      <w:proofErr w:type="spellEnd"/>
      <w:r w:rsidR="00C11AD0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+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formoterolio</w:t>
      </w:r>
      <w:proofErr w:type="spellEnd"/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arba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flutikazono</w:t>
      </w:r>
      <w:proofErr w:type="spellEnd"/>
      <w:r w:rsidR="00C11AD0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+</w:t>
      </w:r>
      <w:r w:rsidR="00C11AD0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salmeterolio</w:t>
      </w:r>
      <w:proofErr w:type="spellEnd"/>
      <w:r w:rsidR="00D325EE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arba</w:t>
      </w:r>
    </w:p>
    <w:p w14:paraId="4F3023B1" w14:textId="78A97B2B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- 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>laisvą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(atvir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>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) 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derinį, sudarytą iš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BDP,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budezonido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ciklezonido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flutikazono</w:t>
      </w:r>
      <w:proofErr w:type="spellEnd"/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ir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formoterolio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indakaterolio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salmeterolio</w:t>
      </w:r>
      <w:proofErr w:type="spellEnd"/>
      <w:r w:rsidR="004534D9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arba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iš</w:t>
      </w:r>
    </w:p>
    <w:p w14:paraId="19B4BF4F" w14:textId="01EC9E46" w:rsidR="004534D9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BDP,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budezonido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ciklezonido</w:t>
      </w:r>
      <w:proofErr w:type="spellEnd"/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arba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flutikazono</w:t>
      </w:r>
      <w:proofErr w:type="spellEnd"/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ir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glikopironio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>bromido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tiotropio</w:t>
      </w:r>
      <w:proofErr w:type="spellEnd"/>
      <w:r w:rsidR="007240F0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</w:p>
    <w:p w14:paraId="04D62DB2" w14:textId="7267F87D" w:rsidR="00C72808" w:rsidRPr="007820DB" w:rsidRDefault="00D325EE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>arba iš</w:t>
      </w:r>
    </w:p>
    <w:p w14:paraId="27A3CAD3" w14:textId="10C538DA" w:rsidR="00C72808" w:rsidRPr="007820DB" w:rsidRDefault="00D325EE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formoterolio</w:t>
      </w:r>
      <w:proofErr w:type="spellEnd"/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indakaterolio</w:t>
      </w:r>
      <w:proofErr w:type="spellEnd"/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salmeterolio</w:t>
      </w:r>
      <w:proofErr w:type="spellEnd"/>
      <w:r w:rsidR="007240F0" w:rsidRPr="007820DB">
        <w:rPr>
          <w:rFonts w:ascii="Helvetica" w:hAnsi="Helvetica" w:cs="Helvetica"/>
          <w:sz w:val="20"/>
          <w:szCs w:val="24"/>
          <w:lang w:val="lt-LT"/>
        </w:rPr>
        <w:t xml:space="preserve"> ir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glikopironio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bromido</w:t>
      </w:r>
      <w:r w:rsidR="007240F0" w:rsidRPr="007820DB">
        <w:rPr>
          <w:rFonts w:ascii="Helvetica" w:hAnsi="Helvetica" w:cs="Helvetica"/>
          <w:sz w:val="20"/>
          <w:szCs w:val="24"/>
          <w:lang w:val="lt-LT"/>
        </w:rPr>
        <w:t xml:space="preserve"> arba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tiotrop</w:t>
      </w:r>
      <w:r w:rsidR="007240F0" w:rsidRPr="007820DB">
        <w:rPr>
          <w:rFonts w:ascii="Helvetica" w:hAnsi="Helvetica" w:cs="Helvetica"/>
          <w:sz w:val="20"/>
          <w:szCs w:val="24"/>
          <w:lang w:val="lt-LT"/>
        </w:rPr>
        <w:t>i</w:t>
      </w:r>
      <w:r w:rsidRPr="007820DB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="007240F0" w:rsidRPr="007820DB">
        <w:rPr>
          <w:rFonts w:ascii="Helvetica" w:hAnsi="Helvetica" w:cs="Helvetica"/>
          <w:sz w:val="20"/>
          <w:szCs w:val="24"/>
          <w:lang w:val="lt-LT"/>
        </w:rPr>
        <w:t>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72808" w:rsidRPr="007820DB">
        <w:rPr>
          <w:rFonts w:ascii="Helvetica" w:hAnsi="Helvetica" w:cs="Helvetica"/>
          <w:sz w:val="20"/>
          <w:szCs w:val="24"/>
          <w:lang w:val="lt-LT"/>
        </w:rPr>
        <w:t>arba</w:t>
      </w:r>
    </w:p>
    <w:p w14:paraId="51A8CD3A" w14:textId="7922AD01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>- vien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>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LAMA, parinkt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>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iš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glikopironio</w:t>
      </w:r>
      <w:proofErr w:type="spellEnd"/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bromido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tiotropio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>.</w:t>
      </w:r>
    </w:p>
    <w:p w14:paraId="35922112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F427C2D" w14:textId="5FE48869" w:rsidR="00C72808" w:rsidRPr="007820DB" w:rsidRDefault="00C72808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8. Farmacinė aerozolio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>skirta inhaliacijoms</w:t>
      </w:r>
      <w:r w:rsidRPr="007820DB">
        <w:rPr>
          <w:rFonts w:ascii="Helvetica" w:hAnsi="Helvetica" w:cs="Helvetica"/>
          <w:sz w:val="20"/>
          <w:szCs w:val="24"/>
          <w:lang w:val="lt-LT"/>
        </w:rPr>
        <w:t>, skirta naudoti pagal bet kurį iš 1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-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7 punktų, kur vidutinio sunkumo/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sunk</w:t>
      </w:r>
      <w:r w:rsidR="007240F0" w:rsidRPr="007820DB">
        <w:rPr>
          <w:rFonts w:ascii="Helvetica" w:hAnsi="Helvetica" w:cs="Helvetica"/>
          <w:sz w:val="20"/>
          <w:szCs w:val="24"/>
          <w:lang w:val="lt-LT"/>
        </w:rPr>
        <w:t>ios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LOPL paūmėjimo dažnis pacientams yra sumažintas maždaug 29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%.</w:t>
      </w:r>
    </w:p>
    <w:p w14:paraId="4AA75C7F" w14:textId="77777777" w:rsidR="00C72808" w:rsidRPr="007820DB" w:rsidRDefault="00C72808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17BC5A8" w14:textId="3B38F69A" w:rsidR="00035E1E" w:rsidRPr="007820DB" w:rsidRDefault="00C72808" w:rsidP="007820D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7820DB">
        <w:rPr>
          <w:rFonts w:ascii="Helvetica" w:hAnsi="Helvetica" w:cs="Helvetica"/>
          <w:sz w:val="20"/>
          <w:szCs w:val="24"/>
          <w:lang w:val="lt-LT"/>
        </w:rPr>
        <w:t xml:space="preserve">9. Farmacinė aerozolio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64337" w:rsidRPr="007820DB">
        <w:rPr>
          <w:rFonts w:ascii="Helvetica" w:hAnsi="Helvetica" w:cs="Helvetica"/>
          <w:sz w:val="20"/>
          <w:szCs w:val="24"/>
          <w:lang w:val="lt-LT"/>
        </w:rPr>
        <w:t>skirta inhaliacijoms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skirta naudoti pagal bet kurį iš ankstesnių punktų, kur </w:t>
      </w:r>
      <w:r w:rsidR="00D6094F" w:rsidRPr="007820DB">
        <w:rPr>
          <w:rFonts w:ascii="Helvetica" w:hAnsi="Helvetica" w:cs="Helvetica"/>
          <w:sz w:val="20"/>
          <w:szCs w:val="24"/>
          <w:lang w:val="lt-LT"/>
        </w:rPr>
        <w:t>forma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gali 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>pateikti</w:t>
      </w:r>
      <w:r w:rsidR="007240F0" w:rsidRPr="007820DB">
        <w:rPr>
          <w:rFonts w:ascii="Helvetica" w:hAnsi="Helvetica" w:cs="Helvetica"/>
          <w:sz w:val="20"/>
          <w:szCs w:val="24"/>
          <w:lang w:val="lt-LT"/>
        </w:rPr>
        <w:t>, įpurškimo metu,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didesnę arba lygi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>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30</w:t>
      </w:r>
      <w:r w:rsidR="00D325EE"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7820DB">
        <w:rPr>
          <w:rFonts w:ascii="Helvetica" w:hAnsi="Helvetica" w:cs="Helvetica"/>
          <w:sz w:val="20"/>
          <w:szCs w:val="24"/>
          <w:lang w:val="lt-LT"/>
        </w:rPr>
        <w:t>% išskiriamų dalelių</w:t>
      </w:r>
      <w:r w:rsidR="007240F0" w:rsidRPr="007820DB">
        <w:rPr>
          <w:rFonts w:ascii="Helvetica" w:hAnsi="Helvetica" w:cs="Helvetica"/>
          <w:sz w:val="20"/>
          <w:szCs w:val="24"/>
          <w:lang w:val="lt-LT"/>
        </w:rPr>
        <w:t xml:space="preserve"> frakciją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kurių skersmuo yra lygus arba mažesnis nei 1,1 mikrono, kaip </w:t>
      </w:r>
      <w:r w:rsidR="00CE7FB5" w:rsidRPr="007820DB">
        <w:rPr>
          <w:rFonts w:ascii="Helvetica" w:hAnsi="Helvetica" w:cs="Helvetica"/>
          <w:sz w:val="20"/>
          <w:szCs w:val="24"/>
          <w:lang w:val="lt-LT"/>
        </w:rPr>
        <w:t>nustatyta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CE7FB5" w:rsidRPr="007820DB">
        <w:rPr>
          <w:rFonts w:ascii="Helvetica" w:hAnsi="Helvetica" w:cs="Helvetica"/>
          <w:sz w:val="20"/>
          <w:szCs w:val="24"/>
          <w:lang w:val="lt-LT"/>
        </w:rPr>
        <w:t xml:space="preserve">pagal 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Anderseno </w:t>
      </w:r>
      <w:proofErr w:type="spellStart"/>
      <w:r w:rsidRPr="007820DB">
        <w:rPr>
          <w:rFonts w:ascii="Helvetica" w:hAnsi="Helvetica" w:cs="Helvetica"/>
          <w:sz w:val="20"/>
          <w:szCs w:val="24"/>
          <w:lang w:val="lt-LT"/>
        </w:rPr>
        <w:t>kaskadinio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D325EE" w:rsidRPr="007820DB">
        <w:rPr>
          <w:rFonts w:ascii="Helvetica" w:hAnsi="Helvetica" w:cs="Helvetica"/>
          <w:sz w:val="20"/>
          <w:szCs w:val="24"/>
          <w:lang w:val="lt-LT"/>
        </w:rPr>
        <w:t>impaktoriaus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S6-AF </w:t>
      </w:r>
      <w:r w:rsidR="00CE7FB5" w:rsidRPr="007820DB">
        <w:rPr>
          <w:rFonts w:ascii="Helvetica" w:hAnsi="Helvetica" w:cs="Helvetica"/>
          <w:sz w:val="20"/>
          <w:szCs w:val="24"/>
          <w:lang w:val="lt-LT"/>
        </w:rPr>
        <w:t xml:space="preserve">lygių </w:t>
      </w:r>
      <w:r w:rsidRPr="007820DB">
        <w:rPr>
          <w:rFonts w:ascii="Helvetica" w:hAnsi="Helvetica" w:cs="Helvetica"/>
          <w:sz w:val="20"/>
          <w:szCs w:val="24"/>
          <w:lang w:val="lt-LT"/>
        </w:rPr>
        <w:t>turin</w:t>
      </w:r>
      <w:r w:rsidR="00CE7FB5" w:rsidRPr="007820DB">
        <w:rPr>
          <w:rFonts w:ascii="Helvetica" w:hAnsi="Helvetica" w:cs="Helvetica"/>
          <w:sz w:val="20"/>
          <w:szCs w:val="24"/>
          <w:lang w:val="lt-LT"/>
        </w:rPr>
        <w:t>į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CE7FB5" w:rsidRPr="007820DB">
        <w:rPr>
          <w:rFonts w:ascii="Helvetica" w:hAnsi="Helvetica" w:cs="Helvetica"/>
          <w:sz w:val="20"/>
          <w:szCs w:val="24"/>
          <w:lang w:val="lt-LT"/>
        </w:rPr>
        <w:t>lyginant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su </w:t>
      </w:r>
      <w:r w:rsidR="007240F0" w:rsidRPr="007820DB">
        <w:rPr>
          <w:rFonts w:ascii="Helvetica" w:hAnsi="Helvetica" w:cs="Helvetica"/>
          <w:sz w:val="20"/>
          <w:szCs w:val="24"/>
          <w:lang w:val="lt-LT"/>
        </w:rPr>
        <w:t>visa</w:t>
      </w:r>
      <w:r w:rsidRPr="007820DB">
        <w:rPr>
          <w:rFonts w:ascii="Helvetica" w:hAnsi="Helvetica" w:cs="Helvetica"/>
          <w:sz w:val="20"/>
          <w:szCs w:val="24"/>
          <w:lang w:val="lt-LT"/>
        </w:rPr>
        <w:t xml:space="preserve"> smulkiųjų dalelių doze, surinkta </w:t>
      </w:r>
      <w:proofErr w:type="spellStart"/>
      <w:r w:rsidR="00CE7FB5" w:rsidRPr="007820DB">
        <w:rPr>
          <w:rFonts w:ascii="Helvetica" w:hAnsi="Helvetica" w:cs="Helvetica"/>
          <w:sz w:val="20"/>
          <w:szCs w:val="24"/>
          <w:lang w:val="lt-LT"/>
        </w:rPr>
        <w:t>impaktoriaus</w:t>
      </w:r>
      <w:proofErr w:type="spellEnd"/>
      <w:r w:rsidRPr="007820DB">
        <w:rPr>
          <w:rFonts w:ascii="Helvetica" w:hAnsi="Helvetica" w:cs="Helvetica"/>
          <w:sz w:val="20"/>
          <w:szCs w:val="24"/>
          <w:lang w:val="lt-LT"/>
        </w:rPr>
        <w:t xml:space="preserve"> S3-AF </w:t>
      </w:r>
      <w:r w:rsidR="00CE7FB5" w:rsidRPr="007820DB">
        <w:rPr>
          <w:rFonts w:ascii="Helvetica" w:hAnsi="Helvetica" w:cs="Helvetica"/>
          <w:sz w:val="20"/>
          <w:szCs w:val="24"/>
          <w:lang w:val="lt-LT"/>
        </w:rPr>
        <w:t>lygiuose</w:t>
      </w:r>
      <w:r w:rsidRPr="007820DB">
        <w:rPr>
          <w:rFonts w:ascii="Helvetica" w:hAnsi="Helvetica" w:cs="Helvetica"/>
          <w:sz w:val="20"/>
          <w:szCs w:val="24"/>
          <w:lang w:val="lt-LT"/>
        </w:rPr>
        <w:t>.</w:t>
      </w:r>
    </w:p>
    <w:p w14:paraId="0AE488BE" w14:textId="77777777" w:rsidR="003D0FEF" w:rsidRPr="007820DB" w:rsidRDefault="003D0FEF" w:rsidP="007820D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3D0FEF" w:rsidRPr="007820DB" w:rsidSect="007820D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60D7" w14:textId="77777777" w:rsidR="003C6501" w:rsidRDefault="003C6501" w:rsidP="007B0A41">
      <w:pPr>
        <w:spacing w:after="0" w:line="240" w:lineRule="auto"/>
      </w:pPr>
      <w:r>
        <w:separator/>
      </w:r>
    </w:p>
  </w:endnote>
  <w:endnote w:type="continuationSeparator" w:id="0">
    <w:p w14:paraId="7BA34677" w14:textId="77777777" w:rsidR="003C6501" w:rsidRDefault="003C650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F94D" w14:textId="77777777" w:rsidR="003C6501" w:rsidRDefault="003C6501" w:rsidP="007B0A41">
      <w:pPr>
        <w:spacing w:after="0" w:line="240" w:lineRule="auto"/>
      </w:pPr>
      <w:r>
        <w:separator/>
      </w:r>
    </w:p>
  </w:footnote>
  <w:footnote w:type="continuationSeparator" w:id="0">
    <w:p w14:paraId="3A010105" w14:textId="77777777" w:rsidR="003C6501" w:rsidRDefault="003C650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D1DDE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12C"/>
    <w:rsid w:val="001F266E"/>
    <w:rsid w:val="00206546"/>
    <w:rsid w:val="00215ACA"/>
    <w:rsid w:val="00215E69"/>
    <w:rsid w:val="00217CB6"/>
    <w:rsid w:val="00220DDC"/>
    <w:rsid w:val="00223910"/>
    <w:rsid w:val="00234E11"/>
    <w:rsid w:val="0025675F"/>
    <w:rsid w:val="00260D4E"/>
    <w:rsid w:val="00263A3E"/>
    <w:rsid w:val="00264337"/>
    <w:rsid w:val="00270962"/>
    <w:rsid w:val="002837FC"/>
    <w:rsid w:val="00296D23"/>
    <w:rsid w:val="0029749A"/>
    <w:rsid w:val="002C202A"/>
    <w:rsid w:val="002D21AE"/>
    <w:rsid w:val="002E43F1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501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534D9"/>
    <w:rsid w:val="00490D98"/>
    <w:rsid w:val="004959FC"/>
    <w:rsid w:val="0049642A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0901"/>
    <w:rsid w:val="00601E69"/>
    <w:rsid w:val="006049CC"/>
    <w:rsid w:val="00617E21"/>
    <w:rsid w:val="00620797"/>
    <w:rsid w:val="006359CF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40F0"/>
    <w:rsid w:val="007265BB"/>
    <w:rsid w:val="007752B9"/>
    <w:rsid w:val="007760A8"/>
    <w:rsid w:val="00780575"/>
    <w:rsid w:val="007820DB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361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1AD0"/>
    <w:rsid w:val="00C156FA"/>
    <w:rsid w:val="00C17273"/>
    <w:rsid w:val="00C26B30"/>
    <w:rsid w:val="00C26C67"/>
    <w:rsid w:val="00C30968"/>
    <w:rsid w:val="00C323DA"/>
    <w:rsid w:val="00C34317"/>
    <w:rsid w:val="00C72808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E7FB5"/>
    <w:rsid w:val="00CF70D6"/>
    <w:rsid w:val="00D15412"/>
    <w:rsid w:val="00D26E30"/>
    <w:rsid w:val="00D30F69"/>
    <w:rsid w:val="00D325EE"/>
    <w:rsid w:val="00D54A23"/>
    <w:rsid w:val="00D54DBC"/>
    <w:rsid w:val="00D55A30"/>
    <w:rsid w:val="00D56D60"/>
    <w:rsid w:val="00D6094F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3AF1"/>
    <w:rsid w:val="00FA7C00"/>
    <w:rsid w:val="00FB2032"/>
    <w:rsid w:val="00FB211A"/>
    <w:rsid w:val="00FB5E50"/>
    <w:rsid w:val="00FB72FF"/>
    <w:rsid w:val="00FC4138"/>
    <w:rsid w:val="00FD103E"/>
    <w:rsid w:val="00FD3E6A"/>
    <w:rsid w:val="00FE2338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3759</Characters>
  <Application>Microsoft Office Word</Application>
  <DocSecurity>0</DocSecurity>
  <Lines>68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2023-10-17T12:29:00Z</dcterms:created>
  <dcterms:modified xsi:type="dcterms:W3CDTF">2023-10-17T12:29:00Z</dcterms:modified>
</cp:coreProperties>
</file>