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medžio apdirbimo pramonei. Išradimo tikslas - technologinių galimybių išplėtimas ir staklių konstrukcijos supaprastinimas. Tai pasiekiama tuo, kad: 1) stalių stalo pakėlimo mechanizmą sudaro prie darbinio stalo pritvirtinta įvorė, vertikaliai judanti frezavimo kolonėlės cilindriniu paviršiumi, su fiksavimo sraigtu, judančiu kreipiamąja išpjova, esančia frezavimo kolonėlės korpuse lygiagrečiai špindeliui, ir įsiremiančiai į įvorę atraminio reguliuojančio žiedo, judančio sriegiu, esančiu išoriniame frezavimo kolonėlės paviršiuje; 2) atramų pasislinkimo mechanizmą sudaro kiauros kreipiamosios išpjovos, esančios darbinio stalo paviršiuje statmenai paruošos judėjimo krypčiai ir srieginei įvorei, judančiai išilgai kreipiamosios išpjovos sraigtinės trauklės, pritvirtintos prie apatinės stalo plokštumos, dėka; 3) riesmusinį įrengimą sudaro paslanki atrama, pritvirtinta priešais peilių veleną varžtais ir sriegine įvore, sraigtinės trauklės dėka  judančia kreipiamąja išpjovastatmenai ruošinio judėjimo krypčiai, ir stangri atspaudžiamoji plokštė, varžtais pritvirtinta prieš peilių veleną prie įvorės, sraigtinės trauklės dėka judančios kreipiamomis išpjovomis statmenai ruošinio judėjimo krypčiai.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