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cilindrinės formos reguliuojančiam kūgiui (1), kurio periferiniame paviršiuje padaryti keturi V formos grioveliai (2, 3), kurių skerspjūvių plotai didėja reguliuojančio kūgio (1) išilginės ašies kryptimi. Du pirminiai grioveliai (2) tęsiasi visu reguliuojančio kūgio (1) aktyviu ilgiu, o du antriniai grioveliai (3) tęsiasi reguliuojančio kūgio aktyvaus ilgio puse, kur pirminiai grioveliai (2) turi savo didžiausią skerspjūvio plotą.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