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E469" w14:textId="056B1E83" w:rsidR="008D2894" w:rsidRPr="009B5F6C" w:rsidRDefault="00BA2E9F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>Iš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>ankst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o sukomponuota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vaisto forma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apimanti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14586ABD" w14:textId="71E2EB44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a) nuo 20 iki 80 masės % bent vieno iš mono-, di- arba triacil</w:t>
      </w:r>
      <w:r w:rsidR="00231E10" w:rsidRPr="009B5F6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lipido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ir (arba)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tokoferolio;</w:t>
      </w:r>
    </w:p>
    <w:p w14:paraId="1F039D7E" w14:textId="04B3698A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b) pasirinktinai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bent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vieną fosfolipidą;</w:t>
      </w:r>
    </w:p>
    <w:p w14:paraId="68BDB387" w14:textId="677CFB4C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c) nuo 1 iki 30 masės %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bent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vieno biologiškai suderinamo organinio tirpiklio; ir</w:t>
      </w:r>
    </w:p>
    <w:p w14:paraId="509D2A31" w14:textId="35E08250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d) treprostinil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arba jo drusk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>;</w:t>
      </w:r>
    </w:p>
    <w:p w14:paraId="38688613" w14:textId="6E719CF8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kur iš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ankst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o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sukomponuotos vaisto formos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sudaro bent vieną skystųjų kristalų fazės struktūrą, kai kontaktuoja su bent lygiaverčiu vandeninio skysčio kiekiu.</w:t>
      </w:r>
    </w:p>
    <w:p w14:paraId="5820621B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610AFAF" w14:textId="13A59E52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2.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1 punktą, apimanti nuo 0,1 iki 10 masės % komponento d) laisvos treprostinilo rūgšties pagrindu,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0,2 iki 6 masės %, pavyzdžiui, nuo 0,2 iki 5 masės %, ypač nuo 0,2 iki 4 masės %.</w:t>
      </w:r>
    </w:p>
    <w:p w14:paraId="3187C253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6203943" w14:textId="5ACEE141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3.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1 punktą, apimanti nuo 0,5 iki 4,0 masės % komponento d) </w:t>
      </w:r>
      <w:r w:rsidR="00231E10" w:rsidRPr="009B5F6C">
        <w:rPr>
          <w:rFonts w:ascii="Helvetica" w:hAnsi="Helvetica" w:cs="Helvetica"/>
          <w:sz w:val="20"/>
          <w:szCs w:val="24"/>
          <w:lang w:val="lt-LT"/>
        </w:rPr>
        <w:t>laisvos treprostinilo rūgšties pagrindu</w:t>
      </w:r>
      <w:r w:rsidRPr="009B5F6C">
        <w:rPr>
          <w:rFonts w:ascii="Helvetica" w:hAnsi="Helvetica" w:cs="Helvetica"/>
          <w:sz w:val="20"/>
          <w:szCs w:val="24"/>
          <w:lang w:val="lt-LT"/>
        </w:rPr>
        <w:t>.</w:t>
      </w:r>
    </w:p>
    <w:p w14:paraId="4CBE189D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A0AA8C7" w14:textId="41224E70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4.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 komponentas d) apima arba susideda iš treprostinilo (TPN) druskos,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treprostinilo natrio druskos.</w:t>
      </w:r>
    </w:p>
    <w:p w14:paraId="0B776231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314FC55" w14:textId="27F5F09B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5.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 komponentas a) apima arba susideda iš neutralaus diacilo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ir (arba)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monoacil</w:t>
      </w:r>
      <w:r w:rsidR="00231E10" w:rsidRPr="009B5F6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9B5F6C">
        <w:rPr>
          <w:rFonts w:ascii="Helvetica" w:hAnsi="Helvetica" w:cs="Helvetica"/>
          <w:sz w:val="20"/>
          <w:szCs w:val="24"/>
          <w:lang w:val="lt-LT"/>
        </w:rPr>
        <w:t>lipido, diacilo glicerolio, tokio kaip glicerolio dioleatas (GDO), arba monoacil</w:t>
      </w:r>
      <w:r w:rsidR="00231E10" w:rsidRPr="009B5F6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9B5F6C">
        <w:rPr>
          <w:rFonts w:ascii="Helvetica" w:hAnsi="Helvetica" w:cs="Helvetica"/>
          <w:sz w:val="20"/>
          <w:szCs w:val="24"/>
          <w:lang w:val="lt-LT"/>
        </w:rPr>
        <w:t>heksitano.</w:t>
      </w:r>
    </w:p>
    <w:p w14:paraId="7116F2C6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3A1E76F" w14:textId="06534F40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6.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apimanti nuo 35 iki 55 masės % komponento a),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38 iki 52 masės %, ypač nuo 40 iki 50 masės %.</w:t>
      </w:r>
    </w:p>
    <w:p w14:paraId="440BA913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EC29B2" w14:textId="0D82ADDD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7.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 komponentas b) apima arba susideda iš fosfatidilcholino (PC), fosfatidiletanolamino (PE) arba fosfatidilinozitolio (PI), </w:t>
      </w:r>
      <w:r w:rsidR="000D4148" w:rsidRPr="009B5F6C">
        <w:rPr>
          <w:rFonts w:ascii="Helvetica" w:hAnsi="Helvetica" w:cs="Helvetica"/>
          <w:sz w:val="20"/>
          <w:szCs w:val="24"/>
          <w:lang w:val="lt-LT"/>
        </w:rPr>
        <w:t xml:space="preserve">labiausiai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sojos PC.</w:t>
      </w:r>
    </w:p>
    <w:p w14:paraId="02F29266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443B91" w14:textId="2DF19075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8.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apimanti nuo 30 iki 60 masės % komponento b),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35 iki 55 masės %, ypač nuo 38 iki 52 masės %, ypač nuo 40 iki 50 masės %.</w:t>
      </w:r>
    </w:p>
    <w:p w14:paraId="0F26799C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5773460" w14:textId="4A89ED27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9.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 komponentas c) apima arba susideda iš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bent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vieno tirpiklio, parinkto iš grupės, susidedančios iš: alkoholių, aminų, amidų, sulfoksidų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ir (arba)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esterių; arba kur komponentas c) apima arba susideda iš monoalkoholinio tirpiklio; arba kur komponentas c) apima arba susideda iš etanolio, propanolio, izopropanolio, benzilo alkoholio arba jų mišinių.</w:t>
      </w:r>
    </w:p>
    <w:p w14:paraId="4CF4EE4B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886ECF" w14:textId="3086B09E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10.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9 punktą, kur komponentas c) apima arba susideda iš etanolio arba etanolio ir propilen</w:t>
      </w:r>
      <w:r w:rsidR="002E19A6" w:rsidRPr="009B5F6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glikolio mišinių,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, kur etanolio ir PG santykis yra nuo 1:1 iki 10:1, </w:t>
      </w:r>
      <w:r w:rsidR="002E19A6" w:rsidRPr="009B5F6C">
        <w:rPr>
          <w:rFonts w:ascii="Helvetica" w:hAnsi="Helvetica" w:cs="Helvetica"/>
          <w:sz w:val="20"/>
          <w:szCs w:val="24"/>
          <w:lang w:val="lt-LT"/>
        </w:rPr>
        <w:t xml:space="preserve">labiau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1,5:1 iki 8:1, </w:t>
      </w:r>
      <w:r w:rsidR="002E19A6" w:rsidRPr="009B5F6C">
        <w:rPr>
          <w:rFonts w:ascii="Helvetica" w:hAnsi="Helvetica" w:cs="Helvetica"/>
          <w:sz w:val="20"/>
          <w:szCs w:val="24"/>
          <w:lang w:val="lt-LT"/>
        </w:rPr>
        <w:t xml:space="preserve">labiausiai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2:1 iki 5:1 (pvz., apie 3:1).</w:t>
      </w:r>
    </w:p>
    <w:p w14:paraId="51865D6F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8648B02" w14:textId="43E9169D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11.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 komponento c) kiekis yra nuo 2 iki 20 masės %,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5 iki 15 masės %.</w:t>
      </w:r>
    </w:p>
    <w:p w14:paraId="27DC7822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8739F49" w14:textId="47582337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12.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 komponentų a:b santykis yra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ribose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40:60 iki 60:40, ypač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 xml:space="preserve">ribose </w:t>
      </w:r>
      <w:r w:rsidRPr="009B5F6C">
        <w:rPr>
          <w:rFonts w:ascii="Helvetica" w:hAnsi="Helvetica" w:cs="Helvetica"/>
          <w:sz w:val="20"/>
          <w:szCs w:val="24"/>
          <w:lang w:val="lt-LT"/>
        </w:rPr>
        <w:t>nuo 45:55 iki 55:45.</w:t>
      </w:r>
    </w:p>
    <w:p w14:paraId="20603D8A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788B12" w14:textId="43B958D2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13.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kurios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klamp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a yra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100 iki 700 mPas 20 °C temperatūroje.</w:t>
      </w:r>
    </w:p>
    <w:p w14:paraId="709146F8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44B497" w14:textId="4702C314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14.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kur:</w:t>
      </w:r>
    </w:p>
    <w:p w14:paraId="26D0DD59" w14:textId="0FF7A593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komponentas a)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apima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arba susideda iš GDO;</w:t>
      </w:r>
    </w:p>
    <w:p w14:paraId="35C866AA" w14:textId="4D886D8D" w:rsidR="008D2894" w:rsidRPr="009B5F6C" w:rsidRDefault="00C404B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komponentas 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Pr="009B5F6C">
        <w:rPr>
          <w:rFonts w:ascii="Helvetica" w:hAnsi="Helvetica" w:cs="Helvetica"/>
          <w:sz w:val="20"/>
          <w:szCs w:val="24"/>
          <w:lang w:val="lt-LT"/>
        </w:rPr>
        <w:t>apima arba susideda iš PC</w:t>
      </w:r>
      <w:r w:rsidR="008D2894" w:rsidRPr="009B5F6C">
        <w:rPr>
          <w:rFonts w:ascii="Helvetica" w:hAnsi="Helvetica" w:cs="Helvetica"/>
          <w:sz w:val="20"/>
          <w:szCs w:val="24"/>
          <w:lang w:val="lt-LT"/>
        </w:rPr>
        <w:t>;</w:t>
      </w:r>
    </w:p>
    <w:p w14:paraId="64175E99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komponentas c) apima etanolį; ir</w:t>
      </w:r>
    </w:p>
    <w:p w14:paraId="6F95016D" w14:textId="315DEC99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komponentas d) apima arba susideda iš TPN arba jo druskos,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TPN(Na).</w:t>
      </w:r>
    </w:p>
    <w:p w14:paraId="0DD68042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E30C4B9" w14:textId="12E884F3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15.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14 punktą, kur komponentas b) apima arba susideda iš sojų PC.</w:t>
      </w:r>
    </w:p>
    <w:p w14:paraId="43F7ECE5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0A7388D" w14:textId="65E808DF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16.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14 arba 15 punktą,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dar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apimanti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 xml:space="preserve">papildomą 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tirpiklį, parinktą iš grupės, susidedančios iš PG, DMSO arba NMP, kur etanolio ir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papildom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o tirpiklio santykis yra 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ribose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nuo 30:70 iki 70:30 (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m</w:t>
      </w:r>
      <w:r w:rsidRPr="009B5F6C">
        <w:rPr>
          <w:rFonts w:ascii="Helvetica" w:hAnsi="Helvetica" w:cs="Helvetica"/>
          <w:sz w:val="20"/>
          <w:szCs w:val="24"/>
          <w:lang w:val="lt-LT"/>
        </w:rPr>
        <w:t>/</w:t>
      </w:r>
      <w:r w:rsidR="00C404B4" w:rsidRPr="009B5F6C">
        <w:rPr>
          <w:rFonts w:ascii="Helvetica" w:hAnsi="Helvetica" w:cs="Helvetica"/>
          <w:sz w:val="20"/>
          <w:szCs w:val="24"/>
          <w:lang w:val="lt-LT"/>
        </w:rPr>
        <w:t>m</w:t>
      </w:r>
      <w:r w:rsidRPr="009B5F6C">
        <w:rPr>
          <w:rFonts w:ascii="Helvetica" w:hAnsi="Helvetica" w:cs="Helvetica"/>
          <w:sz w:val="20"/>
          <w:szCs w:val="24"/>
          <w:lang w:val="lt-LT"/>
        </w:rPr>
        <w:t>).</w:t>
      </w:r>
    </w:p>
    <w:p w14:paraId="1C85DEF8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F58F2AD" w14:textId="1BD61394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17.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>,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apimanti</w:t>
      </w:r>
      <w:r w:rsidRPr="009B5F6C">
        <w:rPr>
          <w:rFonts w:ascii="Helvetica" w:hAnsi="Helvetica" w:cs="Helvetica"/>
          <w:sz w:val="20"/>
          <w:szCs w:val="24"/>
          <w:lang w:val="lt-LT"/>
        </w:rPr>
        <w:t>:</w:t>
      </w:r>
    </w:p>
    <w:p w14:paraId="3262994F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a) nuo 38 iki 52 masės % glicerolio (GDO);</w:t>
      </w:r>
    </w:p>
    <w:p w14:paraId="0BA049F6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b) nuo 35 iki 55 masės % fosfatidilcholino (PC);</w:t>
      </w:r>
    </w:p>
    <w:p w14:paraId="1F42292D" w14:textId="45AFA4FB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c) nuo 1 iki 30 masės %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bent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vieno biologiškai suderinamo organinio tirpiklio; ir</w:t>
      </w:r>
    </w:p>
    <w:p w14:paraId="48326FC6" w14:textId="787B884C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d) treprostinilo (TPN) drusk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treprostinilo natrio drusk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>;</w:t>
      </w:r>
    </w:p>
    <w:p w14:paraId="51F6E342" w14:textId="1C990019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kur iš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apima nuo 0,1 iki 10 masės % komponento d) 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laisvos treprostinilo rūgšties pagrindu</w:t>
      </w:r>
      <w:r w:rsidRPr="009B5F6C">
        <w:rPr>
          <w:rFonts w:ascii="Helvetica" w:hAnsi="Helvetica" w:cs="Helvetica"/>
          <w:sz w:val="20"/>
          <w:szCs w:val="24"/>
          <w:lang w:val="lt-LT"/>
        </w:rPr>
        <w:t>; ir</w:t>
      </w:r>
    </w:p>
    <w:p w14:paraId="07793D23" w14:textId="515A7A6A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i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sudaro bent vieną skystųjų kristalų fazės struktūrą, kai kontaktuoja su bent lygiaverčiu vandeninio skysčio kiekiu.</w:t>
      </w:r>
    </w:p>
    <w:p w14:paraId="02309F48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F285230" w14:textId="1B82071F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18.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17 punktą, kur komponentas c) apima arba susideda iš etanolio arba etanolio ir propilen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9B5F6C">
        <w:rPr>
          <w:rFonts w:ascii="Helvetica" w:hAnsi="Helvetica" w:cs="Helvetica"/>
          <w:sz w:val="20"/>
          <w:szCs w:val="24"/>
          <w:lang w:val="lt-LT"/>
        </w:rPr>
        <w:t>glikolio mišinių, kur etanolio ir PG santykis yra nuo 1:1 iki 10:1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,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ir kur komponent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o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c)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kiekis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yra nuo 2 iki 20 % masės.</w:t>
      </w:r>
    </w:p>
    <w:p w14:paraId="21EC2120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709BA3" w14:textId="4FDE9720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19.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ankstesnį punktą, skirta naudoti kaip vaistas.</w:t>
      </w:r>
    </w:p>
    <w:p w14:paraId="1D81A429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50549FA" w14:textId="24A6ADA4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20.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-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18 punktų, skirta naudoti žmogaus, kuriam to reikia, gydymui, 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įveikiant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bent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bent vien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būsen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>, parinkt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ą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iš plaučių arterijos hipertenzijos (PAH), sunkios PAH, R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ei</w:t>
      </w:r>
      <w:r w:rsidRPr="009B5F6C">
        <w:rPr>
          <w:rFonts w:ascii="Helvetica" w:hAnsi="Helvetica" w:cs="Helvetica"/>
          <w:sz w:val="20"/>
          <w:szCs w:val="24"/>
          <w:lang w:val="lt-LT"/>
        </w:rPr>
        <w:t>naud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o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ligos ir išemijos.</w:t>
      </w:r>
    </w:p>
    <w:p w14:paraId="7B169902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A19E510" w14:textId="04CD31D7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21.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>, skirta naudoti pagal 20 punktą, kur įvedimo būdas nėra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 xml:space="preserve"> įvedimas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į veną; arba yra </w:t>
      </w:r>
      <w:r w:rsidR="00F576BC" w:rsidRPr="009B5F6C">
        <w:rPr>
          <w:rFonts w:ascii="Helvetica" w:hAnsi="Helvetica" w:cs="Helvetica"/>
          <w:sz w:val="20"/>
          <w:szCs w:val="24"/>
          <w:lang w:val="lt-LT"/>
        </w:rPr>
        <w:t>negili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arba gili poodinė injekcija, vietinė arba intraoralinė.</w:t>
      </w:r>
    </w:p>
    <w:p w14:paraId="0E6720BE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FF50D82" w14:textId="510A8762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lastRenderedPageBreak/>
        <w:t xml:space="preserve">22.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Iš anksto sukomponuota vaisto forma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, skirta naudoti pagal 20 arba 21 punktą, apimanti įvedimą kas 1-60 dienų,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kas 1, 2, 3, 7, 14, 21, 28, 30 arba 60 dienų (pvz., ± 1 dien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>a</w:t>
      </w:r>
      <w:r w:rsidRPr="009B5F6C">
        <w:rPr>
          <w:rFonts w:ascii="Helvetica" w:hAnsi="Helvetica" w:cs="Helvetica"/>
          <w:sz w:val="20"/>
          <w:szCs w:val="24"/>
          <w:lang w:val="lt-LT"/>
        </w:rPr>
        <w:t>, ± 3 dien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>o</w:t>
      </w:r>
      <w:r w:rsidRPr="009B5F6C">
        <w:rPr>
          <w:rFonts w:ascii="Helvetica" w:hAnsi="Helvetica" w:cs="Helvetica"/>
          <w:sz w:val="20"/>
          <w:szCs w:val="24"/>
          <w:lang w:val="lt-LT"/>
        </w:rPr>
        <w:t>s arba ±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20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% bet kokiu atveju), 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labiausiai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</w:t>
      </w:r>
      <w:r w:rsidRPr="009B5F6C">
        <w:rPr>
          <w:rFonts w:ascii="Helvetica" w:hAnsi="Helvetica" w:cs="Helvetica"/>
          <w:sz w:val="20"/>
          <w:szCs w:val="24"/>
          <w:lang w:val="lt-LT"/>
        </w:rPr>
        <w:t>a kas 7 (</w:t>
      </w:r>
      <w:r w:rsidR="001015AE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± 1) dienas arba kas 14 (</w:t>
      </w:r>
      <w:r w:rsidR="001015AE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±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2) dien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>ų</w:t>
      </w:r>
      <w:r w:rsidRPr="009B5F6C">
        <w:rPr>
          <w:rFonts w:ascii="Helvetica" w:hAnsi="Helvetica" w:cs="Helvetica"/>
          <w:sz w:val="20"/>
          <w:szCs w:val="24"/>
          <w:lang w:val="lt-LT"/>
        </w:rPr>
        <w:t>, arba kas 30 (</w:t>
      </w:r>
      <w:r w:rsidR="001015AE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±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3) dienų.</w:t>
      </w:r>
    </w:p>
    <w:p w14:paraId="0315C033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1A86C43" w14:textId="2E27644D" w:rsidR="008D2894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>23. Iš anksto užpildyta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įvedimo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prie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>monė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015AE" w:rsidRPr="009B5F6C">
        <w:rPr>
          <w:rFonts w:ascii="Helvetica" w:hAnsi="Helvetica" w:cs="Helvetica"/>
          <w:sz w:val="20"/>
          <w:szCs w:val="24"/>
          <w:lang w:val="lt-LT"/>
        </w:rPr>
        <w:t>kurioje yra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iš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anksto sukomponuot</w:t>
      </w:r>
      <w:r w:rsidR="001015AE" w:rsidRPr="009B5F6C">
        <w:rPr>
          <w:rFonts w:ascii="Helvetica" w:hAnsi="Helvetica" w:cs="Helvetica"/>
          <w:sz w:val="20"/>
          <w:szCs w:val="24"/>
          <w:lang w:val="lt-LT"/>
        </w:rPr>
        <w:t>a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vaisto form</w:t>
      </w:r>
      <w:r w:rsidR="001015AE" w:rsidRPr="009B5F6C">
        <w:rPr>
          <w:rFonts w:ascii="Helvetica" w:hAnsi="Helvetica" w:cs="Helvetica"/>
          <w:sz w:val="20"/>
          <w:szCs w:val="24"/>
          <w:lang w:val="lt-LT"/>
        </w:rPr>
        <w:t>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-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18 punktų.</w:t>
      </w:r>
    </w:p>
    <w:p w14:paraId="47FD63BB" w14:textId="77777777" w:rsidR="008D2894" w:rsidRPr="009B5F6C" w:rsidRDefault="008D2894" w:rsidP="009B5F6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EF6514" w14:textId="14EDDD49" w:rsidR="00B67649" w:rsidRPr="009B5F6C" w:rsidRDefault="008D2894" w:rsidP="009B5F6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B5F6C">
        <w:rPr>
          <w:rFonts w:ascii="Helvetica" w:hAnsi="Helvetica" w:cs="Helvetica"/>
          <w:sz w:val="20"/>
          <w:szCs w:val="24"/>
          <w:lang w:val="lt-LT"/>
        </w:rPr>
        <w:t xml:space="preserve">24. 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>Iš anksto užpildyta įvedimo priemonė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23 punktą, apimanti ≤ 1 ml, </w:t>
      </w:r>
      <w:r w:rsidR="001B13E8" w:rsidRPr="009B5F6C">
        <w:rPr>
          <w:rFonts w:ascii="Helvetica" w:hAnsi="Helvetica" w:cs="Helvetica"/>
          <w:sz w:val="20"/>
          <w:szCs w:val="24"/>
          <w:lang w:val="lt-LT"/>
        </w:rPr>
        <w:t>pageidautina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≤ 0,5 ml iš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anksto sukomponuotos vaisto formos</w:t>
      </w:r>
      <w:r w:rsidRPr="009B5F6C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-</w:t>
      </w:r>
      <w:r w:rsidR="009F6EA3" w:rsidRPr="009B5F6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B5F6C">
        <w:rPr>
          <w:rFonts w:ascii="Helvetica" w:hAnsi="Helvetica" w:cs="Helvetica"/>
          <w:sz w:val="20"/>
          <w:szCs w:val="24"/>
          <w:lang w:val="lt-LT"/>
        </w:rPr>
        <w:t>18 punktų.</w:t>
      </w:r>
    </w:p>
    <w:sectPr w:rsidR="00B67649" w:rsidRPr="009B5F6C" w:rsidSect="009B5F6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4A3B" w14:textId="77777777" w:rsidR="000E4B32" w:rsidRDefault="000E4B32" w:rsidP="007B0A41">
      <w:pPr>
        <w:spacing w:after="0" w:line="240" w:lineRule="auto"/>
      </w:pPr>
      <w:r>
        <w:separator/>
      </w:r>
    </w:p>
  </w:endnote>
  <w:endnote w:type="continuationSeparator" w:id="0">
    <w:p w14:paraId="1EC9A4B9" w14:textId="77777777" w:rsidR="000E4B32" w:rsidRDefault="000E4B3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0EA2A" w14:textId="77777777" w:rsidR="000E4B32" w:rsidRDefault="000E4B32" w:rsidP="007B0A41">
      <w:pPr>
        <w:spacing w:after="0" w:line="240" w:lineRule="auto"/>
      </w:pPr>
      <w:r>
        <w:separator/>
      </w:r>
    </w:p>
  </w:footnote>
  <w:footnote w:type="continuationSeparator" w:id="0">
    <w:p w14:paraId="2273AE7E" w14:textId="77777777" w:rsidR="000E4B32" w:rsidRDefault="000E4B3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0D4148"/>
    <w:rsid w:val="000E4B32"/>
    <w:rsid w:val="001015AE"/>
    <w:rsid w:val="001016EA"/>
    <w:rsid w:val="00120AC9"/>
    <w:rsid w:val="00121D84"/>
    <w:rsid w:val="001308ED"/>
    <w:rsid w:val="00145EBC"/>
    <w:rsid w:val="001668DF"/>
    <w:rsid w:val="00192F10"/>
    <w:rsid w:val="001A0135"/>
    <w:rsid w:val="001A3E8E"/>
    <w:rsid w:val="001B13E8"/>
    <w:rsid w:val="001C33D1"/>
    <w:rsid w:val="001F266E"/>
    <w:rsid w:val="00206546"/>
    <w:rsid w:val="00215E69"/>
    <w:rsid w:val="00220DDC"/>
    <w:rsid w:val="00223910"/>
    <w:rsid w:val="00231E10"/>
    <w:rsid w:val="00234E11"/>
    <w:rsid w:val="0025675F"/>
    <w:rsid w:val="00260D4E"/>
    <w:rsid w:val="00263A3E"/>
    <w:rsid w:val="00270962"/>
    <w:rsid w:val="002837FC"/>
    <w:rsid w:val="002D21AE"/>
    <w:rsid w:val="002E19A6"/>
    <w:rsid w:val="00300A5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6465C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66DC6"/>
    <w:rsid w:val="00886FF4"/>
    <w:rsid w:val="008A7B6E"/>
    <w:rsid w:val="008B41AC"/>
    <w:rsid w:val="008C60D6"/>
    <w:rsid w:val="008D2894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5F6C"/>
    <w:rsid w:val="009B6C12"/>
    <w:rsid w:val="009C10C1"/>
    <w:rsid w:val="009D77D6"/>
    <w:rsid w:val="009F6EA3"/>
    <w:rsid w:val="00A02F0C"/>
    <w:rsid w:val="00A07615"/>
    <w:rsid w:val="00A22BBD"/>
    <w:rsid w:val="00A4282B"/>
    <w:rsid w:val="00A51B6C"/>
    <w:rsid w:val="00A534B9"/>
    <w:rsid w:val="00AA3A1F"/>
    <w:rsid w:val="00AD4344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404B4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6BC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D3A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56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4815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2022-12-13T12:27:00Z</dcterms:created>
  <dcterms:modified xsi:type="dcterms:W3CDTF">2022-12-13T12:27:00Z</dcterms:modified>
</cp:coreProperties>
</file>