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C941" w14:textId="77777777" w:rsidR="001114A7" w:rsidRPr="009707A9" w:rsidRDefault="00B70727" w:rsidP="009707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011DA9" w:rsidRPr="009707A9">
        <w:rPr>
          <w:rFonts w:ascii="Helvetica" w:hAnsi="Helvetica" w:cs="Arial"/>
          <w:sz w:val="20"/>
          <w:lang w:val="lt-LT"/>
        </w:rPr>
        <w:t>Monokloninis</w:t>
      </w:r>
      <w:proofErr w:type="spellEnd"/>
      <w:r w:rsidR="00011DA9" w:rsidRPr="009707A9">
        <w:rPr>
          <w:rFonts w:ascii="Helvetica" w:hAnsi="Helvetica" w:cs="Arial"/>
          <w:sz w:val="20"/>
          <w:lang w:val="lt-LT"/>
        </w:rPr>
        <w:t xml:space="preserve"> antikūnas, apimantis sunkiosios grandinės pilną antikūno aminorūgščių seką, parodytą SEQ ID N</w:t>
      </w:r>
      <w:r w:rsidR="001114A7" w:rsidRPr="009707A9">
        <w:rPr>
          <w:rFonts w:ascii="Helvetica" w:hAnsi="Helvetica" w:cs="Arial"/>
          <w:sz w:val="20"/>
          <w:lang w:val="lt-LT"/>
        </w:rPr>
        <w:t xml:space="preserve">r. </w:t>
      </w:r>
      <w:r w:rsidR="00011DA9" w:rsidRPr="009707A9">
        <w:rPr>
          <w:rFonts w:ascii="Helvetica" w:hAnsi="Helvetica" w:cs="Arial"/>
          <w:sz w:val="20"/>
          <w:lang w:val="lt-LT"/>
        </w:rPr>
        <w:t>11, ir lengvosios grandinės pilną antikūno aminorūgščių seką, parodytą SEQ ID N</w:t>
      </w:r>
      <w:r w:rsidR="001114A7" w:rsidRPr="009707A9">
        <w:rPr>
          <w:rFonts w:ascii="Helvetica" w:hAnsi="Helvetica" w:cs="Arial"/>
          <w:sz w:val="20"/>
          <w:lang w:val="lt-LT"/>
        </w:rPr>
        <w:t xml:space="preserve">r. </w:t>
      </w:r>
      <w:r w:rsidR="00011DA9" w:rsidRPr="009707A9">
        <w:rPr>
          <w:rFonts w:ascii="Helvetica" w:hAnsi="Helvetica" w:cs="Arial"/>
          <w:sz w:val="20"/>
          <w:lang w:val="lt-LT"/>
        </w:rPr>
        <w:t xml:space="preserve">12, skirtas </w:t>
      </w:r>
      <w:r w:rsidR="001114A7" w:rsidRPr="009707A9">
        <w:rPr>
          <w:rFonts w:ascii="Helvetica" w:hAnsi="Helvetica" w:cs="Arial"/>
          <w:sz w:val="20"/>
          <w:lang w:val="lt-LT"/>
        </w:rPr>
        <w:t>pa</w:t>
      </w:r>
      <w:r w:rsidR="00011DA9" w:rsidRPr="009707A9">
        <w:rPr>
          <w:rFonts w:ascii="Helvetica" w:hAnsi="Helvetica" w:cs="Arial"/>
          <w:sz w:val="20"/>
          <w:lang w:val="lt-LT"/>
        </w:rPr>
        <w:t>naudoti</w:t>
      </w:r>
      <w:r w:rsidR="001114A7" w:rsidRPr="009707A9">
        <w:rPr>
          <w:rFonts w:ascii="Helvetica" w:hAnsi="Helvetica" w:cs="Arial"/>
          <w:sz w:val="20"/>
          <w:lang w:val="lt-LT"/>
        </w:rPr>
        <w:t xml:space="preserve"> taikant subjektui</w:t>
      </w:r>
      <w:r w:rsidR="00011DA9" w:rsidRPr="009707A9">
        <w:rPr>
          <w:rFonts w:ascii="Helvetica" w:hAnsi="Helvetica" w:cs="Arial"/>
          <w:sz w:val="20"/>
          <w:lang w:val="lt-LT"/>
        </w:rPr>
        <w:t xml:space="preserve"> migrenos gydymo </w:t>
      </w:r>
      <w:r w:rsidR="001114A7" w:rsidRPr="009707A9">
        <w:rPr>
          <w:rFonts w:ascii="Helvetica" w:hAnsi="Helvetica" w:cs="Arial"/>
          <w:sz w:val="20"/>
          <w:lang w:val="lt-LT"/>
        </w:rPr>
        <w:t>būdą</w:t>
      </w:r>
      <w:r w:rsidR="00011DA9" w:rsidRPr="009707A9">
        <w:rPr>
          <w:rFonts w:ascii="Helvetica" w:hAnsi="Helvetica" w:cs="Arial"/>
          <w:sz w:val="20"/>
          <w:lang w:val="lt-LT"/>
        </w:rPr>
        <w:t>, k</w:t>
      </w:r>
      <w:r w:rsidR="001114A7" w:rsidRPr="009707A9">
        <w:rPr>
          <w:rFonts w:ascii="Helvetica" w:hAnsi="Helvetica" w:cs="Arial"/>
          <w:sz w:val="20"/>
          <w:lang w:val="lt-LT"/>
        </w:rPr>
        <w:t>ur</w:t>
      </w:r>
      <w:r w:rsidR="00011DA9" w:rsidRPr="009707A9">
        <w:rPr>
          <w:rFonts w:ascii="Helvetica" w:hAnsi="Helvetica" w:cs="Arial"/>
          <w:sz w:val="20"/>
          <w:lang w:val="lt-LT"/>
        </w:rPr>
        <w:t xml:space="preserve"> </w:t>
      </w:r>
      <w:r w:rsidR="001114A7" w:rsidRPr="009707A9">
        <w:rPr>
          <w:rFonts w:ascii="Helvetica" w:hAnsi="Helvetica" w:cs="Arial"/>
          <w:sz w:val="20"/>
          <w:lang w:val="lt-LT"/>
        </w:rPr>
        <w:t>subjektas</w:t>
      </w:r>
      <w:r w:rsidR="00011DA9" w:rsidRPr="009707A9">
        <w:rPr>
          <w:rFonts w:ascii="Helvetica" w:hAnsi="Helvetica" w:cs="Arial"/>
          <w:sz w:val="20"/>
          <w:lang w:val="lt-LT"/>
        </w:rPr>
        <w:t xml:space="preserve"> nereaguoja teigiamai į du ar</w:t>
      </w:r>
      <w:r w:rsidR="001114A7" w:rsidRPr="009707A9">
        <w:rPr>
          <w:rFonts w:ascii="Helvetica" w:hAnsi="Helvetica" w:cs="Arial"/>
          <w:sz w:val="20"/>
          <w:lang w:val="lt-LT"/>
        </w:rPr>
        <w:t>ba</w:t>
      </w:r>
      <w:r w:rsidR="00011DA9" w:rsidRPr="009707A9">
        <w:rPr>
          <w:rFonts w:ascii="Helvetica" w:hAnsi="Helvetica" w:cs="Arial"/>
          <w:sz w:val="20"/>
          <w:lang w:val="lt-LT"/>
        </w:rPr>
        <w:t xml:space="preserve"> daugiau profilaktinių migrenos gydymo būdų, k</w:t>
      </w:r>
      <w:r w:rsidR="001114A7" w:rsidRPr="009707A9">
        <w:rPr>
          <w:rFonts w:ascii="Helvetica" w:hAnsi="Helvetica" w:cs="Arial"/>
          <w:sz w:val="20"/>
          <w:lang w:val="lt-LT"/>
        </w:rPr>
        <w:t>ur</w:t>
      </w:r>
      <w:r w:rsidR="00011DA9" w:rsidRPr="009707A9">
        <w:rPr>
          <w:rFonts w:ascii="Helvetica" w:hAnsi="Helvetica" w:cs="Arial"/>
          <w:sz w:val="20"/>
          <w:lang w:val="lt-LT"/>
        </w:rPr>
        <w:t xml:space="preserve"> kiekvienas profilaktinis migrenos gydymo būdas yra pasirinktas iš skirtingo klasterio, kur klasteriai </w:t>
      </w:r>
      <w:r w:rsidR="001114A7" w:rsidRPr="009707A9">
        <w:rPr>
          <w:rFonts w:ascii="Helvetica" w:hAnsi="Helvetica" w:cs="Arial"/>
          <w:sz w:val="20"/>
          <w:lang w:val="lt-LT"/>
        </w:rPr>
        <w:t xml:space="preserve">yra </w:t>
      </w:r>
      <w:r w:rsidR="00011DA9" w:rsidRPr="009707A9">
        <w:rPr>
          <w:rFonts w:ascii="Helvetica" w:hAnsi="Helvetica" w:cs="Arial"/>
          <w:sz w:val="20"/>
          <w:lang w:val="lt-LT"/>
        </w:rPr>
        <w:t xml:space="preserve">apibrėžiami taip: </w:t>
      </w:r>
    </w:p>
    <w:p w14:paraId="3C8EDAC0" w14:textId="5384EFBB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A klasteris: </w:t>
      </w:r>
      <w:proofErr w:type="spellStart"/>
      <w:r w:rsidRPr="009707A9">
        <w:rPr>
          <w:rFonts w:ascii="Helvetica" w:hAnsi="Helvetica" w:cs="Arial"/>
          <w:sz w:val="20"/>
          <w:lang w:val="lt-LT"/>
        </w:rPr>
        <w:t>propranololis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707A9">
        <w:rPr>
          <w:rFonts w:ascii="Helvetica" w:hAnsi="Helvetica" w:cs="Arial"/>
          <w:sz w:val="20"/>
          <w:lang w:val="lt-LT"/>
        </w:rPr>
        <w:t>metoprololis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9707A9">
        <w:rPr>
          <w:rFonts w:ascii="Helvetica" w:hAnsi="Helvetica" w:cs="Arial"/>
          <w:sz w:val="20"/>
          <w:lang w:val="lt-LT"/>
        </w:rPr>
        <w:t>atenololis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9707A9">
        <w:rPr>
          <w:rFonts w:ascii="Helvetica" w:hAnsi="Helvetica" w:cs="Arial"/>
          <w:sz w:val="20"/>
          <w:lang w:val="lt-LT"/>
        </w:rPr>
        <w:t>bisopropolis</w:t>
      </w:r>
      <w:proofErr w:type="spellEnd"/>
    </w:p>
    <w:p w14:paraId="4F6AC48D" w14:textId="77777777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B grupė: </w:t>
      </w:r>
      <w:proofErr w:type="spellStart"/>
      <w:r w:rsidRPr="009707A9">
        <w:rPr>
          <w:rFonts w:ascii="Helvetica" w:hAnsi="Helvetica" w:cs="Arial"/>
          <w:sz w:val="20"/>
          <w:lang w:val="lt-LT"/>
        </w:rPr>
        <w:t>topiramatas</w:t>
      </w:r>
      <w:proofErr w:type="spellEnd"/>
    </w:p>
    <w:p w14:paraId="4E033608" w14:textId="77777777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C klasteris: </w:t>
      </w:r>
      <w:proofErr w:type="spellStart"/>
      <w:r w:rsidRPr="009707A9">
        <w:rPr>
          <w:rFonts w:ascii="Helvetica" w:hAnsi="Helvetica" w:cs="Arial"/>
          <w:sz w:val="20"/>
          <w:lang w:val="lt-LT"/>
        </w:rPr>
        <w:t>amitriptilinas</w:t>
      </w:r>
      <w:proofErr w:type="spellEnd"/>
    </w:p>
    <w:p w14:paraId="6C3C9E74" w14:textId="77777777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D klasteris: </w:t>
      </w:r>
      <w:proofErr w:type="spellStart"/>
      <w:r w:rsidRPr="009707A9">
        <w:rPr>
          <w:rFonts w:ascii="Helvetica" w:hAnsi="Helvetica" w:cs="Arial"/>
          <w:sz w:val="20"/>
          <w:lang w:val="lt-LT"/>
        </w:rPr>
        <w:t>flunarizinas</w:t>
      </w:r>
      <w:proofErr w:type="spellEnd"/>
    </w:p>
    <w:p w14:paraId="6C97C844" w14:textId="77777777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E klasteris: </w:t>
      </w:r>
      <w:proofErr w:type="spellStart"/>
      <w:r w:rsidRPr="009707A9">
        <w:rPr>
          <w:rFonts w:ascii="Helvetica" w:hAnsi="Helvetica" w:cs="Arial"/>
          <w:sz w:val="20"/>
          <w:lang w:val="lt-LT"/>
        </w:rPr>
        <w:t>kandesartanas</w:t>
      </w:r>
      <w:proofErr w:type="spellEnd"/>
    </w:p>
    <w:p w14:paraId="15EAC9EC" w14:textId="77777777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F klasteris: </w:t>
      </w:r>
      <w:proofErr w:type="spellStart"/>
      <w:r w:rsidRPr="009707A9">
        <w:rPr>
          <w:rFonts w:ascii="Helvetica" w:hAnsi="Helvetica" w:cs="Arial"/>
          <w:sz w:val="20"/>
          <w:lang w:val="lt-LT"/>
        </w:rPr>
        <w:t>onabotulino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toksinas A; ir</w:t>
      </w:r>
    </w:p>
    <w:p w14:paraId="6B5127E4" w14:textId="77777777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G klasteris: </w:t>
      </w:r>
      <w:proofErr w:type="spellStart"/>
      <w:r w:rsidRPr="009707A9">
        <w:rPr>
          <w:rFonts w:ascii="Helvetica" w:hAnsi="Helvetica" w:cs="Arial"/>
          <w:sz w:val="20"/>
          <w:lang w:val="lt-LT"/>
        </w:rPr>
        <w:t>valproinė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rūgštis.</w:t>
      </w:r>
    </w:p>
    <w:p w14:paraId="727E4C43" w14:textId="77777777" w:rsidR="00F37E06" w:rsidRPr="009707A9" w:rsidRDefault="00F37E06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FE8A40" w14:textId="61247B5A" w:rsidR="00011DA9" w:rsidRPr="009707A9" w:rsidRDefault="00011DA9" w:rsidP="009707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>2.</w:t>
      </w:r>
      <w:r w:rsidR="00F37E06"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114A7" w:rsidRPr="009707A9">
        <w:rPr>
          <w:rFonts w:ascii="Helvetica" w:hAnsi="Helvetica" w:cs="Arial"/>
          <w:sz w:val="20"/>
          <w:lang w:val="lt-LT"/>
        </w:rPr>
        <w:t>Monokloninis</w:t>
      </w:r>
      <w:proofErr w:type="spellEnd"/>
      <w:r w:rsidR="001114A7" w:rsidRPr="009707A9">
        <w:rPr>
          <w:rFonts w:ascii="Helvetica" w:hAnsi="Helvetica" w:cs="Arial"/>
          <w:sz w:val="20"/>
          <w:lang w:val="lt-LT"/>
        </w:rPr>
        <w:t xml:space="preserve"> antikūnas, skirtas panaudoti pagal </w:t>
      </w:r>
      <w:r w:rsidRPr="009707A9">
        <w:rPr>
          <w:rFonts w:ascii="Helvetica" w:hAnsi="Helvetica" w:cs="Arial"/>
          <w:sz w:val="20"/>
          <w:lang w:val="lt-LT"/>
        </w:rPr>
        <w:t>1 punkt</w:t>
      </w:r>
      <w:r w:rsidR="001114A7" w:rsidRPr="009707A9">
        <w:rPr>
          <w:rFonts w:ascii="Helvetica" w:hAnsi="Helvetica" w:cs="Arial"/>
          <w:sz w:val="20"/>
          <w:lang w:val="lt-LT"/>
        </w:rPr>
        <w:t>ą, kur</w:t>
      </w:r>
      <w:r w:rsidRPr="009707A9">
        <w:rPr>
          <w:rFonts w:ascii="Helvetica" w:hAnsi="Helvetica" w:cs="Arial"/>
          <w:sz w:val="20"/>
          <w:lang w:val="lt-LT"/>
        </w:rPr>
        <w:t>:</w:t>
      </w:r>
    </w:p>
    <w:p w14:paraId="480A89A6" w14:textId="434ECE84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(i) </w:t>
      </w:r>
      <w:r w:rsidR="001114A7" w:rsidRPr="009707A9">
        <w:rPr>
          <w:rFonts w:ascii="Helvetica" w:hAnsi="Helvetica" w:cs="Arial"/>
          <w:sz w:val="20"/>
          <w:lang w:val="lt-LT"/>
        </w:rPr>
        <w:t>subjektas</w:t>
      </w:r>
      <w:r w:rsidRPr="009707A9">
        <w:rPr>
          <w:rFonts w:ascii="Helvetica" w:hAnsi="Helvetica" w:cs="Arial"/>
          <w:sz w:val="20"/>
          <w:lang w:val="lt-LT"/>
        </w:rPr>
        <w:t xml:space="preserve"> po trijų mėnesių nereaguoja teigiamai į profilaktinį migrenos gydymą</w:t>
      </w:r>
      <w:r w:rsidR="001114A7" w:rsidRPr="009707A9">
        <w:rPr>
          <w:rFonts w:ascii="Helvetica" w:hAnsi="Helvetica" w:cs="Arial"/>
          <w:sz w:val="20"/>
          <w:lang w:val="lt-LT"/>
        </w:rPr>
        <w:t>,</w:t>
      </w:r>
      <w:r w:rsidRPr="009707A9">
        <w:rPr>
          <w:rFonts w:ascii="Helvetica" w:hAnsi="Helvetica" w:cs="Arial"/>
          <w:sz w:val="20"/>
          <w:lang w:val="lt-LT"/>
        </w:rPr>
        <w:t xml:space="preserve"> ir (arba) pasireiškia nepageidaujamas šalutinis poveikis; ir (arba)</w:t>
      </w:r>
    </w:p>
    <w:p w14:paraId="574F7B52" w14:textId="64CA6342" w:rsidR="00011DA9" w:rsidRPr="009707A9" w:rsidRDefault="00011DA9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 xml:space="preserve">(ii) vienas iš profilaktinių migrenos gydymo būdų yra </w:t>
      </w:r>
      <w:proofErr w:type="spellStart"/>
      <w:r w:rsidRPr="009707A9">
        <w:rPr>
          <w:rFonts w:ascii="Helvetica" w:hAnsi="Helvetica" w:cs="Arial"/>
          <w:sz w:val="20"/>
          <w:lang w:val="lt-LT"/>
        </w:rPr>
        <w:t>onabotulinotoksinas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A, ir </w:t>
      </w:r>
      <w:r w:rsidR="001114A7" w:rsidRPr="009707A9">
        <w:rPr>
          <w:rFonts w:ascii="Helvetica" w:hAnsi="Helvetica" w:cs="Arial"/>
          <w:sz w:val="20"/>
          <w:lang w:val="lt-LT"/>
        </w:rPr>
        <w:t xml:space="preserve">subjektas </w:t>
      </w:r>
      <w:r w:rsidRPr="009707A9">
        <w:rPr>
          <w:rFonts w:ascii="Helvetica" w:hAnsi="Helvetica" w:cs="Arial"/>
          <w:sz w:val="20"/>
          <w:lang w:val="lt-LT"/>
        </w:rPr>
        <w:t xml:space="preserve">po šešių mėnesių nereaguoja teigiamai į gydymą </w:t>
      </w:r>
      <w:proofErr w:type="spellStart"/>
      <w:r w:rsidRPr="009707A9">
        <w:rPr>
          <w:rFonts w:ascii="Helvetica" w:hAnsi="Helvetica" w:cs="Arial"/>
          <w:sz w:val="20"/>
          <w:lang w:val="lt-LT"/>
        </w:rPr>
        <w:t>onabotulinotoksinu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</w:t>
      </w:r>
      <w:r w:rsidR="001114A7" w:rsidRPr="009707A9">
        <w:rPr>
          <w:rFonts w:ascii="Helvetica" w:hAnsi="Helvetica" w:cs="Arial"/>
          <w:sz w:val="20"/>
          <w:lang w:val="lt-LT"/>
        </w:rPr>
        <w:t>,</w:t>
      </w:r>
      <w:r w:rsidRPr="009707A9">
        <w:rPr>
          <w:rFonts w:ascii="Helvetica" w:hAnsi="Helvetica" w:cs="Arial"/>
          <w:sz w:val="20"/>
          <w:lang w:val="lt-LT"/>
        </w:rPr>
        <w:t xml:space="preserve"> ir (arba) pasireiškia nepageidaujamas šalutinis poveikis.</w:t>
      </w:r>
    </w:p>
    <w:p w14:paraId="1D545AB5" w14:textId="77777777" w:rsidR="00F37E06" w:rsidRPr="009707A9" w:rsidRDefault="00F37E06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5AA4FC" w14:textId="3C790B2D" w:rsidR="00011DA9" w:rsidRPr="009707A9" w:rsidRDefault="00011DA9" w:rsidP="009707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>3.</w:t>
      </w:r>
      <w:r w:rsidR="00F37E06"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antikūnas, skirtas </w:t>
      </w:r>
      <w:r w:rsidR="001114A7" w:rsidRPr="009707A9">
        <w:rPr>
          <w:rFonts w:ascii="Helvetica" w:hAnsi="Helvetica" w:cs="Arial"/>
          <w:sz w:val="20"/>
          <w:lang w:val="lt-LT"/>
        </w:rPr>
        <w:t>pa</w:t>
      </w:r>
      <w:r w:rsidRPr="009707A9">
        <w:rPr>
          <w:rFonts w:ascii="Helvetica" w:hAnsi="Helvetica" w:cs="Arial"/>
          <w:sz w:val="20"/>
          <w:lang w:val="lt-LT"/>
        </w:rPr>
        <w:t xml:space="preserve">naudoti pagal 1 punktą, kur subjektas nereaguoja </w:t>
      </w:r>
      <w:r w:rsidR="001114A7" w:rsidRPr="009707A9">
        <w:rPr>
          <w:rFonts w:ascii="Helvetica" w:hAnsi="Helvetica" w:cs="Arial"/>
          <w:sz w:val="20"/>
          <w:lang w:val="lt-LT"/>
        </w:rPr>
        <w:t xml:space="preserve">teigiamai </w:t>
      </w:r>
      <w:r w:rsidRPr="009707A9">
        <w:rPr>
          <w:rFonts w:ascii="Helvetica" w:hAnsi="Helvetica" w:cs="Arial"/>
          <w:sz w:val="20"/>
          <w:lang w:val="lt-LT"/>
        </w:rPr>
        <w:t>į du ar</w:t>
      </w:r>
      <w:r w:rsidR="001114A7" w:rsidRPr="009707A9">
        <w:rPr>
          <w:rFonts w:ascii="Helvetica" w:hAnsi="Helvetica" w:cs="Arial"/>
          <w:sz w:val="20"/>
          <w:lang w:val="lt-LT"/>
        </w:rPr>
        <w:t>ba</w:t>
      </w:r>
      <w:r w:rsidRPr="009707A9">
        <w:rPr>
          <w:rFonts w:ascii="Helvetica" w:hAnsi="Helvetica" w:cs="Arial"/>
          <w:sz w:val="20"/>
          <w:lang w:val="lt-LT"/>
        </w:rPr>
        <w:t xml:space="preserve"> tris profilaktinius migrenos gydymo būdus, kurių kiekvienas </w:t>
      </w:r>
      <w:r w:rsidR="001114A7" w:rsidRPr="009707A9">
        <w:rPr>
          <w:rFonts w:ascii="Helvetica" w:hAnsi="Helvetica" w:cs="Arial"/>
          <w:sz w:val="20"/>
          <w:lang w:val="lt-LT"/>
        </w:rPr>
        <w:t xml:space="preserve">yra </w:t>
      </w:r>
      <w:r w:rsidRPr="009707A9">
        <w:rPr>
          <w:rFonts w:ascii="Helvetica" w:hAnsi="Helvetica" w:cs="Arial"/>
          <w:sz w:val="20"/>
          <w:lang w:val="lt-LT"/>
        </w:rPr>
        <w:t>iš skirtingų grupių.</w:t>
      </w:r>
    </w:p>
    <w:p w14:paraId="250A5840" w14:textId="77777777" w:rsidR="00F37E06" w:rsidRPr="009707A9" w:rsidRDefault="00F37E06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FB3AFB" w14:textId="715B6165" w:rsidR="00011DA9" w:rsidRPr="009707A9" w:rsidRDefault="00011DA9" w:rsidP="009707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>4.</w:t>
      </w:r>
      <w:r w:rsidR="00F37E06"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antikūnas, skirtas </w:t>
      </w:r>
      <w:r w:rsidR="001114A7" w:rsidRPr="009707A9">
        <w:rPr>
          <w:rFonts w:ascii="Helvetica" w:hAnsi="Helvetica" w:cs="Arial"/>
          <w:sz w:val="20"/>
          <w:lang w:val="lt-LT"/>
        </w:rPr>
        <w:t>pa</w:t>
      </w:r>
      <w:r w:rsidRPr="009707A9">
        <w:rPr>
          <w:rFonts w:ascii="Helvetica" w:hAnsi="Helvetica" w:cs="Arial"/>
          <w:sz w:val="20"/>
          <w:lang w:val="lt-LT"/>
        </w:rPr>
        <w:t xml:space="preserve">naudoti pagal 1 punktą, kur </w:t>
      </w:r>
      <w:r w:rsidR="001114A7" w:rsidRPr="009707A9">
        <w:rPr>
          <w:rFonts w:ascii="Helvetica" w:hAnsi="Helvetica" w:cs="Arial"/>
          <w:sz w:val="20"/>
          <w:lang w:val="lt-LT"/>
        </w:rPr>
        <w:t>bū</w:t>
      </w:r>
      <w:r w:rsidRPr="009707A9">
        <w:rPr>
          <w:rFonts w:ascii="Helvetica" w:hAnsi="Helvetica" w:cs="Arial"/>
          <w:sz w:val="20"/>
          <w:lang w:val="lt-LT"/>
        </w:rPr>
        <w:t>das apima antikūno įvedimą subjektui iš anksto užpildyt</w:t>
      </w:r>
      <w:r w:rsidR="001114A7" w:rsidRPr="009707A9">
        <w:rPr>
          <w:rFonts w:ascii="Helvetica" w:hAnsi="Helvetica" w:cs="Arial"/>
          <w:sz w:val="20"/>
          <w:lang w:val="lt-LT"/>
        </w:rPr>
        <w:t>u</w:t>
      </w:r>
      <w:r w:rsidRPr="009707A9">
        <w:rPr>
          <w:rFonts w:ascii="Helvetica" w:hAnsi="Helvetica" w:cs="Arial"/>
          <w:sz w:val="20"/>
          <w:lang w:val="lt-LT"/>
        </w:rPr>
        <w:t xml:space="preserve"> švirkšt</w:t>
      </w:r>
      <w:r w:rsidR="001114A7" w:rsidRPr="009707A9">
        <w:rPr>
          <w:rFonts w:ascii="Helvetica" w:hAnsi="Helvetica" w:cs="Arial"/>
          <w:sz w:val="20"/>
          <w:lang w:val="lt-LT"/>
        </w:rPr>
        <w:t>u</w:t>
      </w:r>
      <w:r w:rsidRPr="009707A9">
        <w:rPr>
          <w:rFonts w:ascii="Helvetica" w:hAnsi="Helvetica" w:cs="Arial"/>
          <w:sz w:val="20"/>
          <w:lang w:val="lt-LT"/>
        </w:rPr>
        <w:t>, iš anksto užpildyt</w:t>
      </w:r>
      <w:r w:rsidR="001114A7" w:rsidRPr="009707A9">
        <w:rPr>
          <w:rFonts w:ascii="Helvetica" w:hAnsi="Helvetica" w:cs="Arial"/>
          <w:sz w:val="20"/>
          <w:lang w:val="lt-LT"/>
        </w:rPr>
        <w:t>u</w:t>
      </w:r>
      <w:r w:rsidRPr="009707A9">
        <w:rPr>
          <w:rFonts w:ascii="Helvetica" w:hAnsi="Helvetica" w:cs="Arial"/>
          <w:sz w:val="20"/>
          <w:lang w:val="lt-LT"/>
        </w:rPr>
        <w:t xml:space="preserve"> švirkšt</w:t>
      </w:r>
      <w:r w:rsidR="001114A7" w:rsidRPr="009707A9">
        <w:rPr>
          <w:rFonts w:ascii="Helvetica" w:hAnsi="Helvetica" w:cs="Arial"/>
          <w:sz w:val="20"/>
          <w:lang w:val="lt-LT"/>
        </w:rPr>
        <w:t>u</w:t>
      </w:r>
      <w:r w:rsidRPr="009707A9">
        <w:rPr>
          <w:rFonts w:ascii="Helvetica" w:hAnsi="Helvetica" w:cs="Arial"/>
          <w:sz w:val="20"/>
          <w:lang w:val="lt-LT"/>
        </w:rPr>
        <w:t xml:space="preserve"> su adatos saugos įtaisu, injekcini</w:t>
      </w:r>
      <w:r w:rsidR="00A71119" w:rsidRPr="009707A9">
        <w:rPr>
          <w:rFonts w:ascii="Helvetica" w:hAnsi="Helvetica" w:cs="Arial"/>
          <w:sz w:val="20"/>
          <w:lang w:val="lt-LT"/>
        </w:rPr>
        <w:t>u</w:t>
      </w:r>
      <w:r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švirkštikli</w:t>
      </w:r>
      <w:r w:rsidR="00A71119" w:rsidRPr="009707A9">
        <w:rPr>
          <w:rFonts w:ascii="Helvetica" w:hAnsi="Helvetica" w:cs="Arial"/>
          <w:sz w:val="20"/>
          <w:lang w:val="lt-LT"/>
        </w:rPr>
        <w:t>u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arba automatini</w:t>
      </w:r>
      <w:r w:rsidR="00A71119" w:rsidRPr="009707A9">
        <w:rPr>
          <w:rFonts w:ascii="Helvetica" w:hAnsi="Helvetica" w:cs="Arial"/>
          <w:sz w:val="20"/>
          <w:lang w:val="lt-LT"/>
        </w:rPr>
        <w:t>u</w:t>
      </w:r>
      <w:r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injektori</w:t>
      </w:r>
      <w:r w:rsidR="00A71119" w:rsidRPr="009707A9">
        <w:rPr>
          <w:rFonts w:ascii="Helvetica" w:hAnsi="Helvetica" w:cs="Arial"/>
          <w:sz w:val="20"/>
          <w:lang w:val="lt-LT"/>
        </w:rPr>
        <w:t>umi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, </w:t>
      </w:r>
      <w:r w:rsidR="00A71119" w:rsidRPr="009707A9">
        <w:rPr>
          <w:rFonts w:ascii="Helvetica" w:hAnsi="Helvetica" w:cs="Arial"/>
          <w:sz w:val="20"/>
          <w:lang w:val="lt-LT"/>
        </w:rPr>
        <w:t>apimančiu</w:t>
      </w:r>
      <w:r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antikūno doz</w:t>
      </w:r>
      <w:r w:rsidR="00A71119" w:rsidRPr="009707A9">
        <w:rPr>
          <w:rFonts w:ascii="Helvetica" w:hAnsi="Helvetica" w:cs="Arial"/>
          <w:sz w:val="20"/>
          <w:lang w:val="lt-LT"/>
        </w:rPr>
        <w:t>ę</w:t>
      </w:r>
      <w:r w:rsidRPr="009707A9">
        <w:rPr>
          <w:rFonts w:ascii="Helvetica" w:hAnsi="Helvetica" w:cs="Arial"/>
          <w:sz w:val="20"/>
          <w:lang w:val="lt-LT"/>
        </w:rPr>
        <w:t>.</w:t>
      </w:r>
    </w:p>
    <w:p w14:paraId="0CF3CAD5" w14:textId="77777777" w:rsidR="00F37E06" w:rsidRPr="009707A9" w:rsidRDefault="00F37E06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5658A9" w14:textId="075B5519" w:rsidR="00011DA9" w:rsidRPr="009707A9" w:rsidRDefault="00011DA9" w:rsidP="009707A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>5.</w:t>
      </w:r>
      <w:r w:rsidR="00F37E06"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antikūnas, skirtas </w:t>
      </w:r>
      <w:r w:rsidR="00A71119" w:rsidRPr="009707A9">
        <w:rPr>
          <w:rFonts w:ascii="Helvetica" w:hAnsi="Helvetica" w:cs="Arial"/>
          <w:sz w:val="20"/>
          <w:lang w:val="lt-LT"/>
        </w:rPr>
        <w:t>pa</w:t>
      </w:r>
      <w:r w:rsidRPr="009707A9">
        <w:rPr>
          <w:rFonts w:ascii="Helvetica" w:hAnsi="Helvetica" w:cs="Arial"/>
          <w:sz w:val="20"/>
          <w:lang w:val="lt-LT"/>
        </w:rPr>
        <w:t xml:space="preserve">naudoti pagal 1 punktą, kur </w:t>
      </w:r>
      <w:r w:rsidR="00A71119" w:rsidRPr="009707A9">
        <w:rPr>
          <w:rFonts w:ascii="Helvetica" w:hAnsi="Helvetica" w:cs="Arial"/>
          <w:sz w:val="20"/>
          <w:lang w:val="lt-LT"/>
        </w:rPr>
        <w:t>subjektas</w:t>
      </w:r>
      <w:r w:rsidRPr="009707A9">
        <w:rPr>
          <w:rFonts w:ascii="Helvetica" w:hAnsi="Helvetica" w:cs="Arial"/>
          <w:sz w:val="20"/>
          <w:lang w:val="lt-LT"/>
        </w:rPr>
        <w:t xml:space="preserve"> yra žmogus.</w:t>
      </w:r>
    </w:p>
    <w:p w14:paraId="5AB0C249" w14:textId="77777777" w:rsidR="00F37E06" w:rsidRPr="009707A9" w:rsidRDefault="00F37E06" w:rsidP="009707A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C2F2AF" w14:textId="3CFBE976" w:rsidR="00C3186F" w:rsidRPr="009707A9" w:rsidRDefault="00011DA9" w:rsidP="001E7E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9707A9">
        <w:rPr>
          <w:rFonts w:ascii="Helvetica" w:hAnsi="Helvetica" w:cs="Arial"/>
          <w:sz w:val="20"/>
          <w:lang w:val="lt-LT"/>
        </w:rPr>
        <w:t>6.</w:t>
      </w:r>
      <w:r w:rsidR="00F37E06" w:rsidRPr="009707A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antikūnas, skirtas </w:t>
      </w:r>
      <w:r w:rsidR="00A71119" w:rsidRPr="009707A9">
        <w:rPr>
          <w:rFonts w:ascii="Helvetica" w:hAnsi="Helvetica" w:cs="Arial"/>
          <w:sz w:val="20"/>
          <w:lang w:val="lt-LT"/>
        </w:rPr>
        <w:t>pa</w:t>
      </w:r>
      <w:r w:rsidRPr="009707A9">
        <w:rPr>
          <w:rFonts w:ascii="Helvetica" w:hAnsi="Helvetica" w:cs="Arial"/>
          <w:sz w:val="20"/>
          <w:lang w:val="lt-LT"/>
        </w:rPr>
        <w:t xml:space="preserve">naudoti pagal 1 punktą, kur </w:t>
      </w:r>
      <w:r w:rsidR="00A71119" w:rsidRPr="009707A9">
        <w:rPr>
          <w:rFonts w:ascii="Helvetica" w:hAnsi="Helvetica" w:cs="Arial"/>
          <w:sz w:val="20"/>
          <w:lang w:val="lt-LT"/>
        </w:rPr>
        <w:t>bū</w:t>
      </w:r>
      <w:r w:rsidRPr="009707A9">
        <w:rPr>
          <w:rFonts w:ascii="Helvetica" w:hAnsi="Helvetica" w:cs="Arial"/>
          <w:sz w:val="20"/>
          <w:lang w:val="lt-LT"/>
        </w:rPr>
        <w:t xml:space="preserve">das apima antrojo agento įvedimą subjektui vienu metu arba nuosekliai su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monokloniniu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antikūnu, kur antrasis agentas yra vaistas nuo ūmaus galvos skausmo, pasirinktinai, kur subjekto antrojo agento </w:t>
      </w:r>
      <w:r w:rsidR="00A71119" w:rsidRPr="009707A9">
        <w:rPr>
          <w:rFonts w:ascii="Helvetica" w:hAnsi="Helvetica" w:cs="Arial"/>
          <w:sz w:val="20"/>
          <w:lang w:val="lt-LT"/>
        </w:rPr>
        <w:t xml:space="preserve">mėnesinis </w:t>
      </w:r>
      <w:r w:rsidRPr="009707A9">
        <w:rPr>
          <w:rFonts w:ascii="Helvetica" w:hAnsi="Helvetica" w:cs="Arial"/>
          <w:sz w:val="20"/>
          <w:lang w:val="lt-LT"/>
        </w:rPr>
        <w:t xml:space="preserve">vartojimas </w:t>
      </w:r>
      <w:r w:rsidR="00A71119" w:rsidRPr="009707A9">
        <w:rPr>
          <w:rFonts w:ascii="Helvetica" w:hAnsi="Helvetica" w:cs="Arial"/>
          <w:sz w:val="20"/>
          <w:lang w:val="lt-LT"/>
        </w:rPr>
        <w:t>yra sumažėjęs mažiausiai</w:t>
      </w:r>
      <w:r w:rsidRPr="009707A9">
        <w:rPr>
          <w:rFonts w:ascii="Helvetica" w:hAnsi="Helvetica" w:cs="Arial"/>
          <w:sz w:val="20"/>
          <w:lang w:val="lt-LT"/>
        </w:rPr>
        <w:t xml:space="preserve"> 15 % po </w:t>
      </w:r>
      <w:proofErr w:type="spellStart"/>
      <w:r w:rsidRPr="009707A9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9707A9">
        <w:rPr>
          <w:rFonts w:ascii="Helvetica" w:hAnsi="Helvetica" w:cs="Arial"/>
          <w:sz w:val="20"/>
          <w:lang w:val="lt-LT"/>
        </w:rPr>
        <w:t xml:space="preserve"> antikūno įvedimo.</w:t>
      </w:r>
    </w:p>
    <w:sectPr w:rsidR="00C3186F" w:rsidRPr="009707A9" w:rsidSect="009707A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5AFC" w14:textId="77777777" w:rsidR="00DC6CA6" w:rsidRDefault="00DC6CA6" w:rsidP="007B0A41">
      <w:pPr>
        <w:spacing w:after="0" w:line="240" w:lineRule="auto"/>
      </w:pPr>
      <w:r>
        <w:separator/>
      </w:r>
    </w:p>
  </w:endnote>
  <w:endnote w:type="continuationSeparator" w:id="0">
    <w:p w14:paraId="3FA53642" w14:textId="77777777" w:rsidR="00DC6CA6" w:rsidRDefault="00DC6CA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B845" w14:textId="77777777" w:rsidR="00DC6CA6" w:rsidRDefault="00DC6CA6" w:rsidP="007B0A41">
      <w:pPr>
        <w:spacing w:after="0" w:line="240" w:lineRule="auto"/>
      </w:pPr>
      <w:r>
        <w:separator/>
      </w:r>
    </w:p>
  </w:footnote>
  <w:footnote w:type="continuationSeparator" w:id="0">
    <w:p w14:paraId="644C23E7" w14:textId="77777777" w:rsidR="00DC6CA6" w:rsidRDefault="00DC6CA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1DA9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114A7"/>
    <w:rsid w:val="00120AC9"/>
    <w:rsid w:val="001308ED"/>
    <w:rsid w:val="0013504A"/>
    <w:rsid w:val="001427C4"/>
    <w:rsid w:val="001668DF"/>
    <w:rsid w:val="00167C76"/>
    <w:rsid w:val="00170CB8"/>
    <w:rsid w:val="00192F10"/>
    <w:rsid w:val="001A3E8E"/>
    <w:rsid w:val="001B452C"/>
    <w:rsid w:val="001C1CC3"/>
    <w:rsid w:val="001C33D1"/>
    <w:rsid w:val="001D3F4E"/>
    <w:rsid w:val="001E7E77"/>
    <w:rsid w:val="001F266E"/>
    <w:rsid w:val="0020497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67F22"/>
    <w:rsid w:val="002837FC"/>
    <w:rsid w:val="002B66D9"/>
    <w:rsid w:val="002E0F37"/>
    <w:rsid w:val="002F14F9"/>
    <w:rsid w:val="003039EC"/>
    <w:rsid w:val="00313349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27E7"/>
    <w:rsid w:val="003F49EF"/>
    <w:rsid w:val="003F7401"/>
    <w:rsid w:val="00405D68"/>
    <w:rsid w:val="00412B35"/>
    <w:rsid w:val="00416928"/>
    <w:rsid w:val="00431822"/>
    <w:rsid w:val="0043372B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082A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B595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3941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07A9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7111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3186F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C6CA6"/>
    <w:rsid w:val="00DD1AA0"/>
    <w:rsid w:val="00E1104B"/>
    <w:rsid w:val="00E1543E"/>
    <w:rsid w:val="00E1780E"/>
    <w:rsid w:val="00E228D9"/>
    <w:rsid w:val="00E2583B"/>
    <w:rsid w:val="00E27C4C"/>
    <w:rsid w:val="00E321B7"/>
    <w:rsid w:val="00E33FCB"/>
    <w:rsid w:val="00E551C5"/>
    <w:rsid w:val="00E77BA8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E0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1796</Characters>
  <Application>Microsoft Office Word</Application>
  <DocSecurity>0</DocSecurity>
  <Lines>41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2026-01-12T12:47:00Z</dcterms:created>
  <dcterms:modified xsi:type="dcterms:W3CDTF">2026-01-26T12:22:00Z</dcterms:modified>
</cp:coreProperties>
</file>