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F4F2" w14:textId="4ED4E04A" w:rsidR="00E04EBE" w:rsidRPr="00F96C57" w:rsidRDefault="00E04EBE" w:rsidP="00F96C57">
      <w:pPr>
        <w:spacing w:after="0" w:line="360" w:lineRule="auto"/>
        <w:ind w:firstLine="567"/>
        <w:jc w:val="both"/>
        <w:rPr>
          <w:rFonts w:ascii="Helvetica" w:hAnsi="Helvetica" w:cs="Arial"/>
          <w:sz w:val="20"/>
        </w:rPr>
      </w:pPr>
      <w:r w:rsidRPr="00F96C57">
        <w:rPr>
          <w:rFonts w:ascii="Helvetica" w:hAnsi="Helvetica" w:cs="Arial"/>
          <w:sz w:val="20"/>
        </w:rPr>
        <w:t>1. Antikūnas arba jo antigeną surišantis fragmentas, specifiškai prisijungiantis prie PD-1, kai antikūnas arba jo antigeną surišantis fragmentas apima:</w:t>
      </w:r>
    </w:p>
    <w:p w14:paraId="7EC5D289" w14:textId="77777777" w:rsidR="00E04EBE" w:rsidRPr="00F96C57" w:rsidRDefault="00E04EBE" w:rsidP="00F96C57">
      <w:pPr>
        <w:spacing w:after="0" w:line="360" w:lineRule="auto"/>
        <w:jc w:val="both"/>
        <w:rPr>
          <w:rFonts w:ascii="Helvetica" w:hAnsi="Helvetica" w:cs="Arial"/>
          <w:sz w:val="20"/>
        </w:rPr>
      </w:pPr>
      <w:r w:rsidRPr="00F96C57">
        <w:rPr>
          <w:rFonts w:ascii="Helvetica" w:hAnsi="Helvetica" w:cs="Arial"/>
          <w:sz w:val="20"/>
        </w:rPr>
        <w:t>a) sunkiosios grandinės kintamąją sritį, kurios aminorūgščių seka yra SEQ ID NO: 1, ir lengvosios grandinės kintamąją sritį, kurios aminorūgščių seka yra SEQ ID NO: 3;</w:t>
      </w:r>
    </w:p>
    <w:p w14:paraId="062ABDD2" w14:textId="77777777" w:rsidR="00E04EBE" w:rsidRPr="00F96C57" w:rsidRDefault="00E04EBE" w:rsidP="00F96C57">
      <w:pPr>
        <w:spacing w:after="0" w:line="360" w:lineRule="auto"/>
        <w:jc w:val="both"/>
        <w:rPr>
          <w:rFonts w:ascii="Helvetica" w:hAnsi="Helvetica" w:cs="Arial"/>
          <w:sz w:val="20"/>
        </w:rPr>
      </w:pPr>
      <w:r w:rsidRPr="00F96C57">
        <w:rPr>
          <w:rFonts w:ascii="Helvetica" w:hAnsi="Helvetica" w:cs="Arial"/>
          <w:sz w:val="20"/>
        </w:rPr>
        <w:t>b) sunkiosios grandinės kintamąją sritį, kurios aminorūgščių seka yra SEQ ID NO: 3; b) sunkiosios grandinės kintamąją sritį, kurios aminorūgščių seka yra SEQ ID NO: 3: 2 ir kintamoji lengvosios grandinės sritis, kurios aminorūgščių seka yra SEQ ID NO: 3;</w:t>
      </w:r>
    </w:p>
    <w:p w14:paraId="30C0D212" w14:textId="77777777" w:rsidR="00E04EBE" w:rsidRPr="00F96C57" w:rsidRDefault="00E04EBE" w:rsidP="00F96C57">
      <w:pPr>
        <w:spacing w:after="0" w:line="360" w:lineRule="auto"/>
        <w:jc w:val="both"/>
        <w:rPr>
          <w:rFonts w:ascii="Helvetica" w:hAnsi="Helvetica" w:cs="Arial"/>
          <w:sz w:val="20"/>
        </w:rPr>
      </w:pPr>
      <w:r w:rsidRPr="00F96C57">
        <w:rPr>
          <w:rFonts w:ascii="Helvetica" w:hAnsi="Helvetica" w:cs="Arial"/>
          <w:sz w:val="20"/>
        </w:rPr>
        <w:t>c) kintamoji sunkiosios grandinės sritis, kurios aminorūgščių seka yra SEQ ID NO: 2, ir kintamoji lengvosios grandinės sritis, kurios aminorūgščių seka yra SEQ ID NO: 4; arba</w:t>
      </w:r>
    </w:p>
    <w:p w14:paraId="1E4ED593" w14:textId="7047B987" w:rsidR="00B535FE" w:rsidRPr="00F96C57" w:rsidRDefault="00E04EBE" w:rsidP="00F96C57">
      <w:pPr>
        <w:spacing w:after="0" w:line="360" w:lineRule="auto"/>
        <w:jc w:val="both"/>
        <w:rPr>
          <w:rFonts w:ascii="Helvetica" w:hAnsi="Helvetica" w:cs="Arial"/>
          <w:sz w:val="20"/>
        </w:rPr>
      </w:pPr>
      <w:r w:rsidRPr="00F96C57">
        <w:rPr>
          <w:rFonts w:ascii="Helvetica" w:hAnsi="Helvetica" w:cs="Arial"/>
          <w:sz w:val="20"/>
        </w:rPr>
        <w:t>d) kintamoji sunkiosios grandinės sritis, kurios aminorūgščių seka yra SEQ ID NO: 2, ir kintamoji lengvosios grandinės sritis, kurios aminorūgščių seka yra SEQ ID NO: 5.</w:t>
      </w:r>
    </w:p>
    <w:p w14:paraId="4A722553" w14:textId="77777777" w:rsidR="00E04EBE" w:rsidRPr="00F96C57" w:rsidRDefault="00E04EBE" w:rsidP="00F96C57">
      <w:pPr>
        <w:spacing w:after="0" w:line="360" w:lineRule="auto"/>
        <w:jc w:val="both"/>
        <w:rPr>
          <w:rFonts w:ascii="Helvetica" w:hAnsi="Helvetica" w:cs="Arial"/>
          <w:sz w:val="20"/>
        </w:rPr>
      </w:pPr>
    </w:p>
    <w:p w14:paraId="27DB83F2" w14:textId="40248271" w:rsidR="00E04EBE" w:rsidRPr="00F96C57" w:rsidRDefault="00E04EBE" w:rsidP="00F96C57">
      <w:pPr>
        <w:spacing w:after="0" w:line="360" w:lineRule="auto"/>
        <w:ind w:firstLine="567"/>
        <w:jc w:val="both"/>
        <w:rPr>
          <w:rFonts w:ascii="Helvetica" w:hAnsi="Helvetica" w:cs="Arial"/>
          <w:sz w:val="20"/>
        </w:rPr>
      </w:pPr>
      <w:r w:rsidRPr="00F96C57">
        <w:rPr>
          <w:rFonts w:ascii="Helvetica" w:hAnsi="Helvetica" w:cs="Arial"/>
          <w:sz w:val="20"/>
        </w:rPr>
        <w:t xml:space="preserve">2. </w:t>
      </w:r>
      <w:r w:rsidR="00F26B64" w:rsidRPr="00F96C57">
        <w:rPr>
          <w:rFonts w:ascii="Helvetica" w:hAnsi="Helvetica" w:cs="Arial"/>
          <w:sz w:val="20"/>
        </w:rPr>
        <w:t>A</w:t>
      </w:r>
      <w:r w:rsidRPr="00F96C57">
        <w:rPr>
          <w:rFonts w:ascii="Helvetica" w:hAnsi="Helvetica" w:cs="Arial"/>
          <w:sz w:val="20"/>
        </w:rPr>
        <w:t>ntikūnas arba jo antigeną surišantis fragmentas</w:t>
      </w:r>
      <w:r w:rsidR="00F26B64" w:rsidRPr="00F96C57">
        <w:rPr>
          <w:rFonts w:ascii="Helvetica" w:hAnsi="Helvetica" w:cs="Arial"/>
          <w:sz w:val="20"/>
        </w:rPr>
        <w:t xml:space="preserve"> paga</w:t>
      </w:r>
      <w:r w:rsidR="00DA2E1D" w:rsidRPr="00F96C57">
        <w:rPr>
          <w:rFonts w:ascii="Helvetica" w:hAnsi="Helvetica" w:cs="Arial"/>
          <w:sz w:val="20"/>
        </w:rPr>
        <w:t>l 1 punktą</w:t>
      </w:r>
      <w:r w:rsidRPr="00F96C57">
        <w:rPr>
          <w:rFonts w:ascii="Helvetica" w:hAnsi="Helvetica" w:cs="Arial"/>
          <w:sz w:val="20"/>
        </w:rPr>
        <w:t xml:space="preserve">, kai PD-1 yra pelės PD-1, </w:t>
      </w:r>
      <w:r w:rsidR="00DA2E1D" w:rsidRPr="00F96C57">
        <w:rPr>
          <w:rFonts w:ascii="Helvetica" w:hAnsi="Helvetica" w:cs="Arial"/>
          <w:sz w:val="20"/>
        </w:rPr>
        <w:t xml:space="preserve">kuris yra </w:t>
      </w:r>
      <w:r w:rsidRPr="00F96C57">
        <w:rPr>
          <w:rFonts w:ascii="Helvetica" w:hAnsi="Helvetica" w:cs="Arial"/>
          <w:sz w:val="20"/>
        </w:rPr>
        <w:t>pelės arba žiurkės PD-1.</w:t>
      </w:r>
    </w:p>
    <w:p w14:paraId="0A9DF7A0" w14:textId="77777777" w:rsidR="00E04EBE" w:rsidRPr="00F96C57" w:rsidRDefault="00E04EBE" w:rsidP="00F96C57">
      <w:pPr>
        <w:spacing w:after="0" w:line="360" w:lineRule="auto"/>
        <w:jc w:val="both"/>
        <w:rPr>
          <w:rFonts w:ascii="Helvetica" w:hAnsi="Helvetica" w:cs="Arial"/>
          <w:sz w:val="20"/>
        </w:rPr>
      </w:pPr>
    </w:p>
    <w:p w14:paraId="5C4F3994" w14:textId="2C6F17DE" w:rsidR="00E04EBE" w:rsidRPr="00F96C57" w:rsidRDefault="00E04EBE" w:rsidP="00F96C57">
      <w:pPr>
        <w:spacing w:after="0" w:line="360" w:lineRule="auto"/>
        <w:ind w:firstLine="567"/>
        <w:jc w:val="both"/>
        <w:rPr>
          <w:rFonts w:ascii="Helvetica" w:hAnsi="Helvetica" w:cs="Arial"/>
          <w:sz w:val="20"/>
        </w:rPr>
      </w:pPr>
      <w:r w:rsidRPr="00F96C57">
        <w:rPr>
          <w:rFonts w:ascii="Helvetica" w:hAnsi="Helvetica" w:cs="Arial"/>
          <w:sz w:val="20"/>
        </w:rPr>
        <w:t xml:space="preserve">3. Antikūnas arba jo antigeną surišantis fragmentas, </w:t>
      </w:r>
      <w:r w:rsidR="00DA2E1D" w:rsidRPr="00F96C57">
        <w:rPr>
          <w:rFonts w:ascii="Helvetica" w:hAnsi="Helvetica" w:cs="Arial"/>
          <w:sz w:val="20"/>
        </w:rPr>
        <w:t xml:space="preserve">pagal </w:t>
      </w:r>
      <w:r w:rsidRPr="00F96C57">
        <w:rPr>
          <w:rFonts w:ascii="Helvetica" w:hAnsi="Helvetica" w:cs="Arial"/>
          <w:sz w:val="20"/>
        </w:rPr>
        <w:t>1 arba 2</w:t>
      </w:r>
      <w:r w:rsidR="00DA2E1D" w:rsidRPr="00F96C57">
        <w:rPr>
          <w:rFonts w:ascii="Helvetica" w:hAnsi="Helvetica" w:cs="Arial"/>
          <w:sz w:val="20"/>
        </w:rPr>
        <w:t>punktą</w:t>
      </w:r>
      <w:r w:rsidRPr="00F96C57">
        <w:rPr>
          <w:rFonts w:ascii="Helvetica" w:hAnsi="Helvetica" w:cs="Arial"/>
          <w:sz w:val="20"/>
        </w:rPr>
        <w:t>, kai antikūnas arba jo antigeną surišantis fragmentas</w:t>
      </w:r>
    </w:p>
    <w:p w14:paraId="6660D986" w14:textId="77777777" w:rsidR="00E04EBE" w:rsidRPr="00F96C57" w:rsidRDefault="00E04EBE" w:rsidP="00F96C57">
      <w:pPr>
        <w:spacing w:after="0" w:line="360" w:lineRule="auto"/>
        <w:jc w:val="both"/>
        <w:rPr>
          <w:rFonts w:ascii="Helvetica" w:hAnsi="Helvetica" w:cs="Arial"/>
          <w:sz w:val="20"/>
        </w:rPr>
      </w:pPr>
      <w:r w:rsidRPr="00F96C57">
        <w:rPr>
          <w:rFonts w:ascii="Helvetica" w:hAnsi="Helvetica" w:cs="Arial"/>
          <w:sz w:val="20"/>
        </w:rPr>
        <w:t>a) jungiasi su žmogaus PD-1, kurio K</w:t>
      </w:r>
      <w:r w:rsidRPr="00F96C57">
        <w:rPr>
          <w:rFonts w:ascii="Helvetica" w:hAnsi="Helvetica" w:cs="Arial"/>
          <w:sz w:val="20"/>
          <w:vertAlign w:val="subscript"/>
        </w:rPr>
        <w:t>D</w:t>
      </w:r>
      <w:r w:rsidRPr="00F96C57">
        <w:rPr>
          <w:rFonts w:ascii="Helvetica" w:hAnsi="Helvetica" w:cs="Arial"/>
          <w:sz w:val="20"/>
        </w:rPr>
        <w:t xml:space="preserve"> yra 2,15E-10 M arba mažiau, atliekant FACS tyrimą; ir</w:t>
      </w:r>
    </w:p>
    <w:p w14:paraId="2C85E610" w14:textId="77777777" w:rsidR="00E04EBE" w:rsidRPr="00F96C57" w:rsidRDefault="00E04EBE" w:rsidP="00F96C57">
      <w:pPr>
        <w:spacing w:after="0" w:line="360" w:lineRule="auto"/>
        <w:jc w:val="both"/>
        <w:rPr>
          <w:rFonts w:ascii="Helvetica" w:hAnsi="Helvetica" w:cs="Arial"/>
          <w:sz w:val="20"/>
        </w:rPr>
      </w:pPr>
      <w:r w:rsidRPr="00F96C57">
        <w:rPr>
          <w:rFonts w:ascii="Helvetica" w:hAnsi="Helvetica" w:cs="Arial"/>
          <w:sz w:val="20"/>
        </w:rPr>
        <w:t>b) jungiasi su pelės PD-1, kurio K</w:t>
      </w:r>
      <w:r w:rsidRPr="00F96C57">
        <w:rPr>
          <w:rFonts w:ascii="Helvetica" w:hAnsi="Helvetica" w:cs="Arial"/>
          <w:sz w:val="20"/>
          <w:vertAlign w:val="subscript"/>
        </w:rPr>
        <w:t>D</w:t>
      </w:r>
      <w:r w:rsidRPr="00F96C57">
        <w:rPr>
          <w:rFonts w:ascii="Helvetica" w:hAnsi="Helvetica" w:cs="Arial"/>
          <w:sz w:val="20"/>
        </w:rPr>
        <w:t xml:space="preserve"> yra 1,67E-08 M arba mažiau, atliekant FACS tyrimą; ir kai antikūnas pasižymi bent viena iš šių savybių:</w:t>
      </w:r>
    </w:p>
    <w:p w14:paraId="1A3BF0E6" w14:textId="6925BD17" w:rsidR="00E04EBE" w:rsidRPr="00F96C57" w:rsidRDefault="00E04EBE" w:rsidP="00F96C57">
      <w:pPr>
        <w:spacing w:after="0" w:line="360" w:lineRule="auto"/>
        <w:jc w:val="both"/>
        <w:rPr>
          <w:rFonts w:ascii="Helvetica" w:hAnsi="Helvetica" w:cs="Arial"/>
          <w:sz w:val="20"/>
        </w:rPr>
      </w:pPr>
      <w:r w:rsidRPr="00F96C57">
        <w:rPr>
          <w:rFonts w:ascii="Helvetica" w:hAnsi="Helvetica" w:cs="Arial"/>
          <w:sz w:val="20"/>
        </w:rPr>
        <w:t>c) jungiasi su žmogaus PD-1, kurio K</w:t>
      </w:r>
      <w:r w:rsidRPr="00F96C57">
        <w:rPr>
          <w:rFonts w:ascii="Helvetica" w:hAnsi="Helvetica" w:cs="Arial"/>
          <w:sz w:val="20"/>
          <w:vertAlign w:val="subscript"/>
        </w:rPr>
        <w:t>D</w:t>
      </w:r>
      <w:r w:rsidRPr="00F96C57">
        <w:rPr>
          <w:rFonts w:ascii="Helvetica" w:hAnsi="Helvetica" w:cs="Arial"/>
          <w:sz w:val="20"/>
        </w:rPr>
        <w:t xml:space="preserve"> yra nuo 4. 32E-10 M iki 2,15E-10 M ir su pelių PD-1, kai K</w:t>
      </w:r>
      <w:r w:rsidRPr="00F96C57">
        <w:rPr>
          <w:rFonts w:ascii="Helvetica" w:hAnsi="Helvetica" w:cs="Arial"/>
          <w:sz w:val="20"/>
          <w:vertAlign w:val="subscript"/>
        </w:rPr>
        <w:t>D</w:t>
      </w:r>
      <w:r w:rsidRPr="00F96C57">
        <w:rPr>
          <w:rFonts w:ascii="Helvetica" w:hAnsi="Helvetica" w:cs="Arial"/>
          <w:sz w:val="20"/>
        </w:rPr>
        <w:t xml:space="preserve"> yra nuo 5,39E-08 M iki 1,67E-08 M, atliekant FACS tyrimą;</w:t>
      </w:r>
    </w:p>
    <w:p w14:paraId="089562AD" w14:textId="77777777" w:rsidR="00E04EBE" w:rsidRPr="00F96C57" w:rsidRDefault="00E04EBE" w:rsidP="00F96C57">
      <w:pPr>
        <w:spacing w:after="0" w:line="360" w:lineRule="auto"/>
        <w:jc w:val="both"/>
        <w:rPr>
          <w:rFonts w:ascii="Helvetica" w:hAnsi="Helvetica" w:cs="Arial"/>
          <w:sz w:val="20"/>
        </w:rPr>
      </w:pPr>
      <w:r w:rsidRPr="00F96C57">
        <w:rPr>
          <w:rFonts w:ascii="Helvetica" w:hAnsi="Helvetica" w:cs="Arial"/>
          <w:sz w:val="20"/>
        </w:rPr>
        <w:t>d) specifiškai nesijungia su žmogaus CD28, CTLA-4;</w:t>
      </w:r>
    </w:p>
    <w:p w14:paraId="65F74663" w14:textId="77777777" w:rsidR="00E04EBE" w:rsidRPr="00F96C57" w:rsidRDefault="00E04EBE" w:rsidP="00F96C57">
      <w:pPr>
        <w:spacing w:after="0" w:line="360" w:lineRule="auto"/>
        <w:jc w:val="both"/>
        <w:rPr>
          <w:rFonts w:ascii="Helvetica" w:hAnsi="Helvetica" w:cs="Arial"/>
          <w:sz w:val="20"/>
        </w:rPr>
      </w:pPr>
      <w:r w:rsidRPr="00F96C57">
        <w:rPr>
          <w:rFonts w:ascii="Helvetica" w:hAnsi="Helvetica" w:cs="Arial"/>
          <w:sz w:val="20"/>
        </w:rPr>
        <w:t xml:space="preserve">e) didina T ląstelių </w:t>
      </w:r>
      <w:proofErr w:type="spellStart"/>
      <w:r w:rsidRPr="00F96C57">
        <w:rPr>
          <w:rFonts w:ascii="Helvetica" w:hAnsi="Helvetica" w:cs="Arial"/>
          <w:sz w:val="20"/>
        </w:rPr>
        <w:t>proliferaciją</w:t>
      </w:r>
      <w:proofErr w:type="spellEnd"/>
      <w:r w:rsidRPr="00F96C57">
        <w:rPr>
          <w:rFonts w:ascii="Helvetica" w:hAnsi="Helvetica" w:cs="Arial"/>
          <w:sz w:val="20"/>
        </w:rPr>
        <w:t>;</w:t>
      </w:r>
    </w:p>
    <w:p w14:paraId="5A541F00" w14:textId="3CF36E19" w:rsidR="00E04EBE" w:rsidRPr="00F96C57" w:rsidRDefault="00E04EBE" w:rsidP="00F96C57">
      <w:pPr>
        <w:spacing w:after="0" w:line="360" w:lineRule="auto"/>
        <w:jc w:val="both"/>
        <w:rPr>
          <w:rFonts w:ascii="Helvetica" w:hAnsi="Helvetica" w:cs="Arial"/>
          <w:sz w:val="20"/>
        </w:rPr>
      </w:pPr>
      <w:r w:rsidRPr="00F96C57">
        <w:rPr>
          <w:rFonts w:ascii="Helvetica" w:hAnsi="Helvetica" w:cs="Arial"/>
          <w:sz w:val="20"/>
        </w:rPr>
        <w:t>f) didina interferono</w:t>
      </w:r>
      <w:r w:rsidR="00DA2E1D" w:rsidRPr="00F96C57">
        <w:rPr>
          <w:rFonts w:ascii="Helvetica" w:hAnsi="Helvetica" w:cs="Arial"/>
          <w:sz w:val="20"/>
        </w:rPr>
        <w:t>-</w:t>
      </w:r>
      <w:r w:rsidRPr="00F96C57">
        <w:rPr>
          <w:rFonts w:ascii="Helvetica" w:hAnsi="Helvetica" w:cs="Arial"/>
          <w:sz w:val="20"/>
        </w:rPr>
        <w:t>gama gamybą T ląstelėse; arba</w:t>
      </w:r>
    </w:p>
    <w:p w14:paraId="782C4522" w14:textId="68363770" w:rsidR="00E04EBE" w:rsidRPr="00F96C57" w:rsidRDefault="00E04EBE" w:rsidP="00F96C57">
      <w:pPr>
        <w:spacing w:after="0" w:line="360" w:lineRule="auto"/>
        <w:jc w:val="both"/>
        <w:rPr>
          <w:rFonts w:ascii="Helvetica" w:hAnsi="Helvetica" w:cs="Arial"/>
          <w:sz w:val="20"/>
        </w:rPr>
      </w:pPr>
      <w:r w:rsidRPr="00F96C57">
        <w:rPr>
          <w:rFonts w:ascii="Helvetica" w:hAnsi="Helvetica" w:cs="Arial"/>
          <w:sz w:val="20"/>
        </w:rPr>
        <w:t>g) didina interleukino-2 sekreciją T ląstelėse.</w:t>
      </w:r>
    </w:p>
    <w:p w14:paraId="2A2FEEF8" w14:textId="77777777" w:rsidR="00E04EBE" w:rsidRPr="00F96C57" w:rsidRDefault="00E04EBE" w:rsidP="00F96C57">
      <w:pPr>
        <w:spacing w:after="0" w:line="360" w:lineRule="auto"/>
        <w:jc w:val="both"/>
        <w:rPr>
          <w:rFonts w:ascii="Helvetica" w:hAnsi="Helvetica" w:cs="Arial"/>
          <w:sz w:val="20"/>
        </w:rPr>
      </w:pPr>
    </w:p>
    <w:p w14:paraId="64D0A185" w14:textId="468FA439" w:rsidR="00E04EBE" w:rsidRPr="00F96C57" w:rsidRDefault="00E04EBE" w:rsidP="00F96C57">
      <w:pPr>
        <w:spacing w:after="0" w:line="360" w:lineRule="auto"/>
        <w:ind w:firstLine="567"/>
        <w:jc w:val="both"/>
        <w:rPr>
          <w:rFonts w:ascii="Helvetica" w:hAnsi="Helvetica" w:cs="Arial"/>
          <w:sz w:val="20"/>
        </w:rPr>
      </w:pPr>
      <w:r w:rsidRPr="00F96C57">
        <w:rPr>
          <w:rFonts w:ascii="Helvetica" w:hAnsi="Helvetica" w:cs="Arial"/>
          <w:sz w:val="20"/>
        </w:rPr>
        <w:t xml:space="preserve">4. Antikūnas arba jo antigeną surišantis fragmentas, </w:t>
      </w:r>
      <w:r w:rsidR="00DA2E1D" w:rsidRPr="00F96C57">
        <w:rPr>
          <w:rFonts w:ascii="Helvetica" w:hAnsi="Helvetica" w:cs="Arial"/>
          <w:sz w:val="20"/>
        </w:rPr>
        <w:t xml:space="preserve">pagal </w:t>
      </w:r>
      <w:r w:rsidRPr="00F96C57">
        <w:rPr>
          <w:rFonts w:ascii="Helvetica" w:hAnsi="Helvetica" w:cs="Arial"/>
          <w:sz w:val="20"/>
        </w:rPr>
        <w:t>bet kur</w:t>
      </w:r>
      <w:r w:rsidR="00DA2E1D" w:rsidRPr="00F96C57">
        <w:rPr>
          <w:rFonts w:ascii="Helvetica" w:hAnsi="Helvetica" w:cs="Arial"/>
          <w:sz w:val="20"/>
        </w:rPr>
        <w:t>į</w:t>
      </w:r>
      <w:r w:rsidRPr="00F96C57">
        <w:rPr>
          <w:rFonts w:ascii="Helvetica" w:hAnsi="Helvetica" w:cs="Arial"/>
          <w:sz w:val="20"/>
        </w:rPr>
        <w:t xml:space="preserve"> iš 1-3 </w:t>
      </w:r>
      <w:r w:rsidR="00DA2E1D" w:rsidRPr="00F96C57">
        <w:rPr>
          <w:rFonts w:ascii="Helvetica" w:hAnsi="Helvetica" w:cs="Arial"/>
          <w:sz w:val="20"/>
        </w:rPr>
        <w:t>punktų</w:t>
      </w:r>
      <w:r w:rsidRPr="00F96C57">
        <w:rPr>
          <w:rFonts w:ascii="Helvetica" w:hAnsi="Helvetica" w:cs="Arial"/>
          <w:sz w:val="20"/>
        </w:rPr>
        <w:t>, kai antikūnas yra humanizuotas antikūnas.</w:t>
      </w:r>
    </w:p>
    <w:p w14:paraId="32D15A23" w14:textId="3B07E5CF" w:rsidR="00E04EBE" w:rsidRPr="00F96C57" w:rsidRDefault="00E04EBE" w:rsidP="00F96C57">
      <w:pPr>
        <w:spacing w:after="0" w:line="360" w:lineRule="auto"/>
        <w:jc w:val="both"/>
        <w:rPr>
          <w:rFonts w:ascii="Helvetica" w:hAnsi="Helvetica" w:cs="Arial"/>
          <w:sz w:val="20"/>
        </w:rPr>
      </w:pPr>
    </w:p>
    <w:p w14:paraId="247BBCFE" w14:textId="17EE5DFA" w:rsidR="00E04EBE" w:rsidRPr="00F96C57" w:rsidRDefault="00E04EBE" w:rsidP="00F96C57">
      <w:pPr>
        <w:spacing w:after="0" w:line="360" w:lineRule="auto"/>
        <w:ind w:firstLine="567"/>
        <w:jc w:val="both"/>
        <w:rPr>
          <w:rFonts w:ascii="Helvetica" w:hAnsi="Helvetica" w:cs="Arial"/>
          <w:sz w:val="20"/>
        </w:rPr>
      </w:pPr>
      <w:r w:rsidRPr="00F96C57">
        <w:rPr>
          <w:rFonts w:ascii="Helvetica" w:hAnsi="Helvetica" w:cs="Arial"/>
          <w:sz w:val="20"/>
        </w:rPr>
        <w:t xml:space="preserve">5. Antikūnas arba jo antigeną surišantis fragmentas, </w:t>
      </w:r>
      <w:r w:rsidR="00DA2E1D" w:rsidRPr="00F96C57">
        <w:rPr>
          <w:rFonts w:ascii="Helvetica" w:hAnsi="Helvetica" w:cs="Arial"/>
          <w:sz w:val="20"/>
        </w:rPr>
        <w:t xml:space="preserve">pagal </w:t>
      </w:r>
      <w:r w:rsidRPr="00F96C57">
        <w:rPr>
          <w:rFonts w:ascii="Helvetica" w:hAnsi="Helvetica" w:cs="Arial"/>
          <w:sz w:val="20"/>
        </w:rPr>
        <w:t>bet kur</w:t>
      </w:r>
      <w:r w:rsidR="00DA2E1D" w:rsidRPr="00F96C57">
        <w:rPr>
          <w:rFonts w:ascii="Helvetica" w:hAnsi="Helvetica" w:cs="Arial"/>
          <w:sz w:val="20"/>
        </w:rPr>
        <w:t xml:space="preserve">į </w:t>
      </w:r>
      <w:r w:rsidRPr="00F96C57">
        <w:rPr>
          <w:rFonts w:ascii="Helvetica" w:hAnsi="Helvetica" w:cs="Arial"/>
          <w:sz w:val="20"/>
        </w:rPr>
        <w:t xml:space="preserve">iš 1-4 </w:t>
      </w:r>
      <w:r w:rsidR="00DA2E1D" w:rsidRPr="00F96C57">
        <w:rPr>
          <w:rFonts w:ascii="Helvetica" w:hAnsi="Helvetica" w:cs="Arial"/>
          <w:sz w:val="20"/>
        </w:rPr>
        <w:t>punktų</w:t>
      </w:r>
      <w:r w:rsidRPr="00F96C57">
        <w:rPr>
          <w:rFonts w:ascii="Helvetica" w:hAnsi="Helvetica" w:cs="Arial"/>
          <w:sz w:val="20"/>
        </w:rPr>
        <w:t>, kai antikūnas pasižymi bent viena iš šių savybių:</w:t>
      </w:r>
    </w:p>
    <w:p w14:paraId="3A0E32AB" w14:textId="2E980B6D" w:rsidR="00E04EBE" w:rsidRPr="00F96C57" w:rsidRDefault="00E04EBE" w:rsidP="00F96C57">
      <w:pPr>
        <w:spacing w:after="0" w:line="360" w:lineRule="auto"/>
        <w:jc w:val="both"/>
        <w:rPr>
          <w:rFonts w:ascii="Helvetica" w:hAnsi="Helvetica" w:cs="Arial"/>
          <w:sz w:val="20"/>
        </w:rPr>
      </w:pPr>
      <w:r w:rsidRPr="00F96C57">
        <w:rPr>
          <w:rFonts w:ascii="Helvetica" w:hAnsi="Helvetica" w:cs="Arial"/>
          <w:sz w:val="20"/>
        </w:rPr>
        <w:t>a) jungiasi su žmogaus PD-1, kurio K</w:t>
      </w:r>
      <w:r w:rsidRPr="00F96C57">
        <w:rPr>
          <w:rFonts w:ascii="Helvetica" w:hAnsi="Helvetica" w:cs="Arial"/>
          <w:sz w:val="20"/>
          <w:vertAlign w:val="subscript"/>
        </w:rPr>
        <w:t>D</w:t>
      </w:r>
      <w:r w:rsidRPr="00F96C57">
        <w:rPr>
          <w:rFonts w:ascii="Helvetica" w:hAnsi="Helvetica" w:cs="Arial"/>
          <w:sz w:val="20"/>
        </w:rPr>
        <w:t xml:space="preserve"> yra 2,15E-10 M arba mažiau, ir su pelės PD-1, kurio K</w:t>
      </w:r>
      <w:r w:rsidRPr="00F96C57">
        <w:rPr>
          <w:rFonts w:ascii="Helvetica" w:hAnsi="Helvetica" w:cs="Arial"/>
          <w:sz w:val="20"/>
          <w:vertAlign w:val="subscript"/>
        </w:rPr>
        <w:t>D</w:t>
      </w:r>
      <w:r w:rsidRPr="00F96C57">
        <w:rPr>
          <w:rFonts w:ascii="Helvetica" w:hAnsi="Helvetica" w:cs="Arial"/>
          <w:sz w:val="20"/>
        </w:rPr>
        <w:t xml:space="preserve"> yra 1.67E-08 M ar mažiau, atliekant FACS tyrimą;</w:t>
      </w:r>
    </w:p>
    <w:p w14:paraId="4DBA8E28" w14:textId="77777777" w:rsidR="00E04EBE" w:rsidRPr="00F96C57" w:rsidRDefault="00E04EBE" w:rsidP="00F96C57">
      <w:pPr>
        <w:spacing w:after="0" w:line="360" w:lineRule="auto"/>
        <w:jc w:val="both"/>
        <w:rPr>
          <w:rFonts w:ascii="Helvetica" w:hAnsi="Helvetica" w:cs="Arial"/>
          <w:sz w:val="20"/>
        </w:rPr>
      </w:pPr>
      <w:r w:rsidRPr="00F96C57">
        <w:rPr>
          <w:rFonts w:ascii="Helvetica" w:hAnsi="Helvetica" w:cs="Arial"/>
          <w:sz w:val="20"/>
        </w:rPr>
        <w:t>b) specifiškai nesijungia su žmogaus CD28, CTLA-4;</w:t>
      </w:r>
    </w:p>
    <w:p w14:paraId="08EC6BAD" w14:textId="77777777" w:rsidR="00E04EBE" w:rsidRPr="00F96C57" w:rsidRDefault="00E04EBE" w:rsidP="00F96C57">
      <w:pPr>
        <w:spacing w:after="0" w:line="360" w:lineRule="auto"/>
        <w:jc w:val="both"/>
        <w:rPr>
          <w:rFonts w:ascii="Helvetica" w:hAnsi="Helvetica" w:cs="Arial"/>
          <w:sz w:val="20"/>
        </w:rPr>
      </w:pPr>
      <w:r w:rsidRPr="00F96C57">
        <w:rPr>
          <w:rFonts w:ascii="Helvetica" w:hAnsi="Helvetica" w:cs="Arial"/>
          <w:sz w:val="20"/>
        </w:rPr>
        <w:t xml:space="preserve">c) didina T ląstelių </w:t>
      </w:r>
      <w:proofErr w:type="spellStart"/>
      <w:r w:rsidRPr="00F96C57">
        <w:rPr>
          <w:rFonts w:ascii="Helvetica" w:hAnsi="Helvetica" w:cs="Arial"/>
          <w:sz w:val="20"/>
        </w:rPr>
        <w:t>proliferaciją</w:t>
      </w:r>
      <w:proofErr w:type="spellEnd"/>
      <w:r w:rsidRPr="00F96C57">
        <w:rPr>
          <w:rFonts w:ascii="Helvetica" w:hAnsi="Helvetica" w:cs="Arial"/>
          <w:sz w:val="20"/>
        </w:rPr>
        <w:t>;</w:t>
      </w:r>
    </w:p>
    <w:p w14:paraId="70EB88D6" w14:textId="19FB12A4" w:rsidR="00E04EBE" w:rsidRPr="00F96C57" w:rsidRDefault="00E04EBE" w:rsidP="00F96C57">
      <w:pPr>
        <w:spacing w:after="0" w:line="360" w:lineRule="auto"/>
        <w:jc w:val="both"/>
        <w:rPr>
          <w:rFonts w:ascii="Helvetica" w:hAnsi="Helvetica" w:cs="Arial"/>
          <w:sz w:val="20"/>
        </w:rPr>
      </w:pPr>
      <w:r w:rsidRPr="00F96C57">
        <w:rPr>
          <w:rFonts w:ascii="Helvetica" w:hAnsi="Helvetica" w:cs="Arial"/>
          <w:sz w:val="20"/>
        </w:rPr>
        <w:t>d) didina interferono</w:t>
      </w:r>
      <w:r w:rsidR="00DA2E1D" w:rsidRPr="00F96C57">
        <w:rPr>
          <w:rFonts w:ascii="Helvetica" w:hAnsi="Helvetica" w:cs="Arial"/>
          <w:sz w:val="20"/>
        </w:rPr>
        <w:t>-</w:t>
      </w:r>
      <w:r w:rsidRPr="00F96C57">
        <w:rPr>
          <w:rFonts w:ascii="Helvetica" w:hAnsi="Helvetica" w:cs="Arial"/>
          <w:sz w:val="20"/>
        </w:rPr>
        <w:t>gama gamybą T ląstelėse; arba</w:t>
      </w:r>
    </w:p>
    <w:p w14:paraId="64B2B08B" w14:textId="16ED7467" w:rsidR="00E04EBE" w:rsidRPr="00F96C57" w:rsidRDefault="00E04EBE" w:rsidP="00F96C57">
      <w:pPr>
        <w:spacing w:after="0" w:line="360" w:lineRule="auto"/>
        <w:jc w:val="both"/>
        <w:rPr>
          <w:rFonts w:ascii="Helvetica" w:hAnsi="Helvetica" w:cs="Arial"/>
          <w:sz w:val="20"/>
        </w:rPr>
      </w:pPr>
      <w:r w:rsidRPr="00F96C57">
        <w:rPr>
          <w:rFonts w:ascii="Helvetica" w:hAnsi="Helvetica" w:cs="Arial"/>
          <w:sz w:val="20"/>
        </w:rPr>
        <w:t>e) didina interleukino-2 sekreciją T ląstelėse.</w:t>
      </w:r>
    </w:p>
    <w:p w14:paraId="789A9D5C" w14:textId="77777777" w:rsidR="00E04EBE" w:rsidRPr="00F96C57" w:rsidRDefault="00E04EBE" w:rsidP="00F96C57">
      <w:pPr>
        <w:spacing w:after="0" w:line="360" w:lineRule="auto"/>
        <w:jc w:val="both"/>
        <w:rPr>
          <w:rFonts w:ascii="Helvetica" w:hAnsi="Helvetica" w:cs="Arial"/>
          <w:sz w:val="20"/>
        </w:rPr>
      </w:pPr>
    </w:p>
    <w:p w14:paraId="6D6CDB7A" w14:textId="5006E057" w:rsidR="00E04EBE" w:rsidRPr="00F96C57" w:rsidRDefault="00E04EBE" w:rsidP="00F96C57">
      <w:pPr>
        <w:spacing w:after="0" w:line="360" w:lineRule="auto"/>
        <w:ind w:firstLine="567"/>
        <w:jc w:val="both"/>
        <w:rPr>
          <w:rFonts w:ascii="Helvetica" w:hAnsi="Helvetica" w:cs="Arial"/>
          <w:sz w:val="20"/>
        </w:rPr>
      </w:pPr>
      <w:r w:rsidRPr="00F96C57">
        <w:rPr>
          <w:rFonts w:ascii="Helvetica" w:hAnsi="Helvetica" w:cs="Arial"/>
          <w:sz w:val="20"/>
        </w:rPr>
        <w:t>6. Nukleorūgšties molekulė, koduojanti bet kur</w:t>
      </w:r>
      <w:r w:rsidR="00DA2E1D" w:rsidRPr="00F96C57">
        <w:rPr>
          <w:rFonts w:ascii="Helvetica" w:hAnsi="Helvetica" w:cs="Arial"/>
          <w:sz w:val="20"/>
        </w:rPr>
        <w:t>į</w:t>
      </w:r>
      <w:r w:rsidRPr="00F96C57">
        <w:rPr>
          <w:rFonts w:ascii="Helvetica" w:hAnsi="Helvetica" w:cs="Arial"/>
          <w:sz w:val="20"/>
        </w:rPr>
        <w:t xml:space="preserve"> iš 1-5 punktų antikūną arba antigeną jungiantį fragmentą.</w:t>
      </w:r>
    </w:p>
    <w:p w14:paraId="042CBBF4" w14:textId="390811EA" w:rsidR="00E04EBE" w:rsidRPr="00F96C57" w:rsidRDefault="00E04EBE" w:rsidP="00F96C57">
      <w:pPr>
        <w:spacing w:after="0" w:line="360" w:lineRule="auto"/>
        <w:jc w:val="both"/>
        <w:rPr>
          <w:rFonts w:ascii="Helvetica" w:hAnsi="Helvetica" w:cs="Arial"/>
          <w:sz w:val="20"/>
        </w:rPr>
      </w:pPr>
    </w:p>
    <w:p w14:paraId="43333105" w14:textId="5314688F" w:rsidR="00E04EBE" w:rsidRPr="00F96C57" w:rsidRDefault="00E04EBE" w:rsidP="00F96C57">
      <w:pPr>
        <w:spacing w:after="0" w:line="360" w:lineRule="auto"/>
        <w:ind w:firstLine="567"/>
        <w:jc w:val="both"/>
        <w:rPr>
          <w:rFonts w:ascii="Helvetica" w:hAnsi="Helvetica" w:cs="Arial"/>
          <w:sz w:val="20"/>
        </w:rPr>
      </w:pPr>
      <w:r w:rsidRPr="00F96C57">
        <w:rPr>
          <w:rFonts w:ascii="Helvetica" w:hAnsi="Helvetica" w:cs="Arial"/>
          <w:sz w:val="20"/>
        </w:rPr>
        <w:t xml:space="preserve">7. Klonavimo arba ekspresijos vektorius, </w:t>
      </w:r>
      <w:r w:rsidR="00DA2E1D" w:rsidRPr="00F96C57">
        <w:rPr>
          <w:rFonts w:ascii="Helvetica" w:hAnsi="Helvetica" w:cs="Arial"/>
          <w:sz w:val="20"/>
        </w:rPr>
        <w:t xml:space="preserve">apimantis </w:t>
      </w:r>
      <w:r w:rsidRPr="00F96C57">
        <w:rPr>
          <w:rFonts w:ascii="Helvetica" w:hAnsi="Helvetica" w:cs="Arial"/>
          <w:sz w:val="20"/>
        </w:rPr>
        <w:t>nukleorūgšties molekul</w:t>
      </w:r>
      <w:r w:rsidR="00DA2E1D" w:rsidRPr="00F96C57">
        <w:rPr>
          <w:rFonts w:ascii="Helvetica" w:hAnsi="Helvetica" w:cs="Arial"/>
          <w:sz w:val="20"/>
        </w:rPr>
        <w:t>ę pagal 6 punktą</w:t>
      </w:r>
      <w:r w:rsidRPr="00F96C57">
        <w:rPr>
          <w:rFonts w:ascii="Helvetica" w:hAnsi="Helvetica" w:cs="Arial"/>
          <w:sz w:val="20"/>
        </w:rPr>
        <w:t>.</w:t>
      </w:r>
    </w:p>
    <w:p w14:paraId="1DEC5B32" w14:textId="05A3FE13" w:rsidR="00E04EBE" w:rsidRPr="00F96C57" w:rsidRDefault="00E04EBE" w:rsidP="00F96C57">
      <w:pPr>
        <w:spacing w:after="0" w:line="360" w:lineRule="auto"/>
        <w:jc w:val="both"/>
        <w:rPr>
          <w:rFonts w:ascii="Helvetica" w:hAnsi="Helvetica" w:cs="Arial"/>
          <w:sz w:val="20"/>
        </w:rPr>
      </w:pPr>
    </w:p>
    <w:p w14:paraId="0F73407E" w14:textId="74ED3C66" w:rsidR="00E04EBE" w:rsidRPr="00F96C57" w:rsidRDefault="00E04EBE" w:rsidP="00F96C57">
      <w:pPr>
        <w:spacing w:after="0" w:line="360" w:lineRule="auto"/>
        <w:ind w:firstLine="567"/>
        <w:jc w:val="both"/>
        <w:rPr>
          <w:rFonts w:ascii="Helvetica" w:hAnsi="Helvetica" w:cs="Arial"/>
          <w:sz w:val="20"/>
        </w:rPr>
      </w:pPr>
      <w:r w:rsidRPr="00F96C57">
        <w:rPr>
          <w:rFonts w:ascii="Helvetica" w:hAnsi="Helvetica" w:cs="Arial"/>
          <w:sz w:val="20"/>
        </w:rPr>
        <w:t xml:space="preserve">8. Ląstelė šeimininkė, </w:t>
      </w:r>
      <w:r w:rsidR="00AB10BD" w:rsidRPr="00F96C57">
        <w:rPr>
          <w:rFonts w:ascii="Helvetica" w:hAnsi="Helvetica" w:cs="Arial"/>
          <w:sz w:val="20"/>
        </w:rPr>
        <w:t xml:space="preserve">apimanti </w:t>
      </w:r>
      <w:r w:rsidRPr="00F96C57">
        <w:rPr>
          <w:rFonts w:ascii="Helvetica" w:hAnsi="Helvetica" w:cs="Arial"/>
          <w:sz w:val="20"/>
        </w:rPr>
        <w:t>vieną ar daugiau klonavimo ar ekspresijos vektorių</w:t>
      </w:r>
      <w:r w:rsidR="00AB10BD" w:rsidRPr="00F96C57">
        <w:rPr>
          <w:rFonts w:ascii="Helvetica" w:hAnsi="Helvetica" w:cs="Arial"/>
          <w:sz w:val="20"/>
        </w:rPr>
        <w:t xml:space="preserve"> pagal 7 punktą</w:t>
      </w:r>
      <w:r w:rsidRPr="00F96C57">
        <w:rPr>
          <w:rFonts w:ascii="Helvetica" w:hAnsi="Helvetica" w:cs="Arial"/>
          <w:sz w:val="20"/>
        </w:rPr>
        <w:t>.</w:t>
      </w:r>
    </w:p>
    <w:p w14:paraId="537DE582" w14:textId="7F56DDFD" w:rsidR="00E04EBE" w:rsidRPr="00F96C57" w:rsidRDefault="00E04EBE" w:rsidP="00F96C57">
      <w:pPr>
        <w:spacing w:after="0" w:line="360" w:lineRule="auto"/>
        <w:jc w:val="both"/>
        <w:rPr>
          <w:rFonts w:ascii="Helvetica" w:hAnsi="Helvetica" w:cs="Arial"/>
          <w:sz w:val="20"/>
        </w:rPr>
      </w:pPr>
    </w:p>
    <w:p w14:paraId="1FDA8DDC" w14:textId="260286E9" w:rsidR="00E04EBE" w:rsidRPr="00F96C57" w:rsidRDefault="00E04EBE" w:rsidP="00F96C57">
      <w:pPr>
        <w:spacing w:after="0" w:line="360" w:lineRule="auto"/>
        <w:ind w:firstLine="567"/>
        <w:jc w:val="both"/>
        <w:rPr>
          <w:rFonts w:ascii="Helvetica" w:hAnsi="Helvetica" w:cs="Arial"/>
          <w:sz w:val="20"/>
        </w:rPr>
      </w:pPr>
      <w:r w:rsidRPr="00F96C57">
        <w:rPr>
          <w:rFonts w:ascii="Helvetica" w:hAnsi="Helvetica" w:cs="Arial"/>
          <w:sz w:val="20"/>
        </w:rPr>
        <w:t xml:space="preserve">9. </w:t>
      </w:r>
      <w:r w:rsidR="00AB10BD" w:rsidRPr="00F96C57">
        <w:rPr>
          <w:rFonts w:ascii="Helvetica" w:hAnsi="Helvetica" w:cs="Arial"/>
          <w:sz w:val="20"/>
        </w:rPr>
        <w:t>A</w:t>
      </w:r>
      <w:r w:rsidRPr="00F96C57">
        <w:rPr>
          <w:rFonts w:ascii="Helvetica" w:hAnsi="Helvetica" w:cs="Arial"/>
          <w:sz w:val="20"/>
        </w:rPr>
        <w:t>ntikūno</w:t>
      </w:r>
      <w:r w:rsidR="00AB10BD" w:rsidRPr="00F96C57">
        <w:rPr>
          <w:rFonts w:ascii="Helvetica" w:hAnsi="Helvetica" w:cs="Arial"/>
          <w:sz w:val="20"/>
        </w:rPr>
        <w:t xml:space="preserve"> pagal bet kurį iš 1-5 punktų </w:t>
      </w:r>
      <w:r w:rsidRPr="00F96C57">
        <w:rPr>
          <w:rFonts w:ascii="Helvetica" w:hAnsi="Helvetica" w:cs="Arial"/>
          <w:sz w:val="20"/>
        </w:rPr>
        <w:t xml:space="preserve">gamybos </w:t>
      </w:r>
      <w:r w:rsidR="00AB10BD" w:rsidRPr="00F96C57">
        <w:rPr>
          <w:rFonts w:ascii="Helvetica" w:hAnsi="Helvetica" w:cs="Arial"/>
          <w:sz w:val="20"/>
        </w:rPr>
        <w:t>būdas</w:t>
      </w:r>
      <w:r w:rsidRPr="00F96C57">
        <w:rPr>
          <w:rFonts w:ascii="Helvetica" w:hAnsi="Helvetica" w:cs="Arial"/>
          <w:sz w:val="20"/>
        </w:rPr>
        <w:t>, apimantis šeimininko ląstelės</w:t>
      </w:r>
      <w:r w:rsidR="00AB10BD" w:rsidRPr="00F96C57">
        <w:rPr>
          <w:rFonts w:ascii="Helvetica" w:hAnsi="Helvetica" w:cs="Arial"/>
          <w:sz w:val="20"/>
        </w:rPr>
        <w:t xml:space="preserve"> pagal 8 punktą </w:t>
      </w:r>
      <w:r w:rsidRPr="00F96C57">
        <w:rPr>
          <w:rFonts w:ascii="Helvetica" w:hAnsi="Helvetica" w:cs="Arial"/>
          <w:sz w:val="20"/>
        </w:rPr>
        <w:t>kultivavimą ir antikūno išskyrimą;</w:t>
      </w:r>
      <w:r w:rsidR="00AB10BD" w:rsidRPr="00F96C57">
        <w:rPr>
          <w:rFonts w:ascii="Helvetica" w:hAnsi="Helvetica" w:cs="Arial"/>
          <w:sz w:val="20"/>
        </w:rPr>
        <w:t xml:space="preserve"> kur, </w:t>
      </w:r>
      <w:r w:rsidRPr="00F96C57">
        <w:rPr>
          <w:rFonts w:ascii="Helvetica" w:hAnsi="Helvetica" w:cs="Arial"/>
          <w:sz w:val="20"/>
        </w:rPr>
        <w:t xml:space="preserve">pageidautina, kad antikūnas būtų paruoštas </w:t>
      </w:r>
      <w:proofErr w:type="spellStart"/>
      <w:r w:rsidRPr="00F96C57">
        <w:rPr>
          <w:rFonts w:ascii="Helvetica" w:hAnsi="Helvetica" w:cs="Arial"/>
          <w:sz w:val="20"/>
        </w:rPr>
        <w:t>imunizuojant</w:t>
      </w:r>
      <w:proofErr w:type="spellEnd"/>
      <w:r w:rsidRPr="00F96C57">
        <w:rPr>
          <w:rFonts w:ascii="Helvetica" w:hAnsi="Helvetica" w:cs="Arial"/>
          <w:sz w:val="20"/>
        </w:rPr>
        <w:t xml:space="preserve"> SD žiurkes žmogaus PD-1 </w:t>
      </w:r>
      <w:proofErr w:type="spellStart"/>
      <w:r w:rsidRPr="00F96C57">
        <w:rPr>
          <w:rFonts w:ascii="Helvetica" w:hAnsi="Helvetica" w:cs="Arial"/>
          <w:sz w:val="20"/>
        </w:rPr>
        <w:t>ekstraląsteliniu</w:t>
      </w:r>
      <w:proofErr w:type="spellEnd"/>
      <w:r w:rsidRPr="00F96C57">
        <w:rPr>
          <w:rFonts w:ascii="Helvetica" w:hAnsi="Helvetica" w:cs="Arial"/>
          <w:sz w:val="20"/>
        </w:rPr>
        <w:t xml:space="preserve"> domenu ir pelės PD-1 </w:t>
      </w:r>
      <w:proofErr w:type="spellStart"/>
      <w:r w:rsidRPr="00F96C57">
        <w:rPr>
          <w:rFonts w:ascii="Helvetica" w:hAnsi="Helvetica" w:cs="Arial"/>
          <w:sz w:val="20"/>
        </w:rPr>
        <w:t>ekstraląsteliniu</w:t>
      </w:r>
      <w:proofErr w:type="spellEnd"/>
      <w:r w:rsidRPr="00F96C57">
        <w:rPr>
          <w:rFonts w:ascii="Helvetica" w:hAnsi="Helvetica" w:cs="Arial"/>
          <w:sz w:val="20"/>
        </w:rPr>
        <w:t xml:space="preserve"> domenu.</w:t>
      </w:r>
    </w:p>
    <w:p w14:paraId="1E80FE66" w14:textId="428F30DD" w:rsidR="00E04EBE" w:rsidRPr="00F96C57" w:rsidRDefault="00E04EBE" w:rsidP="00F96C57">
      <w:pPr>
        <w:spacing w:after="0" w:line="360" w:lineRule="auto"/>
        <w:jc w:val="both"/>
        <w:rPr>
          <w:rFonts w:ascii="Helvetica" w:hAnsi="Helvetica" w:cs="Arial"/>
          <w:sz w:val="20"/>
        </w:rPr>
      </w:pPr>
    </w:p>
    <w:p w14:paraId="68B64DDA" w14:textId="5CCBA623" w:rsidR="00E04EBE" w:rsidRPr="00F96C57" w:rsidRDefault="00E04EBE" w:rsidP="00F96C57">
      <w:pPr>
        <w:spacing w:after="0" w:line="360" w:lineRule="auto"/>
        <w:ind w:firstLine="567"/>
        <w:jc w:val="both"/>
        <w:rPr>
          <w:rFonts w:ascii="Helvetica" w:hAnsi="Helvetica" w:cs="Arial"/>
          <w:sz w:val="20"/>
        </w:rPr>
      </w:pPr>
      <w:r w:rsidRPr="00F96C57">
        <w:rPr>
          <w:rFonts w:ascii="Helvetica" w:hAnsi="Helvetica" w:cs="Arial"/>
          <w:sz w:val="20"/>
        </w:rPr>
        <w:t xml:space="preserve">10. Transgeninė pelė, </w:t>
      </w:r>
      <w:r w:rsidR="00AB10BD" w:rsidRPr="00F96C57">
        <w:rPr>
          <w:rFonts w:ascii="Helvetica" w:hAnsi="Helvetica" w:cs="Arial"/>
          <w:sz w:val="20"/>
        </w:rPr>
        <w:t>apimanti</w:t>
      </w:r>
      <w:r w:rsidRPr="00F96C57">
        <w:rPr>
          <w:rFonts w:ascii="Helvetica" w:hAnsi="Helvetica" w:cs="Arial"/>
          <w:sz w:val="20"/>
        </w:rPr>
        <w:t xml:space="preserve"> žmogaus imunoglobulino sunkiosios ir lengvosios grandinės </w:t>
      </w:r>
      <w:proofErr w:type="spellStart"/>
      <w:r w:rsidRPr="00F96C57">
        <w:rPr>
          <w:rFonts w:ascii="Helvetica" w:hAnsi="Helvetica" w:cs="Arial"/>
          <w:sz w:val="20"/>
        </w:rPr>
        <w:t>transgen</w:t>
      </w:r>
      <w:r w:rsidR="00AB10BD" w:rsidRPr="00F96C57">
        <w:rPr>
          <w:rFonts w:ascii="Helvetica" w:hAnsi="Helvetica" w:cs="Arial"/>
          <w:sz w:val="20"/>
        </w:rPr>
        <w:t>us</w:t>
      </w:r>
      <w:proofErr w:type="spellEnd"/>
      <w:r w:rsidRPr="00F96C57">
        <w:rPr>
          <w:rFonts w:ascii="Helvetica" w:hAnsi="Helvetica" w:cs="Arial"/>
          <w:sz w:val="20"/>
        </w:rPr>
        <w:t xml:space="preserve">, kurioje pelė </w:t>
      </w:r>
      <w:proofErr w:type="spellStart"/>
      <w:r w:rsidRPr="00F96C57">
        <w:rPr>
          <w:rFonts w:ascii="Helvetica" w:hAnsi="Helvetica" w:cs="Arial"/>
          <w:sz w:val="20"/>
        </w:rPr>
        <w:t>ekspresuoja</w:t>
      </w:r>
      <w:proofErr w:type="spellEnd"/>
      <w:r w:rsidRPr="00F96C57">
        <w:rPr>
          <w:rFonts w:ascii="Helvetica" w:hAnsi="Helvetica" w:cs="Arial"/>
          <w:sz w:val="20"/>
        </w:rPr>
        <w:t xml:space="preserve"> antikūnus</w:t>
      </w:r>
      <w:r w:rsidR="00AB10BD" w:rsidRPr="00F96C57">
        <w:rPr>
          <w:rFonts w:ascii="Helvetica" w:hAnsi="Helvetica" w:cs="Arial"/>
          <w:sz w:val="20"/>
        </w:rPr>
        <w:t xml:space="preserve"> pagal bet kurį iš 1-5 punktų</w:t>
      </w:r>
      <w:r w:rsidRPr="00F96C57">
        <w:rPr>
          <w:rFonts w:ascii="Helvetica" w:hAnsi="Helvetica" w:cs="Arial"/>
          <w:sz w:val="20"/>
        </w:rPr>
        <w:t>.</w:t>
      </w:r>
    </w:p>
    <w:p w14:paraId="2531F46C" w14:textId="77777777" w:rsidR="00E04EBE" w:rsidRPr="00F96C57" w:rsidRDefault="00E04EBE" w:rsidP="00F96C57">
      <w:pPr>
        <w:spacing w:after="0" w:line="360" w:lineRule="auto"/>
        <w:jc w:val="both"/>
        <w:rPr>
          <w:rFonts w:ascii="Helvetica" w:hAnsi="Helvetica" w:cs="Arial"/>
          <w:sz w:val="20"/>
        </w:rPr>
      </w:pPr>
    </w:p>
    <w:p w14:paraId="6010B9E2" w14:textId="30B23C02" w:rsidR="00E04EBE" w:rsidRPr="00F96C57" w:rsidRDefault="00E04EBE" w:rsidP="00F96C57">
      <w:pPr>
        <w:spacing w:after="0" w:line="360" w:lineRule="auto"/>
        <w:ind w:firstLine="567"/>
        <w:jc w:val="both"/>
        <w:rPr>
          <w:rFonts w:ascii="Helvetica" w:hAnsi="Helvetica" w:cs="Arial"/>
          <w:sz w:val="20"/>
        </w:rPr>
      </w:pPr>
      <w:r w:rsidRPr="00F96C57">
        <w:rPr>
          <w:rFonts w:ascii="Helvetica" w:hAnsi="Helvetica" w:cs="Arial"/>
          <w:sz w:val="20"/>
        </w:rPr>
        <w:t xml:space="preserve">11. </w:t>
      </w:r>
      <w:proofErr w:type="spellStart"/>
      <w:r w:rsidRPr="00F96C57">
        <w:rPr>
          <w:rFonts w:ascii="Helvetica" w:hAnsi="Helvetica" w:cs="Arial"/>
          <w:sz w:val="20"/>
        </w:rPr>
        <w:t>Hibridoma</w:t>
      </w:r>
      <w:proofErr w:type="spellEnd"/>
      <w:r w:rsidRPr="00F96C57">
        <w:rPr>
          <w:rFonts w:ascii="Helvetica" w:hAnsi="Helvetica" w:cs="Arial"/>
          <w:sz w:val="20"/>
        </w:rPr>
        <w:t>, paruošta iš pelės</w:t>
      </w:r>
      <w:r w:rsidR="00AB10BD" w:rsidRPr="00F96C57">
        <w:rPr>
          <w:rFonts w:ascii="Helvetica" w:hAnsi="Helvetica" w:cs="Arial"/>
          <w:sz w:val="20"/>
        </w:rPr>
        <w:t xml:space="preserve"> pagal 10 punktą</w:t>
      </w:r>
      <w:r w:rsidRPr="00F96C57">
        <w:rPr>
          <w:rFonts w:ascii="Helvetica" w:hAnsi="Helvetica" w:cs="Arial"/>
          <w:sz w:val="20"/>
        </w:rPr>
        <w:t xml:space="preserve">, kurioje </w:t>
      </w:r>
      <w:proofErr w:type="spellStart"/>
      <w:r w:rsidRPr="00F96C57">
        <w:rPr>
          <w:rFonts w:ascii="Helvetica" w:hAnsi="Helvetica" w:cs="Arial"/>
          <w:sz w:val="20"/>
        </w:rPr>
        <w:t>hibridoma</w:t>
      </w:r>
      <w:proofErr w:type="spellEnd"/>
      <w:r w:rsidRPr="00F96C57">
        <w:rPr>
          <w:rFonts w:ascii="Helvetica" w:hAnsi="Helvetica" w:cs="Arial"/>
          <w:sz w:val="20"/>
        </w:rPr>
        <w:t xml:space="preserve"> gamina minėtą antikūn</w:t>
      </w:r>
      <w:r w:rsidR="00AB10BD" w:rsidRPr="00F96C57">
        <w:rPr>
          <w:rFonts w:ascii="Helvetica" w:hAnsi="Helvetica" w:cs="Arial"/>
          <w:sz w:val="20"/>
        </w:rPr>
        <w:t>ą</w:t>
      </w:r>
      <w:r w:rsidRPr="00F96C57">
        <w:rPr>
          <w:rFonts w:ascii="Helvetica" w:hAnsi="Helvetica" w:cs="Arial"/>
          <w:sz w:val="20"/>
        </w:rPr>
        <w:t>.</w:t>
      </w:r>
    </w:p>
    <w:p w14:paraId="7CB7F781" w14:textId="0A52752A" w:rsidR="00E04EBE" w:rsidRPr="00F96C57" w:rsidRDefault="00E04EBE" w:rsidP="00F96C57">
      <w:pPr>
        <w:spacing w:after="0" w:line="360" w:lineRule="auto"/>
        <w:jc w:val="both"/>
        <w:rPr>
          <w:rFonts w:ascii="Helvetica" w:hAnsi="Helvetica" w:cs="Arial"/>
          <w:sz w:val="20"/>
        </w:rPr>
      </w:pPr>
    </w:p>
    <w:p w14:paraId="389EF8FD" w14:textId="552CEB7A" w:rsidR="00E04EBE" w:rsidRPr="00F96C57" w:rsidRDefault="00E04EBE" w:rsidP="00F96C57">
      <w:pPr>
        <w:spacing w:after="0" w:line="360" w:lineRule="auto"/>
        <w:ind w:firstLine="567"/>
        <w:jc w:val="both"/>
        <w:rPr>
          <w:rFonts w:ascii="Helvetica" w:hAnsi="Helvetica" w:cs="Arial"/>
          <w:sz w:val="20"/>
        </w:rPr>
      </w:pPr>
      <w:r w:rsidRPr="00F96C57">
        <w:rPr>
          <w:rFonts w:ascii="Helvetica" w:hAnsi="Helvetica" w:cs="Arial"/>
          <w:sz w:val="20"/>
        </w:rPr>
        <w:t xml:space="preserve">12. Farmacinė kompozicija, </w:t>
      </w:r>
      <w:r w:rsidR="00AB10BD" w:rsidRPr="00F96C57">
        <w:rPr>
          <w:rFonts w:ascii="Helvetica" w:hAnsi="Helvetica" w:cs="Arial"/>
          <w:sz w:val="20"/>
        </w:rPr>
        <w:t xml:space="preserve">apimanti </w:t>
      </w:r>
      <w:r w:rsidRPr="00F96C57">
        <w:rPr>
          <w:rFonts w:ascii="Helvetica" w:hAnsi="Helvetica" w:cs="Arial"/>
          <w:sz w:val="20"/>
        </w:rPr>
        <w:t>antikūn</w:t>
      </w:r>
      <w:r w:rsidR="00AB10BD" w:rsidRPr="00F96C57">
        <w:rPr>
          <w:rFonts w:ascii="Helvetica" w:hAnsi="Helvetica" w:cs="Arial"/>
          <w:sz w:val="20"/>
        </w:rPr>
        <w:t>ą</w:t>
      </w:r>
      <w:r w:rsidRPr="00F96C57">
        <w:rPr>
          <w:rFonts w:ascii="Helvetica" w:hAnsi="Helvetica" w:cs="Arial"/>
          <w:sz w:val="20"/>
        </w:rPr>
        <w:t xml:space="preserve"> arba antigeną jungiant</w:t>
      </w:r>
      <w:r w:rsidR="00AB10BD" w:rsidRPr="00F96C57">
        <w:rPr>
          <w:rFonts w:ascii="Helvetica" w:hAnsi="Helvetica" w:cs="Arial"/>
          <w:sz w:val="20"/>
        </w:rPr>
        <w:t>į</w:t>
      </w:r>
      <w:r w:rsidRPr="00F96C57">
        <w:rPr>
          <w:rFonts w:ascii="Helvetica" w:hAnsi="Helvetica" w:cs="Arial"/>
          <w:sz w:val="20"/>
        </w:rPr>
        <w:t xml:space="preserve"> </w:t>
      </w:r>
      <w:proofErr w:type="spellStart"/>
      <w:r w:rsidRPr="00F96C57">
        <w:rPr>
          <w:rFonts w:ascii="Helvetica" w:hAnsi="Helvetica" w:cs="Arial"/>
          <w:sz w:val="20"/>
        </w:rPr>
        <w:t>fragment</w:t>
      </w:r>
      <w:r w:rsidR="00AB10BD" w:rsidRPr="00F96C57">
        <w:rPr>
          <w:rFonts w:ascii="Helvetica" w:hAnsi="Helvetica" w:cs="Arial"/>
          <w:sz w:val="20"/>
        </w:rPr>
        <w:t>ąpagal</w:t>
      </w:r>
      <w:proofErr w:type="spellEnd"/>
      <w:r w:rsidR="00AB10BD" w:rsidRPr="00F96C57">
        <w:rPr>
          <w:rFonts w:ascii="Helvetica" w:hAnsi="Helvetica" w:cs="Arial"/>
          <w:sz w:val="20"/>
        </w:rPr>
        <w:t xml:space="preserve"> bet kurį iš 1-5 punktų </w:t>
      </w:r>
      <w:r w:rsidRPr="00F96C57">
        <w:rPr>
          <w:rFonts w:ascii="Helvetica" w:hAnsi="Helvetica" w:cs="Arial"/>
          <w:sz w:val="20"/>
        </w:rPr>
        <w:t>ir viena ar daugiau farmaciniu požiūriu priimtinų pagalbinių medžiagų, skiediklių ar nešiklių.</w:t>
      </w:r>
    </w:p>
    <w:p w14:paraId="45C2D5C1" w14:textId="18658ECC" w:rsidR="00E04EBE" w:rsidRPr="00F96C57" w:rsidRDefault="00E04EBE" w:rsidP="00F96C57">
      <w:pPr>
        <w:spacing w:after="0" w:line="360" w:lineRule="auto"/>
        <w:jc w:val="both"/>
        <w:rPr>
          <w:rFonts w:ascii="Helvetica" w:hAnsi="Helvetica" w:cs="Arial"/>
          <w:sz w:val="20"/>
        </w:rPr>
      </w:pPr>
    </w:p>
    <w:p w14:paraId="5E8F30C4" w14:textId="662FE41C" w:rsidR="00E04EBE" w:rsidRPr="00F96C57" w:rsidRDefault="00E04EBE" w:rsidP="00F96C57">
      <w:pPr>
        <w:spacing w:after="0" w:line="360" w:lineRule="auto"/>
        <w:ind w:firstLine="567"/>
        <w:jc w:val="both"/>
        <w:rPr>
          <w:rFonts w:ascii="Helvetica" w:hAnsi="Helvetica" w:cs="Arial"/>
          <w:sz w:val="20"/>
        </w:rPr>
      </w:pPr>
      <w:r w:rsidRPr="00F96C57">
        <w:rPr>
          <w:rFonts w:ascii="Helvetica" w:hAnsi="Helvetica" w:cs="Arial"/>
          <w:sz w:val="20"/>
        </w:rPr>
        <w:t xml:space="preserve">13. </w:t>
      </w:r>
      <w:proofErr w:type="spellStart"/>
      <w:r w:rsidRPr="00F96C57">
        <w:rPr>
          <w:rFonts w:ascii="Helvetica" w:hAnsi="Helvetica" w:cs="Arial"/>
          <w:sz w:val="20"/>
        </w:rPr>
        <w:t>Imunokonjugatas</w:t>
      </w:r>
      <w:proofErr w:type="spellEnd"/>
      <w:r w:rsidRPr="00F96C57">
        <w:rPr>
          <w:rFonts w:ascii="Helvetica" w:hAnsi="Helvetica" w:cs="Arial"/>
          <w:sz w:val="20"/>
        </w:rPr>
        <w:t xml:space="preserve">, </w:t>
      </w:r>
      <w:r w:rsidR="00A56896" w:rsidRPr="00F96C57">
        <w:rPr>
          <w:rFonts w:ascii="Helvetica" w:hAnsi="Helvetica" w:cs="Arial"/>
          <w:sz w:val="20"/>
        </w:rPr>
        <w:t xml:space="preserve">apimantis </w:t>
      </w:r>
      <w:r w:rsidRPr="00F96C57">
        <w:rPr>
          <w:rFonts w:ascii="Helvetica" w:hAnsi="Helvetica" w:cs="Arial"/>
          <w:sz w:val="20"/>
        </w:rPr>
        <w:t>antikūn</w:t>
      </w:r>
      <w:r w:rsidR="00A56896" w:rsidRPr="00F96C57">
        <w:rPr>
          <w:rFonts w:ascii="Helvetica" w:hAnsi="Helvetica" w:cs="Arial"/>
          <w:sz w:val="20"/>
        </w:rPr>
        <w:t>ą</w:t>
      </w:r>
      <w:r w:rsidRPr="00F96C57">
        <w:rPr>
          <w:rFonts w:ascii="Helvetica" w:hAnsi="Helvetica" w:cs="Arial"/>
          <w:sz w:val="20"/>
        </w:rPr>
        <w:t xml:space="preserve"> arba jo antigeną jungiant</w:t>
      </w:r>
      <w:r w:rsidR="00A56896" w:rsidRPr="00F96C57">
        <w:rPr>
          <w:rFonts w:ascii="Helvetica" w:hAnsi="Helvetica" w:cs="Arial"/>
          <w:sz w:val="20"/>
        </w:rPr>
        <w:t>į</w:t>
      </w:r>
      <w:r w:rsidRPr="00F96C57">
        <w:rPr>
          <w:rFonts w:ascii="Helvetica" w:hAnsi="Helvetica" w:cs="Arial"/>
          <w:sz w:val="20"/>
        </w:rPr>
        <w:t xml:space="preserve"> fragment</w:t>
      </w:r>
      <w:r w:rsidR="00A56896" w:rsidRPr="00F96C57">
        <w:rPr>
          <w:rFonts w:ascii="Helvetica" w:hAnsi="Helvetica" w:cs="Arial"/>
          <w:sz w:val="20"/>
        </w:rPr>
        <w:t>ą</w:t>
      </w:r>
      <w:r w:rsidRPr="00F96C57">
        <w:rPr>
          <w:rFonts w:ascii="Helvetica" w:hAnsi="Helvetica" w:cs="Arial"/>
          <w:sz w:val="20"/>
        </w:rPr>
        <w:t xml:space="preserve"> pagal bet kurį iš 1-5 punktų, sujungtas su terapine medžiaga.</w:t>
      </w:r>
    </w:p>
    <w:p w14:paraId="364EBF5F" w14:textId="0B23E6FA" w:rsidR="00E04EBE" w:rsidRPr="00F96C57" w:rsidRDefault="00E04EBE" w:rsidP="00F96C57">
      <w:pPr>
        <w:spacing w:after="0" w:line="360" w:lineRule="auto"/>
        <w:jc w:val="both"/>
        <w:rPr>
          <w:rFonts w:ascii="Helvetica" w:hAnsi="Helvetica" w:cs="Arial"/>
          <w:sz w:val="20"/>
        </w:rPr>
      </w:pPr>
    </w:p>
    <w:p w14:paraId="61776FCD" w14:textId="0573DFC8" w:rsidR="00E04EBE" w:rsidRPr="00F96C57" w:rsidRDefault="00E04EBE" w:rsidP="00F96C57">
      <w:pPr>
        <w:spacing w:after="0" w:line="360" w:lineRule="auto"/>
        <w:ind w:firstLine="567"/>
        <w:jc w:val="both"/>
        <w:rPr>
          <w:rFonts w:ascii="Helvetica" w:hAnsi="Helvetica" w:cs="Arial"/>
          <w:sz w:val="20"/>
        </w:rPr>
      </w:pPr>
      <w:r w:rsidRPr="00F96C57">
        <w:rPr>
          <w:rFonts w:ascii="Helvetica" w:hAnsi="Helvetica" w:cs="Arial"/>
          <w:sz w:val="20"/>
        </w:rPr>
        <w:t xml:space="preserve">14. Farmacinė kompozicija, </w:t>
      </w:r>
      <w:r w:rsidR="00A56896" w:rsidRPr="00F96C57">
        <w:rPr>
          <w:rFonts w:ascii="Helvetica" w:hAnsi="Helvetica" w:cs="Arial"/>
          <w:sz w:val="20"/>
        </w:rPr>
        <w:t xml:space="preserve">apimanti </w:t>
      </w:r>
      <w:proofErr w:type="spellStart"/>
      <w:r w:rsidRPr="00F96C57">
        <w:rPr>
          <w:rFonts w:ascii="Helvetica" w:hAnsi="Helvetica" w:cs="Arial"/>
          <w:sz w:val="20"/>
        </w:rPr>
        <w:t>imunokonjugat</w:t>
      </w:r>
      <w:r w:rsidR="00A56896" w:rsidRPr="00F96C57">
        <w:rPr>
          <w:rFonts w:ascii="Helvetica" w:hAnsi="Helvetica" w:cs="Arial"/>
          <w:sz w:val="20"/>
        </w:rPr>
        <w:t>ą</w:t>
      </w:r>
      <w:proofErr w:type="spellEnd"/>
      <w:r w:rsidR="00A56896" w:rsidRPr="00F96C57">
        <w:rPr>
          <w:rFonts w:ascii="Helvetica" w:hAnsi="Helvetica" w:cs="Arial"/>
          <w:sz w:val="20"/>
        </w:rPr>
        <w:t xml:space="preserve"> pagal 13 punktą</w:t>
      </w:r>
      <w:r w:rsidRPr="00F96C57">
        <w:rPr>
          <w:rFonts w:ascii="Helvetica" w:hAnsi="Helvetica" w:cs="Arial"/>
          <w:sz w:val="20"/>
        </w:rPr>
        <w:t xml:space="preserve"> ir farmaciniu požiūriu priimtin</w:t>
      </w:r>
      <w:r w:rsidR="00A56896" w:rsidRPr="00F96C57">
        <w:rPr>
          <w:rFonts w:ascii="Helvetica" w:hAnsi="Helvetica" w:cs="Arial"/>
          <w:sz w:val="20"/>
        </w:rPr>
        <w:t>a</w:t>
      </w:r>
      <w:r w:rsidRPr="00F96C57">
        <w:rPr>
          <w:rFonts w:ascii="Helvetica" w:hAnsi="Helvetica" w:cs="Arial"/>
          <w:sz w:val="20"/>
        </w:rPr>
        <w:t>s pagalbinės medžiag</w:t>
      </w:r>
      <w:r w:rsidR="00A56896" w:rsidRPr="00F96C57">
        <w:rPr>
          <w:rFonts w:ascii="Helvetica" w:hAnsi="Helvetica" w:cs="Arial"/>
          <w:sz w:val="20"/>
        </w:rPr>
        <w:t>a</w:t>
      </w:r>
      <w:r w:rsidRPr="00F96C57">
        <w:rPr>
          <w:rFonts w:ascii="Helvetica" w:hAnsi="Helvetica" w:cs="Arial"/>
          <w:sz w:val="20"/>
        </w:rPr>
        <w:t>s, skiedikl</w:t>
      </w:r>
      <w:r w:rsidR="00A56896" w:rsidRPr="00F96C57">
        <w:rPr>
          <w:rFonts w:ascii="Helvetica" w:hAnsi="Helvetica" w:cs="Arial"/>
          <w:sz w:val="20"/>
        </w:rPr>
        <w:t>į</w:t>
      </w:r>
      <w:r w:rsidRPr="00F96C57">
        <w:rPr>
          <w:rFonts w:ascii="Helvetica" w:hAnsi="Helvetica" w:cs="Arial"/>
          <w:sz w:val="20"/>
        </w:rPr>
        <w:t xml:space="preserve"> ar nešikl</w:t>
      </w:r>
      <w:r w:rsidR="00A56896" w:rsidRPr="00F96C57">
        <w:rPr>
          <w:rFonts w:ascii="Helvetica" w:hAnsi="Helvetica" w:cs="Arial"/>
          <w:sz w:val="20"/>
        </w:rPr>
        <w:t>į</w:t>
      </w:r>
      <w:r w:rsidRPr="00F96C57">
        <w:rPr>
          <w:rFonts w:ascii="Helvetica" w:hAnsi="Helvetica" w:cs="Arial"/>
          <w:sz w:val="20"/>
        </w:rPr>
        <w:t>.</w:t>
      </w:r>
    </w:p>
    <w:p w14:paraId="7A70D6A9" w14:textId="77777777" w:rsidR="00E04EBE" w:rsidRPr="00F96C57" w:rsidRDefault="00E04EBE" w:rsidP="00F96C57">
      <w:pPr>
        <w:spacing w:after="0" w:line="360" w:lineRule="auto"/>
        <w:jc w:val="both"/>
        <w:rPr>
          <w:rFonts w:ascii="Helvetica" w:hAnsi="Helvetica" w:cs="Arial"/>
          <w:sz w:val="20"/>
        </w:rPr>
      </w:pPr>
    </w:p>
    <w:p w14:paraId="6AC09F8D" w14:textId="114958ED" w:rsidR="00E04EBE" w:rsidRPr="00F96C57" w:rsidRDefault="00E04EBE" w:rsidP="00F96C57">
      <w:pPr>
        <w:spacing w:after="0" w:line="360" w:lineRule="auto"/>
        <w:ind w:firstLine="567"/>
        <w:jc w:val="both"/>
        <w:rPr>
          <w:rFonts w:ascii="Helvetica" w:hAnsi="Helvetica" w:cs="Arial"/>
          <w:sz w:val="20"/>
        </w:rPr>
      </w:pPr>
      <w:r w:rsidRPr="00F96C57">
        <w:rPr>
          <w:rFonts w:ascii="Helvetica" w:hAnsi="Helvetica" w:cs="Arial"/>
          <w:sz w:val="20"/>
        </w:rPr>
        <w:t xml:space="preserve">15. </w:t>
      </w:r>
      <w:r w:rsidR="00A56896" w:rsidRPr="00F96C57">
        <w:rPr>
          <w:rFonts w:ascii="Helvetica" w:hAnsi="Helvetica" w:cs="Arial"/>
          <w:sz w:val="20"/>
        </w:rPr>
        <w:t>A</w:t>
      </w:r>
      <w:r w:rsidRPr="00F96C57">
        <w:rPr>
          <w:rFonts w:ascii="Helvetica" w:hAnsi="Helvetica" w:cs="Arial"/>
          <w:sz w:val="20"/>
        </w:rPr>
        <w:t>ntikūnas</w:t>
      </w:r>
      <w:r w:rsidR="00A56896" w:rsidRPr="00F96C57">
        <w:rPr>
          <w:rFonts w:ascii="Helvetica" w:hAnsi="Helvetica" w:cs="Arial"/>
          <w:sz w:val="20"/>
        </w:rPr>
        <w:t xml:space="preserve"> pagal bet kurį iš 1-5 punktų</w:t>
      </w:r>
      <w:r w:rsidRPr="00F96C57">
        <w:rPr>
          <w:rFonts w:ascii="Helvetica" w:hAnsi="Helvetica" w:cs="Arial"/>
          <w:sz w:val="20"/>
        </w:rPr>
        <w:t xml:space="preserve">, skirtas </w:t>
      </w:r>
      <w:r w:rsidR="001E6156" w:rsidRPr="00F96C57">
        <w:rPr>
          <w:rFonts w:ascii="Helvetica" w:hAnsi="Helvetica" w:cs="Arial"/>
          <w:sz w:val="20"/>
        </w:rPr>
        <w:t>pa</w:t>
      </w:r>
      <w:r w:rsidRPr="00F96C57">
        <w:rPr>
          <w:rFonts w:ascii="Helvetica" w:hAnsi="Helvetica" w:cs="Arial"/>
          <w:sz w:val="20"/>
        </w:rPr>
        <w:t>naudoti imuninės sistemos sutrikimo ar vėžio gydym</w:t>
      </w:r>
      <w:r w:rsidR="001E6156" w:rsidRPr="00F96C57">
        <w:rPr>
          <w:rFonts w:ascii="Helvetica" w:hAnsi="Helvetica" w:cs="Arial"/>
          <w:sz w:val="20"/>
        </w:rPr>
        <w:t>ui</w:t>
      </w:r>
      <w:r w:rsidRPr="00F96C57">
        <w:rPr>
          <w:rFonts w:ascii="Helvetica" w:hAnsi="Helvetica" w:cs="Arial"/>
          <w:sz w:val="20"/>
        </w:rPr>
        <w:t xml:space="preserve"> ar</w:t>
      </w:r>
      <w:r w:rsidR="001E6156" w:rsidRPr="00F96C57">
        <w:rPr>
          <w:rFonts w:ascii="Helvetica" w:hAnsi="Helvetica" w:cs="Arial"/>
          <w:sz w:val="20"/>
        </w:rPr>
        <w:t xml:space="preserve">ba </w:t>
      </w:r>
      <w:r w:rsidRPr="00F96C57">
        <w:rPr>
          <w:rFonts w:ascii="Helvetica" w:hAnsi="Helvetica" w:cs="Arial"/>
          <w:sz w:val="20"/>
        </w:rPr>
        <w:t>profilaktik</w:t>
      </w:r>
      <w:r w:rsidR="001E6156" w:rsidRPr="00F96C57">
        <w:rPr>
          <w:rFonts w:ascii="Helvetica" w:hAnsi="Helvetica" w:cs="Arial"/>
          <w:sz w:val="20"/>
        </w:rPr>
        <w:t>ai</w:t>
      </w:r>
      <w:r w:rsidRPr="00F96C57">
        <w:rPr>
          <w:rFonts w:ascii="Helvetica" w:hAnsi="Helvetica" w:cs="Arial"/>
          <w:sz w:val="20"/>
        </w:rPr>
        <w:t>.</w:t>
      </w:r>
    </w:p>
    <w:p w14:paraId="7AB5E59F" w14:textId="7B60C781" w:rsidR="00E04EBE" w:rsidRPr="00F96C57" w:rsidRDefault="00E04EBE" w:rsidP="00F96C57">
      <w:pPr>
        <w:spacing w:after="0" w:line="360" w:lineRule="auto"/>
        <w:jc w:val="both"/>
        <w:rPr>
          <w:rFonts w:ascii="Helvetica" w:hAnsi="Helvetica" w:cs="Arial"/>
          <w:sz w:val="20"/>
        </w:rPr>
      </w:pPr>
    </w:p>
    <w:p w14:paraId="6B02FDDB" w14:textId="587A21D7" w:rsidR="00E04EBE" w:rsidRPr="00F96C57" w:rsidRDefault="00E04EBE" w:rsidP="00F96C57">
      <w:pPr>
        <w:spacing w:after="0" w:line="360" w:lineRule="auto"/>
        <w:ind w:firstLine="567"/>
        <w:jc w:val="both"/>
        <w:rPr>
          <w:rFonts w:ascii="Helvetica" w:hAnsi="Helvetica" w:cs="Arial"/>
          <w:sz w:val="20"/>
        </w:rPr>
      </w:pPr>
      <w:r w:rsidRPr="00F96C57">
        <w:rPr>
          <w:rFonts w:ascii="Helvetica" w:hAnsi="Helvetica" w:cs="Arial"/>
          <w:sz w:val="20"/>
        </w:rPr>
        <w:t>16. Antikūnas</w:t>
      </w:r>
      <w:r w:rsidR="00A56896" w:rsidRPr="00F96C57">
        <w:rPr>
          <w:rFonts w:ascii="Helvetica" w:hAnsi="Helvetica" w:cs="Arial"/>
          <w:sz w:val="20"/>
        </w:rPr>
        <w:t xml:space="preserve"> skirtas </w:t>
      </w:r>
      <w:r w:rsidR="001E6156" w:rsidRPr="00F96C57">
        <w:rPr>
          <w:rFonts w:ascii="Helvetica" w:hAnsi="Helvetica" w:cs="Arial"/>
          <w:sz w:val="20"/>
        </w:rPr>
        <w:t>pa</w:t>
      </w:r>
      <w:r w:rsidRPr="00F96C57">
        <w:rPr>
          <w:rFonts w:ascii="Helvetica" w:hAnsi="Helvetica" w:cs="Arial"/>
          <w:sz w:val="20"/>
        </w:rPr>
        <w:t>naudo</w:t>
      </w:r>
      <w:r w:rsidR="00A56896" w:rsidRPr="00F96C57">
        <w:rPr>
          <w:rFonts w:ascii="Helvetica" w:hAnsi="Helvetica" w:cs="Arial"/>
          <w:sz w:val="20"/>
        </w:rPr>
        <w:t>ti</w:t>
      </w:r>
      <w:r w:rsidRPr="00F96C57">
        <w:rPr>
          <w:rFonts w:ascii="Helvetica" w:hAnsi="Helvetica" w:cs="Arial"/>
          <w:sz w:val="20"/>
        </w:rPr>
        <w:t xml:space="preserve"> pagal 15 punktą, vėžio gydym</w:t>
      </w:r>
      <w:r w:rsidR="001E6156" w:rsidRPr="00F96C57">
        <w:rPr>
          <w:rFonts w:ascii="Helvetica" w:hAnsi="Helvetica" w:cs="Arial"/>
          <w:sz w:val="20"/>
        </w:rPr>
        <w:t xml:space="preserve">ui </w:t>
      </w:r>
      <w:r w:rsidRPr="00F96C57">
        <w:rPr>
          <w:rFonts w:ascii="Helvetica" w:hAnsi="Helvetica" w:cs="Arial"/>
          <w:sz w:val="20"/>
        </w:rPr>
        <w:t>ar</w:t>
      </w:r>
      <w:r w:rsidR="001E6156" w:rsidRPr="00F96C57">
        <w:rPr>
          <w:rFonts w:ascii="Helvetica" w:hAnsi="Helvetica" w:cs="Arial"/>
          <w:sz w:val="20"/>
        </w:rPr>
        <w:t>ba</w:t>
      </w:r>
      <w:r w:rsidRPr="00F96C57">
        <w:rPr>
          <w:rFonts w:ascii="Helvetica" w:hAnsi="Helvetica" w:cs="Arial"/>
          <w:sz w:val="20"/>
        </w:rPr>
        <w:t xml:space="preserve"> profilaktik</w:t>
      </w:r>
      <w:r w:rsidR="001E6156" w:rsidRPr="00F96C57">
        <w:rPr>
          <w:rFonts w:ascii="Helvetica" w:hAnsi="Helvetica" w:cs="Arial"/>
          <w:sz w:val="20"/>
        </w:rPr>
        <w:t>ai</w:t>
      </w:r>
      <w:r w:rsidRPr="00F96C57">
        <w:rPr>
          <w:rFonts w:ascii="Helvetica" w:hAnsi="Helvetica" w:cs="Arial"/>
          <w:sz w:val="20"/>
        </w:rPr>
        <w:t xml:space="preserve">, slopinant tiriamojo asmens naviko ląstelių augimą, apimantis </w:t>
      </w:r>
      <w:proofErr w:type="spellStart"/>
      <w:r w:rsidRPr="00F96C57">
        <w:rPr>
          <w:rFonts w:ascii="Helvetica" w:hAnsi="Helvetica" w:cs="Arial"/>
          <w:sz w:val="20"/>
        </w:rPr>
        <w:t>terapiškai</w:t>
      </w:r>
      <w:proofErr w:type="spellEnd"/>
      <w:r w:rsidRPr="00F96C57">
        <w:rPr>
          <w:rFonts w:ascii="Helvetica" w:hAnsi="Helvetica" w:cs="Arial"/>
          <w:sz w:val="20"/>
        </w:rPr>
        <w:t xml:space="preserve"> veiksmingo antikūno kiekio vartojimą tiriamajam asmeniui, siekiant slopinti vėžio naviko ląstelių augimą.</w:t>
      </w:r>
    </w:p>
    <w:p w14:paraId="6A48D6E1" w14:textId="77777777" w:rsidR="00205D7D" w:rsidRPr="00F96C57" w:rsidRDefault="00205D7D" w:rsidP="00F96C57">
      <w:pPr>
        <w:spacing w:after="0" w:line="360" w:lineRule="auto"/>
        <w:jc w:val="both"/>
        <w:rPr>
          <w:rFonts w:ascii="Helvetica" w:hAnsi="Helvetica" w:cs="Arial"/>
          <w:sz w:val="20"/>
        </w:rPr>
      </w:pPr>
    </w:p>
    <w:p w14:paraId="4075F086" w14:textId="415EBB6B" w:rsidR="00E04EBE" w:rsidRPr="00F96C57" w:rsidRDefault="00E04EBE" w:rsidP="00F96C57">
      <w:pPr>
        <w:spacing w:after="0" w:line="360" w:lineRule="auto"/>
        <w:ind w:firstLine="567"/>
        <w:jc w:val="both"/>
        <w:rPr>
          <w:rFonts w:ascii="Helvetica" w:hAnsi="Helvetica" w:cs="Arial"/>
          <w:sz w:val="20"/>
        </w:rPr>
      </w:pPr>
      <w:r w:rsidRPr="00F96C57">
        <w:rPr>
          <w:rFonts w:ascii="Helvetica" w:hAnsi="Helvetica" w:cs="Arial"/>
          <w:sz w:val="20"/>
        </w:rPr>
        <w:t xml:space="preserve">17. Antikūnas, skirtas </w:t>
      </w:r>
      <w:r w:rsidR="001E6156" w:rsidRPr="00F96C57">
        <w:rPr>
          <w:rFonts w:ascii="Helvetica" w:hAnsi="Helvetica" w:cs="Arial"/>
          <w:sz w:val="20"/>
        </w:rPr>
        <w:t>pa</w:t>
      </w:r>
      <w:r w:rsidRPr="00F96C57">
        <w:rPr>
          <w:rFonts w:ascii="Helvetica" w:hAnsi="Helvetica" w:cs="Arial"/>
          <w:sz w:val="20"/>
        </w:rPr>
        <w:t xml:space="preserve">naudoti pagal 16 </w:t>
      </w:r>
      <w:r w:rsidR="00A56896" w:rsidRPr="00F96C57">
        <w:rPr>
          <w:rFonts w:ascii="Helvetica" w:hAnsi="Helvetica" w:cs="Arial"/>
          <w:sz w:val="20"/>
        </w:rPr>
        <w:t>punktą</w:t>
      </w:r>
      <w:r w:rsidRPr="00F96C57">
        <w:rPr>
          <w:rFonts w:ascii="Helvetica" w:hAnsi="Helvetica" w:cs="Arial"/>
          <w:sz w:val="20"/>
        </w:rPr>
        <w:t>, kai vėžys pasirinktas iš grupės, kurią sudaro melanoma, inkstų vėžys, prostatos vėžys, krūties vėžys, storosios žarnos vėžys, plaučių vėžys, kaulų vėžys, kasos vėžys, odos vėžys, galvos ar kaklo vėžys, odos ar akies vidaus piktybinė melanoma, gimdos vėžys, kiaušidžių vėžys ir tiesiosios žarnos vėžys.</w:t>
      </w:r>
    </w:p>
    <w:p w14:paraId="49991D3A" w14:textId="77777777" w:rsidR="00205D7D" w:rsidRPr="00F96C57" w:rsidRDefault="00205D7D" w:rsidP="00F96C57">
      <w:pPr>
        <w:spacing w:after="0" w:line="360" w:lineRule="auto"/>
        <w:jc w:val="both"/>
        <w:rPr>
          <w:rFonts w:ascii="Helvetica" w:hAnsi="Helvetica" w:cs="Arial"/>
          <w:sz w:val="20"/>
        </w:rPr>
      </w:pPr>
    </w:p>
    <w:p w14:paraId="6D8D5464" w14:textId="07685BDF" w:rsidR="00E04EBE" w:rsidRPr="00F96C57" w:rsidRDefault="00E04EBE" w:rsidP="00F96C57">
      <w:pPr>
        <w:spacing w:after="0" w:line="360" w:lineRule="auto"/>
        <w:ind w:firstLine="567"/>
        <w:jc w:val="both"/>
        <w:rPr>
          <w:rFonts w:ascii="Helvetica" w:hAnsi="Helvetica" w:cs="Arial"/>
          <w:sz w:val="20"/>
        </w:rPr>
      </w:pPr>
      <w:r w:rsidRPr="00F96C57">
        <w:rPr>
          <w:rFonts w:ascii="Helvetica" w:hAnsi="Helvetica" w:cs="Arial"/>
          <w:sz w:val="20"/>
        </w:rPr>
        <w:t xml:space="preserve">18. Antikūnas, skirtas </w:t>
      </w:r>
      <w:r w:rsidR="001E6156" w:rsidRPr="00F96C57">
        <w:rPr>
          <w:rFonts w:ascii="Helvetica" w:hAnsi="Helvetica" w:cs="Arial"/>
          <w:sz w:val="20"/>
        </w:rPr>
        <w:t>pa</w:t>
      </w:r>
      <w:r w:rsidRPr="00F96C57">
        <w:rPr>
          <w:rFonts w:ascii="Helvetica" w:hAnsi="Helvetica" w:cs="Arial"/>
          <w:sz w:val="20"/>
        </w:rPr>
        <w:t xml:space="preserve">naudoti pagal 16 arba 17 </w:t>
      </w:r>
      <w:r w:rsidR="00A56896" w:rsidRPr="00F96C57">
        <w:rPr>
          <w:rFonts w:ascii="Helvetica" w:hAnsi="Helvetica" w:cs="Arial"/>
          <w:sz w:val="20"/>
        </w:rPr>
        <w:t>punktą</w:t>
      </w:r>
      <w:r w:rsidRPr="00F96C57">
        <w:rPr>
          <w:rFonts w:ascii="Helvetica" w:hAnsi="Helvetica" w:cs="Arial"/>
          <w:sz w:val="20"/>
        </w:rPr>
        <w:t>, kai antikūnas yra humanizuotas antikūnas.</w:t>
      </w:r>
    </w:p>
    <w:sectPr w:rsidR="00E04EBE" w:rsidRPr="00F96C57" w:rsidSect="00F96C57">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872C5" w14:textId="77777777" w:rsidR="005E161F" w:rsidRDefault="005E161F" w:rsidP="00F96C57">
      <w:pPr>
        <w:spacing w:after="0" w:line="240" w:lineRule="auto"/>
      </w:pPr>
      <w:r>
        <w:separator/>
      </w:r>
    </w:p>
  </w:endnote>
  <w:endnote w:type="continuationSeparator" w:id="0">
    <w:p w14:paraId="4AE73FDA" w14:textId="77777777" w:rsidR="005E161F" w:rsidRDefault="005E161F" w:rsidP="00F96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C537E" w14:textId="77777777" w:rsidR="005E161F" w:rsidRDefault="005E161F" w:rsidP="00F96C57">
      <w:pPr>
        <w:spacing w:after="0" w:line="240" w:lineRule="auto"/>
      </w:pPr>
      <w:r>
        <w:separator/>
      </w:r>
    </w:p>
  </w:footnote>
  <w:footnote w:type="continuationSeparator" w:id="0">
    <w:p w14:paraId="11DA888D" w14:textId="77777777" w:rsidR="005E161F" w:rsidRDefault="005E161F" w:rsidP="00F96C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BE"/>
    <w:rsid w:val="00037F06"/>
    <w:rsid w:val="00055167"/>
    <w:rsid w:val="001E6156"/>
    <w:rsid w:val="00205D7D"/>
    <w:rsid w:val="002E41C1"/>
    <w:rsid w:val="003C4169"/>
    <w:rsid w:val="00597136"/>
    <w:rsid w:val="005E161F"/>
    <w:rsid w:val="00A56896"/>
    <w:rsid w:val="00AB10BD"/>
    <w:rsid w:val="00B535FE"/>
    <w:rsid w:val="00BA6FF8"/>
    <w:rsid w:val="00C7436D"/>
    <w:rsid w:val="00DA2E1D"/>
    <w:rsid w:val="00E04EBE"/>
    <w:rsid w:val="00EE1FA7"/>
    <w:rsid w:val="00F26B64"/>
    <w:rsid w:val="00F96C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7C3A8"/>
  <w15:chartTrackingRefBased/>
  <w15:docId w15:val="{261C5326-C336-4C1E-9AE6-91CCC1FA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04E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04E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04EB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04EB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04EB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04EB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04EB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04EB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04EB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04EB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04EB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04EB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04EB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04EB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04EB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04EB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04EB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04EB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04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04E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04EB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04EB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04EB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04EBE"/>
    <w:rPr>
      <w:i/>
      <w:iCs/>
      <w:color w:val="404040" w:themeColor="text1" w:themeTint="BF"/>
    </w:rPr>
  </w:style>
  <w:style w:type="paragraph" w:styleId="Sraopastraipa">
    <w:name w:val="List Paragraph"/>
    <w:basedOn w:val="prastasis"/>
    <w:uiPriority w:val="34"/>
    <w:qFormat/>
    <w:rsid w:val="00E04EBE"/>
    <w:pPr>
      <w:ind w:left="720"/>
      <w:contextualSpacing/>
    </w:pPr>
  </w:style>
  <w:style w:type="character" w:styleId="Rykuspabraukimas">
    <w:name w:val="Intense Emphasis"/>
    <w:basedOn w:val="Numatytasispastraiposriftas"/>
    <w:uiPriority w:val="21"/>
    <w:qFormat/>
    <w:rsid w:val="00E04EBE"/>
    <w:rPr>
      <w:i/>
      <w:iCs/>
      <w:color w:val="2F5496" w:themeColor="accent1" w:themeShade="BF"/>
    </w:rPr>
  </w:style>
  <w:style w:type="paragraph" w:styleId="Iskirtacitata">
    <w:name w:val="Intense Quote"/>
    <w:basedOn w:val="prastasis"/>
    <w:next w:val="prastasis"/>
    <w:link w:val="IskirtacitataDiagrama"/>
    <w:uiPriority w:val="30"/>
    <w:qFormat/>
    <w:rsid w:val="00E04E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04EBE"/>
    <w:rPr>
      <w:i/>
      <w:iCs/>
      <w:color w:val="2F5496" w:themeColor="accent1" w:themeShade="BF"/>
    </w:rPr>
  </w:style>
  <w:style w:type="character" w:styleId="Rykinuoroda">
    <w:name w:val="Intense Reference"/>
    <w:basedOn w:val="Numatytasispastraiposriftas"/>
    <w:uiPriority w:val="32"/>
    <w:qFormat/>
    <w:rsid w:val="00E04EBE"/>
    <w:rPr>
      <w:b/>
      <w:bCs/>
      <w:smallCaps/>
      <w:color w:val="2F5496" w:themeColor="accent1" w:themeShade="BF"/>
      <w:spacing w:val="5"/>
    </w:rPr>
  </w:style>
  <w:style w:type="paragraph" w:styleId="Pataisymai">
    <w:name w:val="Revision"/>
    <w:hidden/>
    <w:uiPriority w:val="99"/>
    <w:semiHidden/>
    <w:rsid w:val="00F26B64"/>
    <w:pPr>
      <w:spacing w:after="0" w:line="240" w:lineRule="auto"/>
    </w:pPr>
  </w:style>
  <w:style w:type="paragraph" w:styleId="Antrats">
    <w:name w:val="header"/>
    <w:basedOn w:val="prastasis"/>
    <w:link w:val="AntratsDiagrama"/>
    <w:uiPriority w:val="99"/>
    <w:unhideWhenUsed/>
    <w:rsid w:val="00F96C5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F96C57"/>
  </w:style>
  <w:style w:type="paragraph" w:styleId="Porat">
    <w:name w:val="footer"/>
    <w:basedOn w:val="prastasis"/>
    <w:link w:val="PoratDiagrama"/>
    <w:uiPriority w:val="99"/>
    <w:unhideWhenUsed/>
    <w:rsid w:val="00F96C5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F96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650</Words>
  <Characters>3869</Characters>
  <Application>Microsoft Office Word</Application>
  <DocSecurity>0</DocSecurity>
  <Lines>82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Petniūnaitė</dc:creator>
  <cp:keywords/>
  <dc:description/>
  <cp:lastModifiedBy>Rasa Gurčytė</cp:lastModifiedBy>
  <cp:revision>6</cp:revision>
  <dcterms:created xsi:type="dcterms:W3CDTF">2025-03-17T15:38:00Z</dcterms:created>
  <dcterms:modified xsi:type="dcterms:W3CDTF">2025-04-22T09:41:00Z</dcterms:modified>
</cp:coreProperties>
</file>