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3-(N-fenilacetilaminopiperdin)-2,6-diono gavimo būdas charakterizuojamas tuo, kad L-glutaminas ir fenilacetilhalogenidas sumaišomi silpnai šarminiame vandeniniame tirpale, vandeninis reakcijos mišinys parūgštinamas iki pH nuo apytikriai 2 iki 3, nugarinamas, padalinamas į du sluoksnius, po to apatinis sluoksnis, kuriame yra tikslinis produktas, kaitinamas ir produktas išskiriamas kristalizacijos būdu.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