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susietas su alerginio poveikio, kurį sukelia tirpus vandenyje CrVI, esantis cementuose ir/arba cemento turinčiuose ruošiniuose slopinimo būdu, kurio esmė glūdi tame, kad išankstinių bandymųpagalba iš didelio skaičiaus prekyboje esančių ligninsulfonatų buvo rastas ligninsulfonatas, kuris patekus vandeniui į cementą ir/arba cemento turintį ruošinį norimu būdu sumažina tirpaus vandenyje CrVI kiekį, ir šis išsirinktas ligninsulfonatas yra dedamas į cementus ir/arba cemento turinčius ruošinius prieš arba po vandens pridėjimo, gaminant šviežius cemento mišinius.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