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132D" w14:textId="6E28DCDA" w:rsidR="00612081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07473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Anti-FcRn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antikūnas arba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0A574C" w:rsidRPr="00207473">
        <w:rPr>
          <w:rFonts w:ascii="Helvetica" w:hAnsi="Helvetica" w:cs="Arial"/>
          <w:sz w:val="20"/>
          <w:lang w:val="lt-LT"/>
        </w:rPr>
        <w:t>surišantis</w:t>
      </w:r>
      <w:r w:rsidR="00612081" w:rsidRPr="00207473">
        <w:rPr>
          <w:rFonts w:ascii="Helvetica" w:hAnsi="Helvetica" w:cs="Arial"/>
          <w:sz w:val="20"/>
          <w:lang w:val="lt-LT"/>
        </w:rPr>
        <w:t xml:space="preserve"> jo fragmentas, </w:t>
      </w:r>
      <w:r w:rsidR="000A574C" w:rsidRPr="00207473">
        <w:rPr>
          <w:rFonts w:ascii="Helvetica" w:hAnsi="Helvetica" w:cs="Arial"/>
          <w:sz w:val="20"/>
          <w:lang w:val="lt-LT"/>
        </w:rPr>
        <w:t>apima</w:t>
      </w:r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0A574C" w:rsidRPr="00207473">
        <w:rPr>
          <w:rFonts w:ascii="Helvetica" w:hAnsi="Helvetica" w:cs="Arial"/>
          <w:sz w:val="20"/>
          <w:lang w:val="lt-LT"/>
        </w:rPr>
        <w:t xml:space="preserve">sunkiąją grandinę </w:t>
      </w:r>
      <w:r w:rsidR="00612081" w:rsidRPr="00207473">
        <w:rPr>
          <w:rFonts w:ascii="Helvetica" w:hAnsi="Helvetica" w:cs="Arial"/>
          <w:sz w:val="20"/>
          <w:lang w:val="lt-LT"/>
        </w:rPr>
        <w:t xml:space="preserve">arba sunkiosios grandinės </w:t>
      </w:r>
      <w:r w:rsidR="000A574C" w:rsidRPr="00207473">
        <w:rPr>
          <w:rFonts w:ascii="Helvetica" w:hAnsi="Helvetica" w:cs="Arial"/>
          <w:sz w:val="20"/>
          <w:lang w:val="lt-LT"/>
        </w:rPr>
        <w:t>fragmentą</w:t>
      </w:r>
      <w:r w:rsidR="00612081" w:rsidRPr="00207473">
        <w:rPr>
          <w:rFonts w:ascii="Helvetica" w:hAnsi="Helvetica" w:cs="Arial"/>
          <w:sz w:val="20"/>
          <w:lang w:val="lt-LT"/>
        </w:rPr>
        <w:t xml:space="preserve">, </w:t>
      </w:r>
      <w:r w:rsidR="000A574C" w:rsidRPr="00207473">
        <w:rPr>
          <w:rFonts w:ascii="Helvetica" w:hAnsi="Helvetica" w:cs="Arial"/>
          <w:sz w:val="20"/>
          <w:lang w:val="lt-LT"/>
        </w:rPr>
        <w:t>kuriame yra kintama sritis</w:t>
      </w:r>
      <w:r w:rsidR="00612081" w:rsidRPr="00207473">
        <w:rPr>
          <w:rFonts w:ascii="Helvetica" w:hAnsi="Helvetica" w:cs="Arial"/>
          <w:sz w:val="20"/>
          <w:lang w:val="lt-LT"/>
        </w:rPr>
        <w:t xml:space="preserve">, kur </w:t>
      </w:r>
      <w:r w:rsidR="000A574C" w:rsidRPr="00207473">
        <w:rPr>
          <w:rFonts w:ascii="Helvetica" w:hAnsi="Helvetica" w:cs="Arial"/>
          <w:sz w:val="20"/>
          <w:lang w:val="lt-LT"/>
        </w:rPr>
        <w:t xml:space="preserve">minėta kintama </w:t>
      </w:r>
      <w:r w:rsidR="00612081" w:rsidRPr="00207473">
        <w:rPr>
          <w:rFonts w:ascii="Helvetica" w:hAnsi="Helvetica" w:cs="Arial"/>
          <w:sz w:val="20"/>
          <w:lang w:val="lt-LT"/>
        </w:rPr>
        <w:t>srit</w:t>
      </w:r>
      <w:r w:rsidR="000A574C" w:rsidRPr="00207473">
        <w:rPr>
          <w:rFonts w:ascii="Helvetica" w:hAnsi="Helvetica" w:cs="Arial"/>
          <w:sz w:val="20"/>
          <w:lang w:val="lt-LT"/>
        </w:rPr>
        <w:t>is apima</w:t>
      </w:r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0A574C" w:rsidRPr="00207473">
        <w:rPr>
          <w:rFonts w:ascii="Helvetica" w:hAnsi="Helvetica" w:cs="Arial"/>
          <w:sz w:val="20"/>
          <w:lang w:val="lt-LT"/>
        </w:rPr>
        <w:t xml:space="preserve">tris </w:t>
      </w:r>
      <w:r w:rsidR="00612081" w:rsidRPr="00207473">
        <w:rPr>
          <w:rFonts w:ascii="Helvetica" w:hAnsi="Helvetica" w:cs="Arial"/>
          <w:sz w:val="20"/>
          <w:lang w:val="lt-LT"/>
        </w:rPr>
        <w:t xml:space="preserve">CDR, kur CDR H1 seka pateikta SEQ ID Nr. 1, CDR H2 seka pateikta SEQ ID Nr. 2, </w:t>
      </w:r>
      <w:r w:rsidR="000A574C" w:rsidRPr="00207473">
        <w:rPr>
          <w:rFonts w:ascii="Helvetica" w:hAnsi="Helvetica" w:cs="Arial"/>
          <w:sz w:val="20"/>
          <w:lang w:val="lt-LT"/>
        </w:rPr>
        <w:t xml:space="preserve">ir </w:t>
      </w:r>
      <w:r w:rsidR="00612081" w:rsidRPr="00207473">
        <w:rPr>
          <w:rFonts w:ascii="Helvetica" w:hAnsi="Helvetica" w:cs="Arial"/>
          <w:sz w:val="20"/>
          <w:lang w:val="lt-LT"/>
        </w:rPr>
        <w:t xml:space="preserve">CDR H3 seka pateikta SEQ ID Nr. 3; </w:t>
      </w:r>
      <w:r w:rsidR="000A574C" w:rsidRPr="00207473">
        <w:rPr>
          <w:rFonts w:ascii="Helvetica" w:hAnsi="Helvetica" w:cs="Arial"/>
          <w:sz w:val="20"/>
          <w:lang w:val="lt-LT"/>
        </w:rPr>
        <w:t xml:space="preserve">ir </w:t>
      </w:r>
      <w:r w:rsidR="00612081" w:rsidRPr="00207473">
        <w:rPr>
          <w:rFonts w:ascii="Helvetica" w:hAnsi="Helvetica" w:cs="Arial"/>
          <w:sz w:val="20"/>
          <w:lang w:val="lt-LT"/>
        </w:rPr>
        <w:t xml:space="preserve">kur antikūnas arba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0A574C" w:rsidRPr="00207473">
        <w:rPr>
          <w:rFonts w:ascii="Helvetica" w:hAnsi="Helvetica" w:cs="Arial"/>
          <w:sz w:val="20"/>
          <w:lang w:val="lt-LT"/>
        </w:rPr>
        <w:t>surišantis</w:t>
      </w:r>
      <w:r w:rsidR="00612081" w:rsidRPr="00207473">
        <w:rPr>
          <w:rFonts w:ascii="Helvetica" w:hAnsi="Helvetica" w:cs="Arial"/>
          <w:sz w:val="20"/>
          <w:lang w:val="lt-LT"/>
        </w:rPr>
        <w:t xml:space="preserve"> jo fragmentas taip pat </w:t>
      </w:r>
      <w:r w:rsidR="000A574C" w:rsidRPr="00207473">
        <w:rPr>
          <w:rFonts w:ascii="Helvetica" w:hAnsi="Helvetica" w:cs="Arial"/>
          <w:sz w:val="20"/>
          <w:lang w:val="lt-LT"/>
        </w:rPr>
        <w:t xml:space="preserve">apima </w:t>
      </w:r>
      <w:r w:rsidR="00612081" w:rsidRPr="00207473">
        <w:rPr>
          <w:rFonts w:ascii="Helvetica" w:hAnsi="Helvetica" w:cs="Arial"/>
          <w:sz w:val="20"/>
          <w:lang w:val="lt-LT"/>
        </w:rPr>
        <w:t xml:space="preserve">lengvąją grandinę arba lengvosios grandinės fragmentą, </w:t>
      </w:r>
      <w:r w:rsidR="000A574C" w:rsidRPr="00207473">
        <w:rPr>
          <w:rFonts w:ascii="Helvetica" w:hAnsi="Helvetica" w:cs="Arial"/>
          <w:sz w:val="20"/>
          <w:lang w:val="lt-LT"/>
        </w:rPr>
        <w:t>kuriame yra kintama sritis</w:t>
      </w:r>
      <w:r w:rsidR="00612081" w:rsidRPr="00207473">
        <w:rPr>
          <w:rFonts w:ascii="Helvetica" w:hAnsi="Helvetica" w:cs="Arial"/>
          <w:sz w:val="20"/>
          <w:lang w:val="lt-LT"/>
        </w:rPr>
        <w:t xml:space="preserve">, kur </w:t>
      </w:r>
      <w:r w:rsidR="000A574C" w:rsidRPr="00207473">
        <w:rPr>
          <w:rFonts w:ascii="Helvetica" w:hAnsi="Helvetica" w:cs="Arial"/>
          <w:sz w:val="20"/>
          <w:lang w:val="lt-LT"/>
        </w:rPr>
        <w:t xml:space="preserve">minėta kintama </w:t>
      </w:r>
      <w:r w:rsidR="00612081" w:rsidRPr="00207473">
        <w:rPr>
          <w:rFonts w:ascii="Helvetica" w:hAnsi="Helvetica" w:cs="Arial"/>
          <w:sz w:val="20"/>
          <w:lang w:val="lt-LT"/>
        </w:rPr>
        <w:t>srit</w:t>
      </w:r>
      <w:r w:rsidR="000A574C" w:rsidRPr="00207473">
        <w:rPr>
          <w:rFonts w:ascii="Helvetica" w:hAnsi="Helvetica" w:cs="Arial"/>
          <w:sz w:val="20"/>
          <w:lang w:val="lt-LT"/>
        </w:rPr>
        <w:t>is apima</w:t>
      </w:r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0A574C" w:rsidRPr="00207473">
        <w:rPr>
          <w:rFonts w:ascii="Helvetica" w:hAnsi="Helvetica" w:cs="Arial"/>
          <w:sz w:val="20"/>
          <w:lang w:val="lt-LT"/>
        </w:rPr>
        <w:t xml:space="preserve">tris </w:t>
      </w:r>
      <w:r w:rsidR="00612081" w:rsidRPr="00207473">
        <w:rPr>
          <w:rFonts w:ascii="Helvetica" w:hAnsi="Helvetica" w:cs="Arial"/>
          <w:sz w:val="20"/>
          <w:lang w:val="lt-LT"/>
        </w:rPr>
        <w:t xml:space="preserve">CDR, kur CDR L1 seka pateikta SEQ ID Nr. 4, CDR L2 seka pateikta SEQ ID Nr. 5, </w:t>
      </w:r>
      <w:r w:rsidR="000A574C" w:rsidRPr="00207473">
        <w:rPr>
          <w:rFonts w:ascii="Helvetica" w:hAnsi="Helvetica" w:cs="Arial"/>
          <w:sz w:val="20"/>
          <w:lang w:val="lt-LT"/>
        </w:rPr>
        <w:t xml:space="preserve">ir </w:t>
      </w:r>
      <w:r w:rsidR="00612081" w:rsidRPr="00207473">
        <w:rPr>
          <w:rFonts w:ascii="Helvetica" w:hAnsi="Helvetica" w:cs="Arial"/>
          <w:sz w:val="20"/>
          <w:lang w:val="lt-LT"/>
        </w:rPr>
        <w:t>CDR L3 seka pateikta SEQ ID Nr. 6.</w:t>
      </w:r>
    </w:p>
    <w:p w14:paraId="30FAD944" w14:textId="77777777" w:rsidR="00207473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016A9E3" w14:textId="77777777" w:rsidR="001D353B" w:rsidRDefault="00207473" w:rsidP="001D353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07473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Anti-FcRn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antikūnas arba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0A574C" w:rsidRPr="00207473">
        <w:rPr>
          <w:rFonts w:ascii="Helvetica" w:hAnsi="Helvetica" w:cs="Arial"/>
          <w:sz w:val="20"/>
          <w:lang w:val="lt-LT"/>
        </w:rPr>
        <w:t>surišantis</w:t>
      </w:r>
      <w:r w:rsidR="00612081" w:rsidRPr="00207473">
        <w:rPr>
          <w:rFonts w:ascii="Helvetica" w:hAnsi="Helvetica" w:cs="Arial"/>
          <w:sz w:val="20"/>
          <w:lang w:val="lt-LT"/>
        </w:rPr>
        <w:t xml:space="preserve"> jo fragmentas pagal 1 punktą, kuris yra humanizuotas.</w:t>
      </w:r>
    </w:p>
    <w:p w14:paraId="37FE26D5" w14:textId="77777777" w:rsidR="001D353B" w:rsidRDefault="001D353B" w:rsidP="001D353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0AD0C8D4" w14:textId="60806060" w:rsidR="00612081" w:rsidRPr="00207473" w:rsidRDefault="00207473" w:rsidP="001D353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07473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Anti-FcRn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antikūnas arba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0A574C" w:rsidRPr="00207473">
        <w:rPr>
          <w:rFonts w:ascii="Helvetica" w:hAnsi="Helvetica" w:cs="Arial"/>
          <w:sz w:val="20"/>
          <w:lang w:val="lt-LT"/>
        </w:rPr>
        <w:t>surišantis</w:t>
      </w:r>
      <w:r w:rsidR="00612081" w:rsidRPr="00207473">
        <w:rPr>
          <w:rFonts w:ascii="Helvetica" w:hAnsi="Helvetica" w:cs="Arial"/>
          <w:sz w:val="20"/>
          <w:lang w:val="lt-LT"/>
        </w:rPr>
        <w:t xml:space="preserve"> jo fragmentas pagal 1 arba 2 punktą, kur</w:t>
      </w:r>
      <w:r w:rsidR="000A574C" w:rsidRPr="00207473">
        <w:rPr>
          <w:rFonts w:ascii="Helvetica" w:hAnsi="Helvetica" w:cs="Arial"/>
          <w:sz w:val="20"/>
          <w:lang w:val="lt-LT"/>
        </w:rPr>
        <w:t xml:space="preserve"> surišimo</w:t>
      </w:r>
      <w:r w:rsidR="00612081" w:rsidRPr="00207473">
        <w:rPr>
          <w:rFonts w:ascii="Helvetica" w:hAnsi="Helvetica" w:cs="Arial"/>
          <w:sz w:val="20"/>
          <w:lang w:val="lt-LT"/>
        </w:rPr>
        <w:t xml:space="preserve"> giminingumas žmogaus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yra 100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pM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arba mažesnis, kai matuojama esant pH 6 ir pH 7,4.</w:t>
      </w:r>
    </w:p>
    <w:p w14:paraId="681517FB" w14:textId="77777777" w:rsidR="00207473" w:rsidRPr="00207473" w:rsidRDefault="00207473" w:rsidP="0020747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B529F0" w14:textId="4A86F133" w:rsidR="00612081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07473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Anti-FcRn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antikūnas arba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0A574C" w:rsidRPr="00207473">
        <w:rPr>
          <w:rFonts w:ascii="Helvetica" w:hAnsi="Helvetica" w:cs="Arial"/>
          <w:sz w:val="20"/>
          <w:lang w:val="lt-LT"/>
        </w:rPr>
        <w:t>surišantis</w:t>
      </w:r>
      <w:r w:rsidR="00612081" w:rsidRPr="00207473">
        <w:rPr>
          <w:rFonts w:ascii="Helvetica" w:hAnsi="Helvetica" w:cs="Arial"/>
          <w:sz w:val="20"/>
          <w:lang w:val="lt-LT"/>
        </w:rPr>
        <w:t xml:space="preserve"> jo fragmentas pagal bet kurį iš 1–3 punktų, kur antikūnas arba </w:t>
      </w:r>
      <w:r w:rsidR="000A574C" w:rsidRPr="00207473">
        <w:rPr>
          <w:rFonts w:ascii="Helvetica" w:hAnsi="Helvetica" w:cs="Arial"/>
          <w:sz w:val="20"/>
          <w:lang w:val="lt-LT"/>
        </w:rPr>
        <w:t>surišantis</w:t>
      </w:r>
      <w:r w:rsidR="00612081" w:rsidRPr="00207473">
        <w:rPr>
          <w:rFonts w:ascii="Helvetica" w:hAnsi="Helvetica" w:cs="Arial"/>
          <w:sz w:val="20"/>
          <w:lang w:val="lt-LT"/>
        </w:rPr>
        <w:t xml:space="preserve"> fragmentas yra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konjuguotas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su polimeru.</w:t>
      </w:r>
    </w:p>
    <w:p w14:paraId="729EC7E9" w14:textId="77777777" w:rsidR="00207473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F168326" w14:textId="64A926FB" w:rsidR="00612081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07473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Anti-FcRn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antikūnas arba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0A574C" w:rsidRPr="00207473">
        <w:rPr>
          <w:rFonts w:ascii="Helvetica" w:hAnsi="Helvetica" w:cs="Arial"/>
          <w:sz w:val="20"/>
          <w:lang w:val="lt-LT"/>
        </w:rPr>
        <w:t>surišantis</w:t>
      </w:r>
      <w:r w:rsidR="00612081" w:rsidRPr="00207473">
        <w:rPr>
          <w:rFonts w:ascii="Helvetica" w:hAnsi="Helvetica" w:cs="Arial"/>
          <w:sz w:val="20"/>
          <w:lang w:val="lt-LT"/>
        </w:rPr>
        <w:t xml:space="preserve"> jo fragmentas pagal 4 punktą, kur polimeras yra pasirinktas iš krakmolo,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albumino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polietilenglikolio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(PEG).</w:t>
      </w:r>
    </w:p>
    <w:p w14:paraId="481D60A2" w14:textId="77777777" w:rsidR="00207473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DB23407" w14:textId="4AD9538E" w:rsidR="00612081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07473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Anti-FcRn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antikūnas arba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0A574C" w:rsidRPr="00207473">
        <w:rPr>
          <w:rFonts w:ascii="Helvetica" w:hAnsi="Helvetica" w:cs="Arial"/>
          <w:sz w:val="20"/>
          <w:lang w:val="lt-LT"/>
        </w:rPr>
        <w:t>surišantis</w:t>
      </w:r>
      <w:r w:rsidR="00612081" w:rsidRPr="00207473">
        <w:rPr>
          <w:rFonts w:ascii="Helvetica" w:hAnsi="Helvetica" w:cs="Arial"/>
          <w:sz w:val="20"/>
          <w:lang w:val="lt-LT"/>
        </w:rPr>
        <w:t xml:space="preserve"> jo fragmentas pagal 5 punktą, kur polimeras yra PEG, kurio molekulinė masė yra nuo 5 iki 50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kDa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>.</w:t>
      </w:r>
    </w:p>
    <w:p w14:paraId="678B4C89" w14:textId="77777777" w:rsidR="00207473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4882C7AF" w14:textId="72B9F623" w:rsidR="00612081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07473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Anti-FcRn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antikūnas pagal bet kurį iš 1–6 punktų, kur antikūnas yra pilno ilgio antikūnas; pasirinktinai </w:t>
      </w:r>
      <w:r w:rsidR="000A574C" w:rsidRPr="00207473">
        <w:rPr>
          <w:rFonts w:ascii="Helvetica" w:hAnsi="Helvetica" w:cs="Arial"/>
          <w:sz w:val="20"/>
          <w:lang w:val="lt-LT"/>
        </w:rPr>
        <w:t xml:space="preserve">kur </w:t>
      </w:r>
      <w:r w:rsidR="00612081" w:rsidRPr="00207473">
        <w:rPr>
          <w:rFonts w:ascii="Helvetica" w:hAnsi="Helvetica" w:cs="Arial"/>
          <w:sz w:val="20"/>
          <w:lang w:val="lt-LT"/>
        </w:rPr>
        <w:t>pilno ilgio antikūnas yra pasirinktas iš grupės, kurią sudaro IgG1, IgG4 ir IgG4P.</w:t>
      </w:r>
    </w:p>
    <w:p w14:paraId="4289B6D1" w14:textId="77777777" w:rsidR="00207473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5C3367EE" w14:textId="7CE22CEB" w:rsidR="00612081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07473">
        <w:rPr>
          <w:rFonts w:ascii="Helvetica" w:hAnsi="Helvetica" w:cs="Arial"/>
          <w:sz w:val="20"/>
          <w:lang w:val="lt-LT"/>
        </w:rPr>
        <w:t xml:space="preserve">8. </w:t>
      </w:r>
      <w:r w:rsidR="00612081" w:rsidRPr="00207473">
        <w:rPr>
          <w:rFonts w:ascii="Helvetica" w:hAnsi="Helvetica" w:cs="Arial"/>
          <w:sz w:val="20"/>
          <w:lang w:val="lt-LT"/>
        </w:rPr>
        <w:t xml:space="preserve">Izoliuota DNR molekulė arba molekulės, </w:t>
      </w:r>
      <w:r w:rsidR="00A070C7" w:rsidRPr="00207473">
        <w:rPr>
          <w:rFonts w:ascii="Helvetica" w:hAnsi="Helvetica" w:cs="Arial"/>
          <w:sz w:val="20"/>
          <w:lang w:val="lt-LT"/>
        </w:rPr>
        <w:t xml:space="preserve">koduojanti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anti-FcRn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antikūno sunkiąją ir lengvąją grandinę</w:t>
      </w:r>
      <w:r w:rsidR="00A070C7" w:rsidRPr="00207473">
        <w:rPr>
          <w:rFonts w:ascii="Helvetica" w:hAnsi="Helvetica" w:cs="Arial"/>
          <w:sz w:val="20"/>
          <w:lang w:val="lt-LT"/>
        </w:rPr>
        <w:t>,</w:t>
      </w:r>
      <w:r w:rsidR="00612081" w:rsidRPr="00207473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A070C7" w:rsidRPr="00207473">
        <w:rPr>
          <w:rFonts w:ascii="Helvetica" w:hAnsi="Helvetica" w:cs="Arial"/>
          <w:sz w:val="20"/>
          <w:lang w:val="lt-LT"/>
        </w:rPr>
        <w:t xml:space="preserve">surišantį </w:t>
      </w:r>
      <w:r w:rsidR="00612081" w:rsidRPr="00207473">
        <w:rPr>
          <w:rFonts w:ascii="Helvetica" w:hAnsi="Helvetica" w:cs="Arial"/>
          <w:sz w:val="20"/>
          <w:lang w:val="lt-LT"/>
        </w:rPr>
        <w:t>jo fragmentą pagal bet kurį iš 1–3 ir 7 punktų.</w:t>
      </w:r>
    </w:p>
    <w:p w14:paraId="3D6606BF" w14:textId="77777777" w:rsidR="00207473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3B26E9C2" w14:textId="0809F389" w:rsidR="00612081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07473">
        <w:rPr>
          <w:rFonts w:ascii="Helvetica" w:hAnsi="Helvetica" w:cs="Arial"/>
          <w:sz w:val="20"/>
          <w:lang w:val="lt-LT"/>
        </w:rPr>
        <w:t xml:space="preserve">9. </w:t>
      </w:r>
      <w:r w:rsidR="00612081" w:rsidRPr="00207473">
        <w:rPr>
          <w:rFonts w:ascii="Helvetica" w:hAnsi="Helvetica" w:cs="Arial"/>
          <w:sz w:val="20"/>
          <w:lang w:val="lt-LT"/>
        </w:rPr>
        <w:t xml:space="preserve">Klonavimo arba ekspresijos vektorius, koduojantis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anti-FcRn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antikūno ar jo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A070C7" w:rsidRPr="00207473">
        <w:rPr>
          <w:rFonts w:ascii="Helvetica" w:hAnsi="Helvetica" w:cs="Arial"/>
          <w:sz w:val="20"/>
          <w:lang w:val="lt-LT"/>
        </w:rPr>
        <w:t xml:space="preserve">surišančio </w:t>
      </w:r>
      <w:r w:rsidR="00612081" w:rsidRPr="00207473">
        <w:rPr>
          <w:rFonts w:ascii="Helvetica" w:hAnsi="Helvetica" w:cs="Arial"/>
          <w:sz w:val="20"/>
          <w:lang w:val="lt-LT"/>
        </w:rPr>
        <w:t>fragmento sunkiąją ir lengvąją grandinę pagal bet kurį iš 1–3 ir 7 punktų.</w:t>
      </w:r>
    </w:p>
    <w:p w14:paraId="1F4F7427" w14:textId="77777777" w:rsidR="00207473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7A0236F0" w14:textId="77777777" w:rsidR="001D353B" w:rsidRDefault="00207473" w:rsidP="001D353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07473">
        <w:rPr>
          <w:rFonts w:ascii="Helvetica" w:hAnsi="Helvetica" w:cs="Arial"/>
          <w:sz w:val="20"/>
          <w:lang w:val="lt-LT"/>
        </w:rPr>
        <w:t xml:space="preserve">10. </w:t>
      </w:r>
      <w:r w:rsidR="00612081" w:rsidRPr="00207473">
        <w:rPr>
          <w:rFonts w:ascii="Helvetica" w:hAnsi="Helvetica" w:cs="Arial"/>
          <w:sz w:val="20"/>
          <w:lang w:val="lt-LT"/>
        </w:rPr>
        <w:t xml:space="preserve">Ląstelė šeimininkė, </w:t>
      </w:r>
      <w:r w:rsidR="00A070C7" w:rsidRPr="00207473">
        <w:rPr>
          <w:rFonts w:ascii="Helvetica" w:hAnsi="Helvetica" w:cs="Arial"/>
          <w:sz w:val="20"/>
          <w:lang w:val="lt-LT"/>
        </w:rPr>
        <w:t xml:space="preserve">apimanti </w:t>
      </w:r>
      <w:r w:rsidR="00612081" w:rsidRPr="00207473">
        <w:rPr>
          <w:rFonts w:ascii="Helvetica" w:hAnsi="Helvetica" w:cs="Arial"/>
          <w:sz w:val="20"/>
          <w:lang w:val="lt-LT"/>
        </w:rPr>
        <w:t>vieną ar daugiau klonavimo ar ekspresijos vektorių pagal 9 punktą.</w:t>
      </w:r>
    </w:p>
    <w:p w14:paraId="78F605F7" w14:textId="77777777" w:rsidR="001D353B" w:rsidRDefault="001D353B" w:rsidP="001D353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312AAD6C" w14:textId="42029AB6" w:rsidR="00612081" w:rsidRPr="00207473" w:rsidRDefault="00207473" w:rsidP="001D353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07473">
        <w:rPr>
          <w:rFonts w:ascii="Helvetica" w:hAnsi="Helvetica" w:cs="Arial"/>
          <w:sz w:val="20"/>
          <w:lang w:val="lt-LT"/>
        </w:rPr>
        <w:t xml:space="preserve">11.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Anti-FcRn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antikūno arba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A070C7" w:rsidRPr="00207473">
        <w:rPr>
          <w:rFonts w:ascii="Helvetica" w:hAnsi="Helvetica" w:cs="Arial"/>
          <w:sz w:val="20"/>
          <w:lang w:val="lt-LT"/>
        </w:rPr>
        <w:t>surišančio</w:t>
      </w:r>
      <w:r w:rsidR="00612081" w:rsidRPr="00207473">
        <w:rPr>
          <w:rFonts w:ascii="Helvetica" w:hAnsi="Helvetica" w:cs="Arial"/>
          <w:sz w:val="20"/>
          <w:lang w:val="lt-LT"/>
        </w:rPr>
        <w:t xml:space="preserve"> jo fragmento gamybos būdas, apimantis 10 punkte nurodytos šeimininko ląstelės kultivavimą ir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anti-FcRn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antikūno arba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A070C7" w:rsidRPr="00207473">
        <w:rPr>
          <w:rFonts w:ascii="Helvetica" w:hAnsi="Helvetica" w:cs="Arial"/>
          <w:sz w:val="20"/>
          <w:lang w:val="lt-LT"/>
        </w:rPr>
        <w:t>surišančio</w:t>
      </w:r>
      <w:r w:rsidR="00612081" w:rsidRPr="00207473">
        <w:rPr>
          <w:rFonts w:ascii="Helvetica" w:hAnsi="Helvetica" w:cs="Arial"/>
          <w:sz w:val="20"/>
          <w:lang w:val="lt-LT"/>
        </w:rPr>
        <w:t xml:space="preserve"> fragmento išskyrimą.</w:t>
      </w:r>
    </w:p>
    <w:p w14:paraId="00ABC384" w14:textId="77777777" w:rsidR="00207473" w:rsidRPr="00207473" w:rsidRDefault="00207473" w:rsidP="0020747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4BE119" w14:textId="7A7B3C15" w:rsidR="00612081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07473">
        <w:rPr>
          <w:rFonts w:ascii="Helvetica" w:hAnsi="Helvetica" w:cs="Arial"/>
          <w:sz w:val="20"/>
          <w:lang w:val="lt-LT"/>
        </w:rPr>
        <w:t xml:space="preserve">12. </w:t>
      </w:r>
      <w:r w:rsidR="00612081" w:rsidRPr="00207473">
        <w:rPr>
          <w:rFonts w:ascii="Helvetica" w:hAnsi="Helvetica" w:cs="Arial"/>
          <w:sz w:val="20"/>
          <w:lang w:val="lt-LT"/>
        </w:rPr>
        <w:t>Farmacinė kompozicija,</w:t>
      </w:r>
      <w:r w:rsidR="00A070C7" w:rsidRPr="00207473">
        <w:rPr>
          <w:rFonts w:ascii="Helvetica" w:hAnsi="Helvetica" w:cs="Arial"/>
          <w:sz w:val="20"/>
          <w:lang w:val="lt-LT"/>
        </w:rPr>
        <w:t xml:space="preserve"> apimanti</w:t>
      </w:r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anti-FcRn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A070C7" w:rsidRPr="00207473">
        <w:rPr>
          <w:rFonts w:ascii="Helvetica" w:hAnsi="Helvetica" w:cs="Arial"/>
          <w:sz w:val="20"/>
          <w:lang w:val="lt-LT"/>
        </w:rPr>
        <w:t xml:space="preserve">antikūną </w:t>
      </w:r>
      <w:r w:rsidR="00612081" w:rsidRPr="00207473">
        <w:rPr>
          <w:rFonts w:ascii="Helvetica" w:hAnsi="Helvetica" w:cs="Arial"/>
          <w:sz w:val="20"/>
          <w:lang w:val="lt-LT"/>
        </w:rPr>
        <w:t xml:space="preserve">arba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FcRn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0A574C" w:rsidRPr="00207473">
        <w:rPr>
          <w:rFonts w:ascii="Helvetica" w:hAnsi="Helvetica" w:cs="Arial"/>
          <w:sz w:val="20"/>
          <w:lang w:val="lt-LT"/>
        </w:rPr>
        <w:t>surišant</w:t>
      </w:r>
      <w:r w:rsidR="00A070C7" w:rsidRPr="00207473">
        <w:rPr>
          <w:rFonts w:ascii="Helvetica" w:hAnsi="Helvetica" w:cs="Arial"/>
          <w:sz w:val="20"/>
          <w:lang w:val="lt-LT"/>
        </w:rPr>
        <w:t>į</w:t>
      </w:r>
      <w:r w:rsidR="00612081" w:rsidRPr="00207473">
        <w:rPr>
          <w:rFonts w:ascii="Helvetica" w:hAnsi="Helvetica" w:cs="Arial"/>
          <w:sz w:val="20"/>
          <w:lang w:val="lt-LT"/>
        </w:rPr>
        <w:t xml:space="preserve"> jo </w:t>
      </w:r>
      <w:r w:rsidR="00A070C7" w:rsidRPr="00207473">
        <w:rPr>
          <w:rFonts w:ascii="Helvetica" w:hAnsi="Helvetica" w:cs="Arial"/>
          <w:sz w:val="20"/>
          <w:lang w:val="lt-LT"/>
        </w:rPr>
        <w:t xml:space="preserve">fragmentą </w:t>
      </w:r>
      <w:r w:rsidR="00612081" w:rsidRPr="00207473">
        <w:rPr>
          <w:rFonts w:ascii="Helvetica" w:hAnsi="Helvetica" w:cs="Arial"/>
          <w:sz w:val="20"/>
          <w:lang w:val="lt-LT"/>
        </w:rPr>
        <w:t xml:space="preserve">pagal bet kurį iš 1–7 punktų </w:t>
      </w:r>
      <w:r w:rsidR="00A070C7" w:rsidRPr="00207473">
        <w:rPr>
          <w:rFonts w:ascii="Helvetica" w:hAnsi="Helvetica" w:cs="Arial"/>
          <w:sz w:val="20"/>
          <w:lang w:val="lt-LT"/>
        </w:rPr>
        <w:t xml:space="preserve">derinyje </w:t>
      </w:r>
      <w:r w:rsidR="00612081" w:rsidRPr="00207473">
        <w:rPr>
          <w:rFonts w:ascii="Helvetica" w:hAnsi="Helvetica" w:cs="Arial"/>
          <w:sz w:val="20"/>
          <w:lang w:val="lt-LT"/>
        </w:rPr>
        <w:t xml:space="preserve">su viena ar daugiau farmaciniu požiūriu priimtinų pagalbinių medžiagų, skiediklių ar nešiklių; pasirinktinai, kur </w:t>
      </w:r>
      <w:r w:rsidR="00A070C7" w:rsidRPr="00207473">
        <w:rPr>
          <w:rFonts w:ascii="Helvetica" w:hAnsi="Helvetica" w:cs="Arial"/>
          <w:sz w:val="20"/>
          <w:lang w:val="lt-LT"/>
        </w:rPr>
        <w:t xml:space="preserve">farmacinė kompozicija </w:t>
      </w:r>
      <w:r w:rsidR="00612081" w:rsidRPr="00207473">
        <w:rPr>
          <w:rFonts w:ascii="Helvetica" w:hAnsi="Helvetica" w:cs="Arial"/>
          <w:sz w:val="20"/>
          <w:lang w:val="lt-LT"/>
        </w:rPr>
        <w:t xml:space="preserve">papildomai </w:t>
      </w:r>
      <w:r w:rsidR="00A070C7" w:rsidRPr="00207473">
        <w:rPr>
          <w:rFonts w:ascii="Helvetica" w:hAnsi="Helvetica" w:cs="Arial"/>
          <w:sz w:val="20"/>
          <w:lang w:val="lt-LT"/>
        </w:rPr>
        <w:t>apima kitas veikliąsias medžiagas</w:t>
      </w:r>
      <w:r w:rsidR="00612081" w:rsidRPr="00207473">
        <w:rPr>
          <w:rFonts w:ascii="Helvetica" w:hAnsi="Helvetica" w:cs="Arial"/>
          <w:sz w:val="20"/>
          <w:lang w:val="lt-LT"/>
        </w:rPr>
        <w:t>.</w:t>
      </w:r>
    </w:p>
    <w:p w14:paraId="1A66BE7E" w14:textId="77777777" w:rsidR="00207473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73076641" w14:textId="674B4757" w:rsidR="00612081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07473">
        <w:rPr>
          <w:rFonts w:ascii="Helvetica" w:hAnsi="Helvetica" w:cs="Arial"/>
          <w:sz w:val="20"/>
          <w:lang w:val="lt-LT"/>
        </w:rPr>
        <w:t xml:space="preserve">13. </w:t>
      </w:r>
      <w:r w:rsidR="00612081" w:rsidRPr="00207473">
        <w:rPr>
          <w:rFonts w:ascii="Helvetica" w:hAnsi="Helvetica" w:cs="Arial"/>
          <w:sz w:val="20"/>
          <w:lang w:val="lt-LT"/>
        </w:rPr>
        <w:t xml:space="preserve">Antikūnas arba jo </w:t>
      </w:r>
      <w:r w:rsidR="00A070C7" w:rsidRPr="00207473">
        <w:rPr>
          <w:rFonts w:ascii="Helvetica" w:hAnsi="Helvetica" w:cs="Arial"/>
          <w:sz w:val="20"/>
          <w:lang w:val="lt-LT"/>
        </w:rPr>
        <w:t xml:space="preserve">surišantis </w:t>
      </w:r>
      <w:r w:rsidR="00612081" w:rsidRPr="00207473">
        <w:rPr>
          <w:rFonts w:ascii="Helvetica" w:hAnsi="Helvetica" w:cs="Arial"/>
          <w:sz w:val="20"/>
          <w:lang w:val="lt-LT"/>
        </w:rPr>
        <w:t xml:space="preserve">fragmentas, apibrėžtas bet kuriame iš 1–7 punktų, arba 12 punkte nurodyta kompozicija, </w:t>
      </w:r>
      <w:r w:rsidR="00A070C7" w:rsidRPr="00207473">
        <w:rPr>
          <w:rFonts w:ascii="Helvetica" w:hAnsi="Helvetica" w:cs="Arial"/>
          <w:sz w:val="20"/>
          <w:lang w:val="lt-LT"/>
        </w:rPr>
        <w:t xml:space="preserve">skirti </w:t>
      </w:r>
      <w:r w:rsidR="00612081" w:rsidRPr="00207473">
        <w:rPr>
          <w:rFonts w:ascii="Helvetica" w:hAnsi="Helvetica" w:cs="Arial"/>
          <w:sz w:val="20"/>
          <w:lang w:val="lt-LT"/>
        </w:rPr>
        <w:t>naudoti gydymui.</w:t>
      </w:r>
    </w:p>
    <w:p w14:paraId="7C81F936" w14:textId="77777777" w:rsidR="00207473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7DEAB436" w14:textId="136F7CAF" w:rsidR="00612081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07473">
        <w:rPr>
          <w:rFonts w:ascii="Helvetica" w:hAnsi="Helvetica" w:cs="Arial"/>
          <w:sz w:val="20"/>
          <w:lang w:val="lt-LT"/>
        </w:rPr>
        <w:lastRenderedPageBreak/>
        <w:t xml:space="preserve">14. </w:t>
      </w:r>
      <w:r w:rsidR="00612081" w:rsidRPr="00207473">
        <w:rPr>
          <w:rFonts w:ascii="Helvetica" w:hAnsi="Helvetica" w:cs="Arial"/>
          <w:sz w:val="20"/>
          <w:lang w:val="lt-LT"/>
        </w:rPr>
        <w:t xml:space="preserve">Antikūnas arba jo </w:t>
      </w:r>
      <w:r w:rsidR="00A070C7" w:rsidRPr="00207473">
        <w:rPr>
          <w:rFonts w:ascii="Helvetica" w:hAnsi="Helvetica" w:cs="Arial"/>
          <w:sz w:val="20"/>
          <w:lang w:val="lt-LT"/>
        </w:rPr>
        <w:t xml:space="preserve">surišantis </w:t>
      </w:r>
      <w:r w:rsidR="00612081" w:rsidRPr="00207473">
        <w:rPr>
          <w:rFonts w:ascii="Helvetica" w:hAnsi="Helvetica" w:cs="Arial"/>
          <w:sz w:val="20"/>
          <w:lang w:val="lt-LT"/>
        </w:rPr>
        <w:t>fragmentas, apibrėžtas bet kuriame iš 1–7 punktų, arba kompozicija, apibrėžta 12 punkte, skirta</w:t>
      </w:r>
      <w:r w:rsidR="00A070C7" w:rsidRPr="00207473">
        <w:rPr>
          <w:rFonts w:ascii="Helvetica" w:hAnsi="Helvetica" w:cs="Arial"/>
          <w:sz w:val="20"/>
          <w:lang w:val="lt-LT"/>
        </w:rPr>
        <w:t xml:space="preserve"> naudoti</w:t>
      </w:r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r w:rsidR="00A070C7" w:rsidRPr="00207473">
        <w:rPr>
          <w:rFonts w:ascii="Helvetica" w:hAnsi="Helvetica" w:cs="Arial"/>
          <w:sz w:val="20"/>
          <w:lang w:val="lt-LT"/>
        </w:rPr>
        <w:t>autoimuninės ligos</w:t>
      </w:r>
      <w:r w:rsidR="00612081" w:rsidRPr="00207473">
        <w:rPr>
          <w:rFonts w:ascii="Helvetica" w:hAnsi="Helvetica" w:cs="Arial"/>
          <w:sz w:val="20"/>
          <w:lang w:val="lt-LT"/>
        </w:rPr>
        <w:t xml:space="preserve">, </w:t>
      </w:r>
      <w:r w:rsidR="00A070C7" w:rsidRPr="00207473">
        <w:rPr>
          <w:rFonts w:ascii="Helvetica" w:hAnsi="Helvetica" w:cs="Arial"/>
          <w:sz w:val="20"/>
          <w:lang w:val="lt-LT"/>
        </w:rPr>
        <w:t xml:space="preserve">tokios </w:t>
      </w:r>
      <w:r w:rsidR="00612081" w:rsidRPr="00207473">
        <w:rPr>
          <w:rFonts w:ascii="Helvetica" w:hAnsi="Helvetica" w:cs="Arial"/>
          <w:sz w:val="20"/>
          <w:lang w:val="lt-LT"/>
        </w:rPr>
        <w:t xml:space="preserve">kaip sunkioji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miastenija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, paprastoji pūslelinė, </w:t>
      </w:r>
      <w:r w:rsidR="00582D9E" w:rsidRPr="00207473">
        <w:rPr>
          <w:rFonts w:ascii="Helvetica" w:hAnsi="Helvetica" w:cs="Arial"/>
          <w:sz w:val="20"/>
          <w:lang w:val="lt-LT"/>
        </w:rPr>
        <w:t xml:space="preserve">optinio nervo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neuromielitas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82D9E" w:rsidRPr="00207473">
        <w:rPr>
          <w:rFonts w:ascii="Helvetica" w:hAnsi="Helvetica" w:cs="Arial"/>
          <w:sz w:val="20"/>
          <w:lang w:val="lt-LT"/>
        </w:rPr>
        <w:t>Gijeno</w:t>
      </w:r>
      <w:proofErr w:type="spellEnd"/>
      <w:r w:rsidR="00582D9E" w:rsidRPr="00207473">
        <w:rPr>
          <w:rFonts w:ascii="Helvetica" w:hAnsi="Helvetica" w:cs="Arial"/>
          <w:sz w:val="20"/>
          <w:lang w:val="lt-LT"/>
        </w:rPr>
        <w:t>-Bare</w:t>
      </w:r>
      <w:r w:rsidR="00612081" w:rsidRPr="00207473">
        <w:rPr>
          <w:rFonts w:ascii="Helvetica" w:hAnsi="Helvetica" w:cs="Arial"/>
          <w:sz w:val="20"/>
          <w:lang w:val="lt-LT"/>
        </w:rPr>
        <w:t xml:space="preserve"> sindromas, vilkligė ir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trombozinė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trombocitopeninė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purpura, </w:t>
      </w:r>
      <w:r w:rsidR="00582D9E" w:rsidRPr="00207473">
        <w:rPr>
          <w:rFonts w:ascii="Helvetica" w:hAnsi="Helvetica" w:cs="Arial"/>
          <w:sz w:val="20"/>
          <w:lang w:val="lt-LT"/>
        </w:rPr>
        <w:t>gydymui</w:t>
      </w:r>
      <w:r w:rsidR="00612081" w:rsidRPr="00207473">
        <w:rPr>
          <w:rFonts w:ascii="Helvetica" w:hAnsi="Helvetica" w:cs="Arial"/>
          <w:sz w:val="20"/>
          <w:lang w:val="lt-LT"/>
        </w:rPr>
        <w:t>.</w:t>
      </w:r>
    </w:p>
    <w:p w14:paraId="117D21E7" w14:textId="77777777" w:rsidR="00207473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30106B56" w14:textId="1F9F1FF5" w:rsidR="00612081" w:rsidRPr="00207473" w:rsidRDefault="00207473" w:rsidP="0020747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207473">
        <w:rPr>
          <w:rFonts w:ascii="Helvetica" w:hAnsi="Helvetica" w:cs="Arial"/>
          <w:sz w:val="20"/>
          <w:lang w:val="lt-LT"/>
        </w:rPr>
        <w:t xml:space="preserve">15. </w:t>
      </w:r>
      <w:r w:rsidR="00612081" w:rsidRPr="00207473">
        <w:rPr>
          <w:rFonts w:ascii="Helvetica" w:hAnsi="Helvetica" w:cs="Arial"/>
          <w:sz w:val="20"/>
          <w:lang w:val="lt-LT"/>
        </w:rPr>
        <w:t xml:space="preserve">Antikūnas arba jo </w:t>
      </w:r>
      <w:r w:rsidR="00582D9E" w:rsidRPr="00207473">
        <w:rPr>
          <w:rFonts w:ascii="Helvetica" w:hAnsi="Helvetica" w:cs="Arial"/>
          <w:sz w:val="20"/>
          <w:lang w:val="lt-LT"/>
        </w:rPr>
        <w:t xml:space="preserve">surišantis </w:t>
      </w:r>
      <w:r w:rsidR="00612081" w:rsidRPr="00207473">
        <w:rPr>
          <w:rFonts w:ascii="Helvetica" w:hAnsi="Helvetica" w:cs="Arial"/>
          <w:sz w:val="20"/>
          <w:lang w:val="lt-LT"/>
        </w:rPr>
        <w:t>fragmentas, apibrėžtas bet kuriame iš 1–7 punktų, arba kompozicija, apibrėžta 12 punkte, skirta</w:t>
      </w:r>
      <w:r w:rsidR="00582D9E" w:rsidRPr="00207473">
        <w:rPr>
          <w:rFonts w:ascii="Helvetica" w:hAnsi="Helvetica" w:cs="Arial"/>
          <w:sz w:val="20"/>
          <w:lang w:val="lt-LT"/>
        </w:rPr>
        <w:t xml:space="preserve"> naudoti</w:t>
      </w:r>
      <w:r w:rsidR="00612081" w:rsidRPr="00207473">
        <w:rPr>
          <w:rFonts w:ascii="Helvetica" w:hAnsi="Helvetica" w:cs="Arial"/>
          <w:sz w:val="20"/>
          <w:lang w:val="lt-LT"/>
        </w:rPr>
        <w:t xml:space="preserve"> CIDP, </w:t>
      </w:r>
      <w:proofErr w:type="spellStart"/>
      <w:r w:rsidR="00582D9E" w:rsidRPr="00207473">
        <w:rPr>
          <w:rFonts w:ascii="Helvetica" w:hAnsi="Helvetica" w:cs="Arial"/>
          <w:sz w:val="20"/>
          <w:lang w:val="lt-LT"/>
        </w:rPr>
        <w:t>paraproteineminės</w:t>
      </w:r>
      <w:proofErr w:type="spellEnd"/>
      <w:r w:rsidR="00582D9E" w:rsidRPr="00207473">
        <w:rPr>
          <w:rFonts w:ascii="Helvetica" w:hAnsi="Helvetica" w:cs="Arial"/>
          <w:sz w:val="20"/>
          <w:lang w:val="lt-LT"/>
        </w:rPr>
        <w:t xml:space="preserve"> polineuropatijos</w:t>
      </w:r>
      <w:r w:rsidR="00612081" w:rsidRPr="00207473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82D9E" w:rsidRPr="00207473">
        <w:rPr>
          <w:rFonts w:ascii="Helvetica" w:hAnsi="Helvetica" w:cs="Arial"/>
          <w:sz w:val="20"/>
          <w:lang w:val="lt-LT"/>
        </w:rPr>
        <w:t>refrakterinės</w:t>
      </w:r>
      <w:proofErr w:type="spellEnd"/>
      <w:r w:rsidR="00582D9E" w:rsidRPr="00207473">
        <w:rPr>
          <w:rFonts w:ascii="Helvetica" w:hAnsi="Helvetica" w:cs="Arial"/>
          <w:sz w:val="20"/>
          <w:lang w:val="lt-LT"/>
        </w:rPr>
        <w:t xml:space="preserve"> epilepsijos</w:t>
      </w:r>
      <w:r w:rsidR="00612081" w:rsidRPr="00207473">
        <w:rPr>
          <w:rFonts w:ascii="Helvetica" w:hAnsi="Helvetica" w:cs="Arial"/>
          <w:sz w:val="20"/>
          <w:lang w:val="lt-LT"/>
        </w:rPr>
        <w:t xml:space="preserve">, ITP/TTP, </w:t>
      </w:r>
      <w:r w:rsidR="00582D9E" w:rsidRPr="00207473">
        <w:rPr>
          <w:rFonts w:ascii="Helvetica" w:hAnsi="Helvetica" w:cs="Arial"/>
          <w:sz w:val="20"/>
          <w:lang w:val="lt-LT"/>
        </w:rPr>
        <w:t>hemolizinės anemijos</w:t>
      </w:r>
      <w:r w:rsidR="00612081" w:rsidRPr="00207473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82D9E" w:rsidRPr="00207473">
        <w:rPr>
          <w:rFonts w:ascii="Helvetica" w:hAnsi="Helvetica" w:cs="Arial"/>
          <w:sz w:val="20"/>
          <w:lang w:val="lt-LT"/>
        </w:rPr>
        <w:t>Gudpasčerio</w:t>
      </w:r>
      <w:proofErr w:type="spellEnd"/>
      <w:r w:rsidR="00582D9E" w:rsidRPr="00207473">
        <w:rPr>
          <w:rFonts w:ascii="Helvetica" w:hAnsi="Helvetica" w:cs="Arial"/>
          <w:sz w:val="20"/>
          <w:lang w:val="lt-LT"/>
        </w:rPr>
        <w:t xml:space="preserve"> sindromo</w:t>
      </w:r>
      <w:r w:rsidR="00612081" w:rsidRPr="00207473">
        <w:rPr>
          <w:rFonts w:ascii="Helvetica" w:hAnsi="Helvetica" w:cs="Arial"/>
          <w:sz w:val="20"/>
          <w:lang w:val="lt-LT"/>
        </w:rPr>
        <w:t xml:space="preserve">, ABO neatitikimo, vilkligės nefrito, inkstų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vaskulito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sklerodermijos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fibrozinio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alveolito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dilatacinės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 kardiomiopatijos, </w:t>
      </w:r>
      <w:proofErr w:type="spellStart"/>
      <w:r w:rsidR="00582D9E" w:rsidRPr="00207473">
        <w:rPr>
          <w:rFonts w:ascii="Helvetica" w:hAnsi="Helvetica" w:cs="Arial"/>
          <w:sz w:val="20"/>
          <w:lang w:val="lt-LT"/>
        </w:rPr>
        <w:t>Greivso</w:t>
      </w:r>
      <w:proofErr w:type="spellEnd"/>
      <w:r w:rsidR="00582D9E" w:rsidRPr="00207473">
        <w:rPr>
          <w:rFonts w:ascii="Helvetica" w:hAnsi="Helvetica" w:cs="Arial"/>
          <w:sz w:val="20"/>
          <w:lang w:val="lt-LT"/>
        </w:rPr>
        <w:t xml:space="preserve"> </w:t>
      </w:r>
      <w:r w:rsidR="00612081" w:rsidRPr="00207473">
        <w:rPr>
          <w:rFonts w:ascii="Helvetica" w:hAnsi="Helvetica" w:cs="Arial"/>
          <w:sz w:val="20"/>
          <w:lang w:val="lt-LT"/>
        </w:rPr>
        <w:t xml:space="preserve">ligos, 1 tipo diabeto, autoimuninio diabeto, pūslelinės, ANCA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vaskulito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12081" w:rsidRPr="00207473">
        <w:rPr>
          <w:rFonts w:ascii="Helvetica" w:hAnsi="Helvetica" w:cs="Arial"/>
          <w:sz w:val="20"/>
          <w:lang w:val="lt-LT"/>
        </w:rPr>
        <w:t>dermatomiozito</w:t>
      </w:r>
      <w:proofErr w:type="spellEnd"/>
      <w:r w:rsidR="00612081" w:rsidRPr="00207473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582D9E" w:rsidRPr="00207473">
        <w:rPr>
          <w:rFonts w:ascii="Helvetica" w:hAnsi="Helvetica" w:cs="Arial"/>
          <w:sz w:val="20"/>
          <w:lang w:val="lt-LT"/>
        </w:rPr>
        <w:t>Sjogreno</w:t>
      </w:r>
      <w:proofErr w:type="spellEnd"/>
      <w:r w:rsidR="00582D9E" w:rsidRPr="00207473">
        <w:rPr>
          <w:rFonts w:ascii="Helvetica" w:hAnsi="Helvetica" w:cs="Arial"/>
          <w:sz w:val="20"/>
          <w:lang w:val="lt-LT"/>
        </w:rPr>
        <w:t xml:space="preserve"> </w:t>
      </w:r>
      <w:r w:rsidR="00612081" w:rsidRPr="00207473">
        <w:rPr>
          <w:rFonts w:ascii="Helvetica" w:hAnsi="Helvetica" w:cs="Arial"/>
          <w:sz w:val="20"/>
          <w:lang w:val="lt-LT"/>
        </w:rPr>
        <w:t>ligos ar reumatoidinio artrito gydymui.</w:t>
      </w:r>
    </w:p>
    <w:sectPr w:rsidR="00612081" w:rsidRPr="00207473" w:rsidSect="00207473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DD1B" w14:textId="77777777" w:rsidR="002A4539" w:rsidRDefault="002A4539" w:rsidP="00207473">
      <w:pPr>
        <w:spacing w:after="0" w:line="240" w:lineRule="auto"/>
      </w:pPr>
      <w:r>
        <w:separator/>
      </w:r>
    </w:p>
  </w:endnote>
  <w:endnote w:type="continuationSeparator" w:id="0">
    <w:p w14:paraId="213D62CE" w14:textId="77777777" w:rsidR="002A4539" w:rsidRDefault="002A4539" w:rsidP="0020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1F16" w14:textId="77777777" w:rsidR="002A4539" w:rsidRDefault="002A4539" w:rsidP="00207473">
      <w:pPr>
        <w:spacing w:after="0" w:line="240" w:lineRule="auto"/>
      </w:pPr>
      <w:r>
        <w:separator/>
      </w:r>
    </w:p>
  </w:footnote>
  <w:footnote w:type="continuationSeparator" w:id="0">
    <w:p w14:paraId="34D810F3" w14:textId="77777777" w:rsidR="002A4539" w:rsidRDefault="002A4539" w:rsidP="00207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EC6"/>
    <w:multiLevelType w:val="multilevel"/>
    <w:tmpl w:val="CA78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56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F"/>
    <w:rsid w:val="000A574C"/>
    <w:rsid w:val="00154FB0"/>
    <w:rsid w:val="00174C63"/>
    <w:rsid w:val="001A4E4D"/>
    <w:rsid w:val="001D353B"/>
    <w:rsid w:val="00207473"/>
    <w:rsid w:val="002A4539"/>
    <w:rsid w:val="00320D68"/>
    <w:rsid w:val="0048316E"/>
    <w:rsid w:val="00527274"/>
    <w:rsid w:val="00582D9E"/>
    <w:rsid w:val="005D0D49"/>
    <w:rsid w:val="00612081"/>
    <w:rsid w:val="007C2B5F"/>
    <w:rsid w:val="00816DDB"/>
    <w:rsid w:val="008433C0"/>
    <w:rsid w:val="00986F7C"/>
    <w:rsid w:val="00A070C7"/>
    <w:rsid w:val="00A509AF"/>
    <w:rsid w:val="00A7535A"/>
    <w:rsid w:val="00DD502F"/>
    <w:rsid w:val="00F80E1D"/>
    <w:rsid w:val="00F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7DC1E"/>
  <w15:chartTrackingRefBased/>
  <w15:docId w15:val="{8C91FD83-5493-48B3-8F66-80D6CD7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50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0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0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0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0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0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0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0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0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0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0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0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09A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09A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09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09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09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09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0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0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0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0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0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09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09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09A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0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09A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09AF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0A574C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2074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7473"/>
  </w:style>
  <w:style w:type="paragraph" w:styleId="Porat">
    <w:name w:val="footer"/>
    <w:basedOn w:val="prastasis"/>
    <w:link w:val="PoratDiagrama"/>
    <w:uiPriority w:val="99"/>
    <w:unhideWhenUsed/>
    <w:rsid w:val="002074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0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0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2988</Characters>
  <Application>Microsoft Office Word</Application>
  <DocSecurity>0</DocSecurity>
  <Lines>51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Kasparas Gabė</dc:creator>
  <cp:keywords/>
  <dc:description/>
  <cp:lastModifiedBy>Rasa Gurčytė</cp:lastModifiedBy>
  <cp:revision>8</cp:revision>
  <dcterms:created xsi:type="dcterms:W3CDTF">2025-01-22T12:36:00Z</dcterms:created>
  <dcterms:modified xsi:type="dcterms:W3CDTF">2025-02-03T06:57:00Z</dcterms:modified>
</cp:coreProperties>
</file>