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tikslas yra farmaciniu požiūriu naudingi bispilokarpino rūgšties esteriai, o taip pat minimų junginių druskos, sudarytos su rūgštimis.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