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5A0EE" w14:textId="05348636" w:rsidR="00A142D2" w:rsidRPr="00513D16" w:rsidRDefault="00655C81" w:rsidP="00513D1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1.</w:t>
      </w:r>
      <w:r w:rsidR="00A142D2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="00A142D2" w:rsidRPr="00513D16">
        <w:rPr>
          <w:rFonts w:ascii="Helvetica" w:eastAsia="Times New Roman" w:hAnsi="Helvetica" w:cs="Helvetica"/>
          <w:sz w:val="20"/>
          <w:szCs w:val="24"/>
          <w:lang w:eastAsia="lt-LT"/>
        </w:rPr>
        <w:t>šskir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tas monokloninis antikūnas, kuris </w:t>
      </w:r>
      <w:r w:rsidR="00C25F2B" w:rsidRPr="00513D16">
        <w:rPr>
          <w:rFonts w:ascii="Helvetica" w:eastAsia="Times New Roman" w:hAnsi="Helvetica" w:cs="Helvetica"/>
          <w:sz w:val="20"/>
          <w:szCs w:val="24"/>
          <w:lang w:eastAsia="lt-LT"/>
        </w:rPr>
        <w:t>jungi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asi prie žmogaus programuotos</w:t>
      </w:r>
      <w:r w:rsidR="00C25F2B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ląstelių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A142D2" w:rsidRPr="00513D16">
        <w:rPr>
          <w:rFonts w:ascii="Helvetica" w:eastAsia="Times New Roman" w:hAnsi="Helvetica" w:cs="Helvetica"/>
          <w:sz w:val="20"/>
          <w:szCs w:val="24"/>
          <w:lang w:eastAsia="lt-LT"/>
        </w:rPr>
        <w:t>žū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ties</w:t>
      </w:r>
      <w:r w:rsidR="00A142D2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baltymo 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1 (</w:t>
      </w:r>
      <w:bookmarkStart w:id="0" w:name="_Hlk83362611"/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PD-1), </w:t>
      </w:r>
      <w:bookmarkEnd w:id="0"/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kur antikūnas apima (a) HCDR1, apimantį aminorūgščių seką</w:t>
      </w:r>
      <w:r w:rsidR="00A142D2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SEQ ID Nr. 21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; (b)</w:t>
      </w:r>
      <w:r w:rsidR="00A142D2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HCDR2, apimant</w:t>
      </w:r>
      <w:r w:rsidR="00A142D2" w:rsidRPr="00513D16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aminorūgščių seką</w:t>
      </w:r>
      <w:r w:rsidR="00A142D2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SEQ ID Nr. 22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; (c) HCDR3, apimant</w:t>
      </w:r>
      <w:r w:rsidR="00A142D2" w:rsidRPr="00513D16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aminorūgščių seką</w:t>
      </w:r>
      <w:r w:rsidR="00A142D2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SEQ ID Nr. 23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; (d) LCDR1, apimant</w:t>
      </w:r>
      <w:r w:rsidR="00A142D2" w:rsidRPr="00513D16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aminorūgščių seką</w:t>
      </w:r>
      <w:r w:rsidR="00A142D2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SEQ ID Nr. 25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; (e) LCDR2, apimant</w:t>
      </w:r>
      <w:r w:rsidR="00A142D2" w:rsidRPr="00513D16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aminorūgščių seką</w:t>
      </w:r>
      <w:r w:rsidR="00A142D2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SEQ ID Nr. 26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; ir (f) LCDR3, </w:t>
      </w:r>
      <w:r w:rsidR="00A142D2" w:rsidRPr="00513D16">
        <w:rPr>
          <w:rFonts w:ascii="Helvetica" w:eastAsia="Times New Roman" w:hAnsi="Helvetica" w:cs="Helvetica"/>
          <w:sz w:val="20"/>
          <w:szCs w:val="24"/>
          <w:lang w:eastAsia="lt-LT"/>
        </w:rPr>
        <w:t>apimantį aminorūgščių seką SEQ ID Nr. 27.</w:t>
      </w:r>
    </w:p>
    <w:p w14:paraId="23876A4B" w14:textId="77777777" w:rsidR="00513D16" w:rsidRPr="00513D16" w:rsidRDefault="00513D16" w:rsidP="00513D1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EF1758A" w14:textId="678990DD" w:rsidR="00C25F2B" w:rsidRPr="00513D16" w:rsidRDefault="00655C81" w:rsidP="00513D1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2.</w:t>
      </w:r>
      <w:r w:rsidR="00A142D2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Išskirtas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monokloninis antikūnas pagal 1 punktą, apimantis sunkiosios grandinės kintamą sritį (V</w:t>
      </w:r>
      <w:r w:rsidRPr="00513D16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) ir lengvos grandinės kintam</w:t>
      </w:r>
      <w:r w:rsidR="00C25F2B" w:rsidRPr="00513D16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srit</w:t>
      </w:r>
      <w:r w:rsidR="00C25F2B" w:rsidRPr="00513D16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(</w:t>
      </w:r>
      <w:bookmarkStart w:id="1" w:name="_Hlk83358748"/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V</w:t>
      </w:r>
      <w:r w:rsidRPr="00513D16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L</w:t>
      </w:r>
      <w:bookmarkEnd w:id="1"/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), kur V</w:t>
      </w:r>
      <w:r w:rsidRPr="00513D16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 yra bent 95% identiška </w:t>
      </w:r>
      <w:r w:rsidR="00C25F2B" w:rsidRPr="00513D16">
        <w:rPr>
          <w:rFonts w:ascii="Helvetica" w:eastAsia="Times New Roman" w:hAnsi="Helvetica" w:cs="Helvetica"/>
          <w:sz w:val="20"/>
          <w:szCs w:val="24"/>
          <w:lang w:eastAsia="lt-LT"/>
        </w:rPr>
        <w:t>aminorūgščių sekai</w:t>
      </w:r>
      <w:r w:rsidR="00C25F2B" w:rsidRPr="00513D16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 xml:space="preserve"> 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SEQ ID Nr. 20 ir </w:t>
      </w:r>
      <w:bookmarkStart w:id="2" w:name="_Hlk83358962"/>
      <w:r w:rsidR="00C25F2B" w:rsidRPr="00513D16">
        <w:rPr>
          <w:rFonts w:ascii="Helvetica" w:eastAsia="Times New Roman" w:hAnsi="Helvetica" w:cs="Helvetica"/>
          <w:sz w:val="20"/>
          <w:szCs w:val="24"/>
          <w:lang w:eastAsia="lt-LT"/>
        </w:rPr>
        <w:t>V</w:t>
      </w:r>
      <w:r w:rsidR="00C25F2B" w:rsidRPr="00513D16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L</w:t>
      </w:r>
      <w:bookmarkEnd w:id="2"/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bent 95% identiška</w:t>
      </w:r>
      <w:r w:rsidR="00C25F2B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aminorūgščių sekai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C25F2B" w:rsidRPr="00513D16">
        <w:rPr>
          <w:rFonts w:ascii="Helvetica" w:eastAsia="Times New Roman" w:hAnsi="Helvetica" w:cs="Helvetica"/>
          <w:sz w:val="20"/>
          <w:szCs w:val="24"/>
          <w:lang w:eastAsia="lt-LT"/>
        </w:rPr>
        <w:t>SEQ ID Nr. 24.</w:t>
      </w:r>
    </w:p>
    <w:p w14:paraId="0A7980B1" w14:textId="77777777" w:rsidR="00513D16" w:rsidRPr="00513D16" w:rsidRDefault="00513D16" w:rsidP="00513D1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FE868DA" w14:textId="367867F8" w:rsidR="00F72AD6" w:rsidRPr="00513D16" w:rsidRDefault="00655C81" w:rsidP="00513D1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3.</w:t>
      </w:r>
      <w:r w:rsidR="00513D16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A142D2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Išskirtas 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monokloninis antikūnas pagal 1 punktą, apimantis sunkiosios grandinės kintamą sritį (V</w:t>
      </w:r>
      <w:r w:rsidRPr="00513D16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) ir lengvos grandinės kintam</w:t>
      </w:r>
      <w:r w:rsidR="00C25F2B" w:rsidRPr="00513D16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srit</w:t>
      </w:r>
      <w:r w:rsidR="00C25F2B" w:rsidRPr="00513D16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(V</w:t>
      </w:r>
      <w:r w:rsidRPr="00513D16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L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), kur V</w:t>
      </w:r>
      <w:r w:rsidRPr="00513D16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 apima</w:t>
      </w:r>
      <w:r w:rsidR="00F72AD6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aminorūgščių seką SEQ ID Nr. 20 ir V</w:t>
      </w:r>
      <w:r w:rsidR="00F72AD6" w:rsidRPr="00513D16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L</w:t>
      </w:r>
      <w:r w:rsidR="00F72AD6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apima aminorūgščių seką SEQ ID Nr. 24.</w:t>
      </w:r>
    </w:p>
    <w:p w14:paraId="20204825" w14:textId="77777777" w:rsidR="00513D16" w:rsidRPr="00513D16" w:rsidRDefault="00513D16" w:rsidP="00513D1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BFC5D37" w14:textId="594D6B92" w:rsidR="002431D2" w:rsidRPr="00513D16" w:rsidRDefault="00655C81" w:rsidP="00513D1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4.</w:t>
      </w:r>
      <w:r w:rsidR="00A142D2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Išskirtas</w:t>
      </w:r>
      <w:r w:rsidR="006E3A33" w:rsidRPr="00513D16">
        <w:rPr>
          <w:rFonts w:ascii="Helvetica" w:eastAsia="Times New Roman" w:hAnsi="Helvetica" w:cs="Helvetica"/>
          <w:sz w:val="20"/>
          <w:szCs w:val="24"/>
          <w:lang w:eastAsia="lt-LT"/>
        </w:rPr>
        <w:t> 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monokloninis antikūnas pagal bet kurį iš ankstesnių punktų, kur antikūnas </w:t>
      </w:r>
      <w:r w:rsidR="00F72AD6" w:rsidRPr="00513D16">
        <w:rPr>
          <w:rFonts w:ascii="Helvetica" w:eastAsia="Times New Roman" w:hAnsi="Helvetica" w:cs="Helvetica"/>
          <w:sz w:val="20"/>
          <w:szCs w:val="24"/>
          <w:lang w:eastAsia="lt-LT"/>
        </w:rPr>
        <w:t>jungiasi prie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žmogaus PD-1</w:t>
      </w:r>
      <w:r w:rsidR="002431D2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513D16" w:rsidRPr="00513D16">
        <w:rPr>
          <w:rFonts w:ascii="Helvetica" w:eastAsia="Times New Roman" w:hAnsi="Helvetica" w:cs="Helvetica"/>
          <w:sz w:val="20"/>
          <w:szCs w:val="24"/>
          <w:lang w:eastAsia="lt-LT"/>
        </w:rPr>
        <w:t>giminingumu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(K</w:t>
      </w:r>
      <w:r w:rsidRPr="00513D16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D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) mažesni</w:t>
      </w:r>
      <w:r w:rsidR="002431D2" w:rsidRPr="00513D16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nei 5 nM,</w:t>
      </w:r>
      <w:r w:rsidR="002431D2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kaip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nustatyta</w:t>
      </w:r>
      <w:r w:rsidR="002431D2" w:rsidRPr="00513D16">
        <w:rPr>
          <w:rFonts w:ascii="Helvetica" w:hAnsi="Helvetica" w:cs="Helvetica"/>
          <w:sz w:val="20"/>
        </w:rPr>
        <w:t xml:space="preserve"> </w:t>
      </w:r>
      <w:r w:rsidR="002431D2" w:rsidRPr="00513D16">
        <w:rPr>
          <w:rFonts w:ascii="Helvetica" w:eastAsia="Times New Roman" w:hAnsi="Helvetica" w:cs="Helvetica"/>
          <w:sz w:val="20"/>
          <w:szCs w:val="24"/>
          <w:lang w:eastAsia="lt-LT"/>
        </w:rPr>
        <w:t>naudojant biosluoksnio interferometriją.</w:t>
      </w:r>
    </w:p>
    <w:p w14:paraId="6C4E797F" w14:textId="77777777" w:rsidR="00513D16" w:rsidRPr="00513D16" w:rsidRDefault="00513D16" w:rsidP="00513D1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0B8088A" w14:textId="0C9873A3" w:rsidR="002431D2" w:rsidRPr="00513D16" w:rsidRDefault="00655C81" w:rsidP="00513D1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5</w:t>
      </w:r>
      <w:r w:rsidR="00C25F2B" w:rsidRPr="00513D16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  <w:r w:rsidR="00A142D2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Išskirtas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monokloninis antikūnas pagal bet kurį iš ankstesnių punktų, kur antikūnas jungiasi prie pelės PD-1 su </w:t>
      </w:r>
      <w:r w:rsidR="00513D16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giminingumu 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(K</w:t>
      </w:r>
      <w:r w:rsidRPr="00513D16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D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) mažesni</w:t>
      </w:r>
      <w:r w:rsidR="002431D2" w:rsidRPr="00513D16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nei 10 nM, kaip nustatyta </w:t>
      </w:r>
      <w:r w:rsidR="002431D2" w:rsidRPr="00513D16">
        <w:rPr>
          <w:rFonts w:ascii="Helvetica" w:eastAsia="Times New Roman" w:hAnsi="Helvetica" w:cs="Helvetica"/>
          <w:sz w:val="20"/>
          <w:szCs w:val="24"/>
          <w:lang w:eastAsia="lt-LT"/>
        </w:rPr>
        <w:t>naudojant biosluoksnio interferometriją.</w:t>
      </w:r>
    </w:p>
    <w:p w14:paraId="5142A548" w14:textId="77777777" w:rsidR="00513D16" w:rsidRPr="00513D16" w:rsidRDefault="00513D16" w:rsidP="00513D1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1A0F7C9" w14:textId="7709E27C" w:rsidR="002431D2" w:rsidRPr="00513D16" w:rsidRDefault="00655C81" w:rsidP="00513D1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6</w:t>
      </w:r>
      <w:r w:rsidR="00C25F2B" w:rsidRPr="00513D16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  <w:r w:rsidR="00A142D2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Išskirtas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monokloninis antikūnas pagal bet kurį iš ankstesnių punktų, kur antikūnas </w:t>
      </w:r>
      <w:r w:rsidR="002431D2" w:rsidRPr="00513D16">
        <w:rPr>
          <w:rFonts w:ascii="Helvetica" w:eastAsia="Times New Roman" w:hAnsi="Helvetica" w:cs="Helvetica"/>
          <w:sz w:val="20"/>
          <w:szCs w:val="24"/>
          <w:lang w:eastAsia="lt-LT"/>
        </w:rPr>
        <w:t>yra žmogaus antikūnas.</w:t>
      </w:r>
    </w:p>
    <w:p w14:paraId="6260D82D" w14:textId="77777777" w:rsidR="00513D16" w:rsidRPr="00513D16" w:rsidRDefault="00513D16" w:rsidP="00513D1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D4D1B2D" w14:textId="77777777" w:rsidR="00513D16" w:rsidRPr="00513D16" w:rsidRDefault="00655C81" w:rsidP="00513D1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7.</w:t>
      </w:r>
      <w:r w:rsidR="00A142D2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Išskirtas</w:t>
      </w:r>
      <w:r w:rsidR="00AF5A14" w:rsidRPr="00513D16">
        <w:rPr>
          <w:rFonts w:ascii="Helvetica" w:eastAsia="Times New Roman" w:hAnsi="Helvetica" w:cs="Helvetica"/>
          <w:sz w:val="20"/>
          <w:szCs w:val="24"/>
          <w:lang w:eastAsia="lt-LT"/>
        </w:rPr>
        <w:t> 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monokloninis antikūnas pagal bet kurį iš ankstesnių punktų, kur antikūnas yra antikūno fragmentas, parinktas iš Fab, Fab', Fv, scFv arba (Fab')</w:t>
      </w:r>
      <w:r w:rsidRPr="00513D16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 fragment</w:t>
      </w:r>
      <w:r w:rsidR="002431D2" w:rsidRPr="00513D16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69223D50" w14:textId="77777777" w:rsidR="00513D16" w:rsidRPr="00513D16" w:rsidRDefault="00513D16" w:rsidP="00513D1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9FD0C4B" w14:textId="7A066586" w:rsidR="002431D2" w:rsidRPr="00513D16" w:rsidRDefault="00655C81" w:rsidP="00513D1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8.</w:t>
      </w:r>
      <w:r w:rsidR="00513D16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A142D2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Išskirtas 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monokloninis antikūnas pagal bet kurį 1-6 punkt</w:t>
      </w:r>
      <w:r w:rsidR="002431D2" w:rsidRPr="00513D16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, kur antikūnas yra viso </w:t>
      </w:r>
      <w:r w:rsidR="002431D2" w:rsidRPr="00513D16">
        <w:rPr>
          <w:rFonts w:ascii="Helvetica" w:eastAsia="Times New Roman" w:hAnsi="Helvetica" w:cs="Helvetica"/>
          <w:sz w:val="20"/>
          <w:szCs w:val="24"/>
          <w:lang w:eastAsia="lt-LT"/>
        </w:rPr>
        <w:t>ilgio antikūnas.</w:t>
      </w:r>
    </w:p>
    <w:p w14:paraId="436BE34C" w14:textId="77777777" w:rsidR="00513D16" w:rsidRPr="00513D16" w:rsidRDefault="00513D16" w:rsidP="00513D1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AE5AFA2" w14:textId="7A9CD1CE" w:rsidR="00513D16" w:rsidRPr="00513D16" w:rsidRDefault="00655C81" w:rsidP="00513D1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9.</w:t>
      </w:r>
      <w:r w:rsidR="00513D16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A142D2" w:rsidRPr="00513D16">
        <w:rPr>
          <w:rFonts w:ascii="Helvetica" w:eastAsia="Times New Roman" w:hAnsi="Helvetica" w:cs="Helvetica"/>
          <w:sz w:val="20"/>
          <w:szCs w:val="24"/>
          <w:lang w:eastAsia="lt-LT"/>
        </w:rPr>
        <w:t>Išskirtas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monokloninis antikūnas pagal bet kurį iš ankstesnių punktų, kur antikūnas slopina PD-1 prisijungimą prie PD-L1 </w:t>
      </w:r>
      <w:r w:rsidR="00513D16" w:rsidRPr="00513D16">
        <w:rPr>
          <w:rFonts w:ascii="Helvetica" w:eastAsia="Times New Roman" w:hAnsi="Helvetica" w:cs="Helvetica"/>
          <w:sz w:val="20"/>
          <w:szCs w:val="24"/>
          <w:lang w:eastAsia="lt-LT"/>
        </w:rPr>
        <w:t>ir (arba)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slopina PD-1 prisijungimą prie PD-L2.</w:t>
      </w:r>
    </w:p>
    <w:p w14:paraId="084EE181" w14:textId="77777777" w:rsidR="00513D16" w:rsidRPr="00513D16" w:rsidRDefault="00513D16" w:rsidP="00513D1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036DC1D" w14:textId="57041745" w:rsidR="00655C81" w:rsidRPr="00513D16" w:rsidRDefault="00655C81" w:rsidP="00513D1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10.</w:t>
      </w:r>
      <w:r w:rsidR="00A142D2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Išskirta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nukleorūgštis, koduojanti antikūną pagal bet kurį iš ankstesnių punktų.</w:t>
      </w:r>
    </w:p>
    <w:p w14:paraId="52FD907A" w14:textId="77777777" w:rsidR="00513D16" w:rsidRPr="00513D16" w:rsidRDefault="00513D16" w:rsidP="00513D1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894F410" w14:textId="5A2B2C45" w:rsidR="00D1230D" w:rsidRPr="00513D16" w:rsidRDefault="00655C81" w:rsidP="00513D1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11.</w:t>
      </w:r>
      <w:r w:rsidR="00513D16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D1230D" w:rsidRPr="00513D16">
        <w:rPr>
          <w:rFonts w:ascii="Helvetica" w:eastAsia="Times New Roman" w:hAnsi="Helvetica" w:cs="Helvetica"/>
          <w:sz w:val="20"/>
          <w:szCs w:val="24"/>
          <w:lang w:eastAsia="lt-LT"/>
        </w:rPr>
        <w:t>Ląstelė-šeimininkė, gaminanti antikūną pagal bet kurį iš 1-9 punktų.</w:t>
      </w:r>
    </w:p>
    <w:p w14:paraId="03D55381" w14:textId="77777777" w:rsidR="00513D16" w:rsidRPr="00513D16" w:rsidRDefault="00513D16" w:rsidP="00513D1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BBBFB53" w14:textId="77777777" w:rsidR="00513D16" w:rsidRPr="00513D16" w:rsidRDefault="00655C81" w:rsidP="00513D1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12.</w:t>
      </w:r>
      <w:r w:rsidR="00D1230D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A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ntikūno</w:t>
      </w:r>
      <w:r w:rsidR="00D1230D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prieš</w:t>
      </w:r>
      <w:r w:rsidR="00AF5A14" w:rsidRPr="00513D16">
        <w:rPr>
          <w:rFonts w:ascii="Helvetica" w:eastAsia="Times New Roman" w:hAnsi="Helvetica" w:cs="Helvetica"/>
          <w:sz w:val="20"/>
          <w:szCs w:val="24"/>
          <w:lang w:eastAsia="lt-LT"/>
        </w:rPr>
        <w:t> </w:t>
      </w:r>
      <w:r w:rsidR="00D1230D" w:rsidRPr="00513D16">
        <w:rPr>
          <w:rFonts w:ascii="Helvetica" w:eastAsia="Times New Roman" w:hAnsi="Helvetica" w:cs="Helvetica"/>
          <w:sz w:val="20"/>
          <w:szCs w:val="24"/>
          <w:lang w:eastAsia="lt-LT"/>
        </w:rPr>
        <w:t>PD-1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gamybos būdas, apimantis ląstelės-šeimininkės pagal 11 punktą auginimą sąlygomis, tinkamomis antikūno </w:t>
      </w:r>
      <w:r w:rsidR="00D1230D" w:rsidRPr="00513D16">
        <w:rPr>
          <w:rFonts w:ascii="Helvetica" w:eastAsia="Times New Roman" w:hAnsi="Helvetica" w:cs="Helvetica"/>
          <w:sz w:val="20"/>
          <w:szCs w:val="24"/>
          <w:lang w:eastAsia="lt-LT"/>
        </w:rPr>
        <w:t>raišk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ai, ir</w:t>
      </w:r>
      <w:r w:rsidR="00D1230D" w:rsidRPr="00513D16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pasirinktinai</w:t>
      </w:r>
      <w:r w:rsidR="00D1230D" w:rsidRPr="00513D16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antikūno </w:t>
      </w:r>
      <w:r w:rsidR="00D1230D" w:rsidRPr="00513D16">
        <w:rPr>
          <w:rFonts w:ascii="Helvetica" w:eastAsia="Times New Roman" w:hAnsi="Helvetica" w:cs="Helvetica"/>
          <w:sz w:val="20"/>
          <w:szCs w:val="24"/>
          <w:lang w:eastAsia="lt-LT"/>
        </w:rPr>
        <w:t>išgav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imą.</w:t>
      </w:r>
    </w:p>
    <w:p w14:paraId="17564300" w14:textId="77777777" w:rsidR="00513D16" w:rsidRPr="00513D16" w:rsidRDefault="00513D16" w:rsidP="00513D1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D01A09F" w14:textId="536B1A5E" w:rsidR="00D1230D" w:rsidRPr="00513D16" w:rsidRDefault="00655C81" w:rsidP="00513D1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13.</w:t>
      </w:r>
      <w:r w:rsidR="00513D16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Farmacinė kompozicija, apimanti antikūną pagal bet kurį</w:t>
      </w:r>
      <w:r w:rsidR="00D1230D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iš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1-9 punkt</w:t>
      </w:r>
      <w:r w:rsidR="00D1230D" w:rsidRPr="00513D16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farmaci</w:t>
      </w:r>
      <w:r w:rsidR="00D1230D" w:rsidRPr="00513D16">
        <w:rPr>
          <w:rFonts w:ascii="Helvetica" w:eastAsia="Times New Roman" w:hAnsi="Helvetica" w:cs="Helvetica"/>
          <w:sz w:val="20"/>
          <w:szCs w:val="24"/>
          <w:lang w:eastAsia="lt-LT"/>
        </w:rPr>
        <w:t>niu požiūriu priimtiną nešiklį.</w:t>
      </w:r>
    </w:p>
    <w:p w14:paraId="2793AE3D" w14:textId="77777777" w:rsidR="00513D16" w:rsidRPr="00513D16" w:rsidRDefault="00513D16" w:rsidP="00513D1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2E10D24" w14:textId="221C3631" w:rsidR="00D1230D" w:rsidRPr="00513D16" w:rsidRDefault="00655C81" w:rsidP="00513D1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14.</w:t>
      </w:r>
      <w:r w:rsidR="00513D16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Antikūnas pagal bet kurį iš 1-9 punktų arba farmacinė kompozicija pagal 13 </w:t>
      </w:r>
      <w:r w:rsidR="00D1230D" w:rsidRPr="00513D16">
        <w:rPr>
          <w:rFonts w:ascii="Helvetica" w:eastAsia="Times New Roman" w:hAnsi="Helvetica" w:cs="Helvetica"/>
          <w:sz w:val="20"/>
          <w:szCs w:val="24"/>
          <w:lang w:eastAsia="lt-LT"/>
        </w:rPr>
        <w:t>punktą, skirti naudoti vėžio gydymui.</w:t>
      </w:r>
    </w:p>
    <w:p w14:paraId="1777653A" w14:textId="77777777" w:rsidR="00513D16" w:rsidRPr="00513D16" w:rsidRDefault="00513D16" w:rsidP="00513D1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8F345CE" w14:textId="77777777" w:rsidR="00513D16" w:rsidRPr="00513D16" w:rsidRDefault="00655C81" w:rsidP="00513D1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15.</w:t>
      </w:r>
      <w:r w:rsidR="00513D16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Antikūnas arba farmacinė kompozicija, skirt</w:t>
      </w:r>
      <w:r w:rsidR="00D1230D" w:rsidRPr="00513D16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naudoti pagal 14 punktą, kur vėžys yra parinktas iš melanomos, nesmulkialąstelinio plaučių vėžio (NSL</w:t>
      </w:r>
      <w:r w:rsidR="00D1230D" w:rsidRPr="00513D16">
        <w:rPr>
          <w:rFonts w:ascii="Helvetica" w:eastAsia="Times New Roman" w:hAnsi="Helvetica" w:cs="Helvetica"/>
          <w:sz w:val="20"/>
          <w:szCs w:val="24"/>
          <w:lang w:eastAsia="lt-LT"/>
        </w:rPr>
        <w:t>PV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), inkstų ląstelių karcinomos (</w:t>
      </w:r>
      <w:r w:rsidR="00D1230D" w:rsidRPr="00513D16">
        <w:rPr>
          <w:rFonts w:ascii="Helvetica" w:eastAsia="Times New Roman" w:hAnsi="Helvetica" w:cs="Helvetica"/>
          <w:sz w:val="20"/>
          <w:szCs w:val="24"/>
          <w:lang w:eastAsia="lt-LT"/>
        </w:rPr>
        <w:t>ILK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), skrandžio vėžio, šlapimo pūslės vėžio, difuzinės did</w:t>
      </w:r>
      <w:r w:rsidR="00513D16" w:rsidRPr="00513D16">
        <w:rPr>
          <w:rFonts w:ascii="Helvetica" w:eastAsia="Times New Roman" w:hAnsi="Helvetica" w:cs="Helvetica"/>
          <w:sz w:val="20"/>
          <w:szCs w:val="24"/>
          <w:lang w:eastAsia="lt-LT"/>
        </w:rPr>
        <w:t>žiųjų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B ląstelių limfomos (D</w:t>
      </w:r>
      <w:r w:rsidR="008F58E5" w:rsidRPr="00513D16">
        <w:rPr>
          <w:rFonts w:ascii="Helvetica" w:eastAsia="Times New Roman" w:hAnsi="Helvetica" w:cs="Helvetica"/>
          <w:sz w:val="20"/>
          <w:szCs w:val="24"/>
          <w:lang w:eastAsia="lt-LT"/>
        </w:rPr>
        <w:t>D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B</w:t>
      </w:r>
      <w:r w:rsidR="008F58E5" w:rsidRPr="00513D16">
        <w:rPr>
          <w:rFonts w:ascii="Helvetica" w:eastAsia="Times New Roman" w:hAnsi="Helvetica" w:cs="Helvetica"/>
          <w:sz w:val="20"/>
          <w:szCs w:val="24"/>
          <w:lang w:eastAsia="lt-LT"/>
        </w:rPr>
        <w:t>L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L), Hodžkino limfom</w:t>
      </w:r>
      <w:r w:rsidR="008F58E5" w:rsidRPr="00513D16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, kiaušidžių vėž</w:t>
      </w:r>
      <w:r w:rsidR="008F58E5" w:rsidRPr="00513D16">
        <w:rPr>
          <w:rFonts w:ascii="Helvetica" w:eastAsia="Times New Roman" w:hAnsi="Helvetica" w:cs="Helvetica"/>
          <w:sz w:val="20"/>
          <w:szCs w:val="24"/>
          <w:lang w:eastAsia="lt-LT"/>
        </w:rPr>
        <w:t>io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, galvos ir kaklo</w:t>
      </w:r>
      <w:r w:rsidR="008F58E5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srities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plokščiųjų ląstelių vėž</w:t>
      </w:r>
      <w:r w:rsidR="008F58E5" w:rsidRPr="00513D16">
        <w:rPr>
          <w:rFonts w:ascii="Helvetica" w:eastAsia="Times New Roman" w:hAnsi="Helvetica" w:cs="Helvetica"/>
          <w:sz w:val="20"/>
          <w:szCs w:val="24"/>
          <w:lang w:eastAsia="lt-LT"/>
        </w:rPr>
        <w:t>io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(</w:t>
      </w:r>
      <w:r w:rsidR="008F58E5" w:rsidRPr="00513D16">
        <w:rPr>
          <w:rFonts w:ascii="Helvetica" w:eastAsia="Times New Roman" w:hAnsi="Helvetica" w:cs="Helvetica"/>
          <w:sz w:val="20"/>
          <w:szCs w:val="24"/>
          <w:lang w:eastAsia="lt-LT"/>
        </w:rPr>
        <w:t>GKPLV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), mezoteliom</w:t>
      </w:r>
      <w:r w:rsidR="008F58E5" w:rsidRPr="00513D16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trigubai neigiam</w:t>
      </w:r>
      <w:r w:rsidR="008F58E5" w:rsidRPr="00513D16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krūties vėž</w:t>
      </w:r>
      <w:r w:rsidR="008F58E5" w:rsidRPr="00513D16">
        <w:rPr>
          <w:rFonts w:ascii="Helvetica" w:eastAsia="Times New Roman" w:hAnsi="Helvetica" w:cs="Helvetica"/>
          <w:sz w:val="20"/>
          <w:szCs w:val="24"/>
          <w:lang w:eastAsia="lt-LT"/>
        </w:rPr>
        <w:t>io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(TN</w:t>
      </w:r>
      <w:r w:rsidR="008F58E5" w:rsidRPr="00513D16">
        <w:rPr>
          <w:rFonts w:ascii="Helvetica" w:eastAsia="Times New Roman" w:hAnsi="Helvetica" w:cs="Helvetica"/>
          <w:sz w:val="20"/>
          <w:szCs w:val="24"/>
          <w:lang w:eastAsia="lt-LT"/>
        </w:rPr>
        <w:t>KV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).</w:t>
      </w:r>
    </w:p>
    <w:p w14:paraId="073E9613" w14:textId="77777777" w:rsidR="00513D16" w:rsidRPr="00513D16" w:rsidRDefault="00513D16" w:rsidP="00513D1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3730737" w14:textId="0F79053F" w:rsidR="008F58E5" w:rsidRPr="00513D16" w:rsidRDefault="00655C81" w:rsidP="00513D1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16.</w:t>
      </w:r>
      <w:r w:rsidR="00513D16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Antikūnas arba farmacinė kompozicija, skirt</w:t>
      </w:r>
      <w:r w:rsidR="00F129B6" w:rsidRPr="00513D16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naudoti pagal 15 punktą, kur vėžys yra parinktas iš melanomos, skrandžio vėžio, galvos ir kaklo</w:t>
      </w:r>
      <w:r w:rsidR="008F58E5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srities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plokščiųjų ląstelių vėžio (</w:t>
      </w:r>
      <w:r w:rsidR="008F58E5" w:rsidRPr="00513D16">
        <w:rPr>
          <w:rFonts w:ascii="Helvetica" w:eastAsia="Times New Roman" w:hAnsi="Helvetica" w:cs="Helvetica"/>
          <w:sz w:val="20"/>
          <w:szCs w:val="24"/>
          <w:lang w:eastAsia="lt-LT"/>
        </w:rPr>
        <w:t>GKPLV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), nesmulkialąstelinio plaučių vėžio (N</w:t>
      </w:r>
      <w:r w:rsidR="008F58E5" w:rsidRPr="00513D16">
        <w:rPr>
          <w:rFonts w:ascii="Helvetica" w:eastAsia="Times New Roman" w:hAnsi="Helvetica" w:cs="Helvetica"/>
          <w:sz w:val="20"/>
          <w:szCs w:val="24"/>
          <w:lang w:eastAsia="lt-LT"/>
        </w:rPr>
        <w:t>SLPV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) ir trigub</w:t>
      </w:r>
      <w:r w:rsidR="008F58E5" w:rsidRPr="00513D16">
        <w:rPr>
          <w:rFonts w:ascii="Helvetica" w:eastAsia="Times New Roman" w:hAnsi="Helvetica" w:cs="Helvetica"/>
          <w:sz w:val="20"/>
          <w:szCs w:val="24"/>
          <w:lang w:eastAsia="lt-LT"/>
        </w:rPr>
        <w:t>ai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neigiamo krūties </w:t>
      </w:r>
      <w:r w:rsidR="008F58E5" w:rsidRPr="00513D16">
        <w:rPr>
          <w:rFonts w:ascii="Helvetica" w:eastAsia="Times New Roman" w:hAnsi="Helvetica" w:cs="Helvetica"/>
          <w:sz w:val="20"/>
          <w:szCs w:val="24"/>
          <w:lang w:eastAsia="lt-LT"/>
        </w:rPr>
        <w:t>vėžio (TNKV).</w:t>
      </w:r>
    </w:p>
    <w:p w14:paraId="2A33C36B" w14:textId="77777777" w:rsidR="00513D16" w:rsidRPr="00513D16" w:rsidRDefault="00513D16" w:rsidP="00513D1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9B1FD24" w14:textId="1EDCA0D6" w:rsidR="008F58E5" w:rsidRPr="00513D16" w:rsidRDefault="00655C81" w:rsidP="00513D1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17. Antikūnas arba farmacinė kompozicija, skirt</w:t>
      </w:r>
      <w:r w:rsidR="008F58E5" w:rsidRPr="00513D16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naudoti pagal bet kurį iš 14-16 </w:t>
      </w:r>
      <w:r w:rsidR="008F58E5" w:rsidRPr="00513D16">
        <w:rPr>
          <w:rFonts w:ascii="Helvetica" w:eastAsia="Times New Roman" w:hAnsi="Helvetica" w:cs="Helvetica"/>
          <w:sz w:val="20"/>
          <w:szCs w:val="24"/>
          <w:lang w:eastAsia="lt-LT"/>
        </w:rPr>
        <w:t>punktų, kur gydymas apima bent vieno papildomo terapinio agento skyrimą.</w:t>
      </w:r>
    </w:p>
    <w:p w14:paraId="1112F7BA" w14:textId="77777777" w:rsidR="00513D16" w:rsidRPr="00513D16" w:rsidRDefault="00513D16" w:rsidP="00513D1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AE9D7BD" w14:textId="77777777" w:rsidR="00513D16" w:rsidRPr="00513D16" w:rsidRDefault="00655C81" w:rsidP="00513D1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18.</w:t>
      </w:r>
      <w:r w:rsidR="00513D16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Antikūnas arba farmacinė kompozicija, skirt</w:t>
      </w:r>
      <w:r w:rsidR="008F58E5" w:rsidRPr="00513D16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naudoti pagal 17 punktą, kur papildomas terapinis agentas yra parinktas iš antikūno</w:t>
      </w:r>
      <w:r w:rsidR="008F58E5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prieš ICOS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antikūno</w:t>
      </w:r>
      <w:r w:rsidR="008F58E5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prieš CTLA4.</w:t>
      </w:r>
    </w:p>
    <w:p w14:paraId="15591B02" w14:textId="77777777" w:rsidR="00513D16" w:rsidRPr="00513D16" w:rsidRDefault="00513D16" w:rsidP="00513D1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20D4876" w14:textId="10EBCA73" w:rsidR="00655C81" w:rsidRPr="00513D16" w:rsidRDefault="00655C81" w:rsidP="00513D1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19.</w:t>
      </w:r>
      <w:r w:rsidR="00513D16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Antikūnas arba farmacinė kompozicija, skirt</w:t>
      </w:r>
      <w:r w:rsidR="008F58E5" w:rsidRPr="00513D16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naudoti pagal bet kurį iš 14-18 punktų, kur nustatyta, kad vėžio mėginys </w:t>
      </w:r>
      <w:r w:rsidR="002A6B55" w:rsidRPr="00513D16">
        <w:rPr>
          <w:rFonts w:ascii="Helvetica" w:eastAsia="Times New Roman" w:hAnsi="Helvetica" w:cs="Helvetica"/>
          <w:sz w:val="20"/>
          <w:szCs w:val="24"/>
          <w:lang w:eastAsia="lt-LT"/>
        </w:rPr>
        <w:t>pasižymi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PD-1</w:t>
      </w:r>
      <w:r w:rsidR="002A6B55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raiška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, pasirinktinai, k</w:t>
      </w:r>
      <w:r w:rsidR="002A6B55" w:rsidRPr="00513D16">
        <w:rPr>
          <w:rFonts w:ascii="Helvetica" w:eastAsia="Times New Roman" w:hAnsi="Helvetica" w:cs="Helvetica"/>
          <w:sz w:val="20"/>
          <w:szCs w:val="24"/>
          <w:lang w:eastAsia="lt-LT"/>
        </w:rPr>
        <w:t>ur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mėgin</w:t>
      </w:r>
      <w:r w:rsidR="002A6B55" w:rsidRPr="00513D16">
        <w:rPr>
          <w:rFonts w:ascii="Helvetica" w:eastAsia="Times New Roman" w:hAnsi="Helvetica" w:cs="Helvetica"/>
          <w:sz w:val="20"/>
          <w:szCs w:val="24"/>
          <w:lang w:eastAsia="lt-LT"/>
        </w:rPr>
        <w:t>iui būdingas PD-1 dažymasis</w:t>
      </w:r>
      <w:r w:rsidR="00AF5A14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1+, 2+ arba 3+</w:t>
      </w:r>
      <w:r w:rsidR="002A6B55" w:rsidRPr="00513D16">
        <w:rPr>
          <w:rFonts w:ascii="Helvetica" w:eastAsia="Times New Roman" w:hAnsi="Helvetica" w:cs="Helvetica"/>
          <w:sz w:val="20"/>
          <w:szCs w:val="24"/>
          <w:lang w:eastAsia="lt-LT"/>
        </w:rPr>
        <w:t>, tiriant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imunohistochemi</w:t>
      </w:r>
      <w:r w:rsidR="002A6B55" w:rsidRPr="00513D16">
        <w:rPr>
          <w:rFonts w:ascii="Helvetica" w:eastAsia="Times New Roman" w:hAnsi="Helvetica" w:cs="Helvetica"/>
          <w:sz w:val="20"/>
          <w:szCs w:val="24"/>
          <w:lang w:eastAsia="lt-LT"/>
        </w:rPr>
        <w:t>škai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(IHC); arba kur buvo nustatyta, kad mėginyje yra padidėjęs PD-L1 lygis, pasirinktinai</w:t>
      </w:r>
      <w:r w:rsidR="002A6B55" w:rsidRPr="00513D16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kur PD-L1 lygi</w:t>
      </w:r>
      <w:r w:rsidR="002A6B55" w:rsidRPr="00513D16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2A6B55"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>nustatom</w:t>
      </w:r>
      <w:r w:rsidR="002A6B55" w:rsidRPr="00513D16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513D16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naudojant IHC.</w:t>
      </w:r>
      <w:bookmarkStart w:id="3" w:name="_GoBack"/>
      <w:bookmarkEnd w:id="3"/>
    </w:p>
    <w:sectPr w:rsidR="00655C81" w:rsidRPr="00513D16" w:rsidSect="00513D16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38888" w14:textId="77777777" w:rsidR="00041151" w:rsidRDefault="00041151" w:rsidP="00F129B6">
      <w:pPr>
        <w:spacing w:after="0" w:line="240" w:lineRule="auto"/>
      </w:pPr>
      <w:r>
        <w:separator/>
      </w:r>
    </w:p>
  </w:endnote>
  <w:endnote w:type="continuationSeparator" w:id="0">
    <w:p w14:paraId="530DE247" w14:textId="77777777" w:rsidR="00041151" w:rsidRDefault="00041151" w:rsidP="00F1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9C360" w14:textId="77777777" w:rsidR="00041151" w:rsidRDefault="00041151" w:rsidP="00F129B6">
      <w:pPr>
        <w:spacing w:after="0" w:line="240" w:lineRule="auto"/>
      </w:pPr>
      <w:r>
        <w:separator/>
      </w:r>
    </w:p>
  </w:footnote>
  <w:footnote w:type="continuationSeparator" w:id="0">
    <w:p w14:paraId="03B2D536" w14:textId="77777777" w:rsidR="00041151" w:rsidRDefault="00041151" w:rsidP="00F129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6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C81"/>
    <w:rsid w:val="00041151"/>
    <w:rsid w:val="001E750D"/>
    <w:rsid w:val="002431D2"/>
    <w:rsid w:val="002A6B55"/>
    <w:rsid w:val="00317668"/>
    <w:rsid w:val="00513D16"/>
    <w:rsid w:val="00626ADB"/>
    <w:rsid w:val="00655C81"/>
    <w:rsid w:val="006E3A33"/>
    <w:rsid w:val="006F34F1"/>
    <w:rsid w:val="008F58E5"/>
    <w:rsid w:val="00A142D2"/>
    <w:rsid w:val="00AF5A14"/>
    <w:rsid w:val="00C25F2B"/>
    <w:rsid w:val="00D1230D"/>
    <w:rsid w:val="00EC1F5E"/>
    <w:rsid w:val="00F129B6"/>
    <w:rsid w:val="00F7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E1D0EA"/>
  <w15:chartTrackingRefBased/>
  <w15:docId w15:val="{F2A1324C-6486-4E31-B2D3-7025F6E6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2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9B6"/>
  </w:style>
  <w:style w:type="paragraph" w:styleId="Footer">
    <w:name w:val="footer"/>
    <w:basedOn w:val="Normal"/>
    <w:link w:val="FooterChar"/>
    <w:uiPriority w:val="99"/>
    <w:unhideWhenUsed/>
    <w:rsid w:val="00F12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8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550</Words>
  <Characters>3355</Characters>
  <Application>Microsoft Office Word</Application>
  <DocSecurity>0</DocSecurity>
  <Lines>68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2021-11-09T14:56:00Z</dcterms:created>
  <dcterms:modified xsi:type="dcterms:W3CDTF">2021-11-09T14:56:00Z</dcterms:modified>
</cp:coreProperties>
</file>