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04EC" w14:textId="0BF2128A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1.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Izoliuota stuburinio ląstelė, tinkama dominančio </w:t>
      </w:r>
      <w:proofErr w:type="spellStart"/>
      <w:r w:rsidRPr="00BC35E0">
        <w:rPr>
          <w:rFonts w:ascii="Helvetica" w:hAnsi="Helvetica"/>
          <w:sz w:val="20"/>
          <w:szCs w:val="22"/>
        </w:rPr>
        <w:t>polipeptido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</w:t>
      </w:r>
      <w:proofErr w:type="spellStart"/>
      <w:r w:rsidRPr="00BC35E0">
        <w:rPr>
          <w:rFonts w:ascii="Helvetica" w:hAnsi="Helvetica"/>
          <w:sz w:val="20"/>
          <w:szCs w:val="22"/>
        </w:rPr>
        <w:t>rekombinantinei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raiškai, kur stuburinio ląstelė yra pakeista taip, kad būtų </w:t>
      </w:r>
      <w:proofErr w:type="spellStart"/>
      <w:r w:rsidRPr="00BC35E0">
        <w:rPr>
          <w:rFonts w:ascii="Helvetica" w:hAnsi="Helvetica"/>
          <w:sz w:val="20"/>
          <w:szCs w:val="22"/>
        </w:rPr>
        <w:t>susilpnintas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poveikis, kur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poveikis yra susilpnėjęs, nes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funkcinė raiška minėtoje ląstelėje yra sumažinta arba eliminuota, ir kur stuburinio ląstelė apima bent vieną </w:t>
      </w:r>
      <w:proofErr w:type="spellStart"/>
      <w:r w:rsidRPr="00BC35E0">
        <w:rPr>
          <w:rFonts w:ascii="Helvetica" w:hAnsi="Helvetica"/>
          <w:sz w:val="20"/>
          <w:szCs w:val="22"/>
        </w:rPr>
        <w:t>heterologinį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</w:t>
      </w:r>
      <w:proofErr w:type="spellStart"/>
      <w:r w:rsidRPr="00BC35E0">
        <w:rPr>
          <w:rFonts w:ascii="Helvetica" w:hAnsi="Helvetica"/>
          <w:sz w:val="20"/>
          <w:szCs w:val="22"/>
        </w:rPr>
        <w:t>polinukleotidą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koduojantį dominantį </w:t>
      </w:r>
      <w:proofErr w:type="spellStart"/>
      <w:r w:rsidRPr="00BC35E0">
        <w:rPr>
          <w:rFonts w:ascii="Helvetica" w:hAnsi="Helvetica"/>
          <w:sz w:val="20"/>
          <w:szCs w:val="22"/>
        </w:rPr>
        <w:t>polipeptidą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kur stuburinio ląstelė išskiria dominantį </w:t>
      </w:r>
      <w:proofErr w:type="spellStart"/>
      <w:r w:rsidRPr="00BC35E0">
        <w:rPr>
          <w:rFonts w:ascii="Helvetica" w:hAnsi="Helvetica"/>
          <w:sz w:val="20"/>
          <w:szCs w:val="22"/>
        </w:rPr>
        <w:t>polipeptidą</w:t>
      </w:r>
      <w:proofErr w:type="spellEnd"/>
      <w:r w:rsidRPr="00BC35E0">
        <w:rPr>
          <w:rFonts w:ascii="Helvetica" w:hAnsi="Helvetica"/>
          <w:sz w:val="20"/>
          <w:szCs w:val="22"/>
        </w:rPr>
        <w:t>.</w:t>
      </w:r>
    </w:p>
    <w:p w14:paraId="2764F01C" w14:textId="5E9C08EA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5815FB2D" w14:textId="77C1BDD2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2.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Izoliuota stuburinio ląstelė pagal 1 punktą, kur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funkcinė raiška yra sumažinta arba eliminuota dėl geno </w:t>
      </w:r>
      <w:proofErr w:type="spellStart"/>
      <w:r w:rsidRPr="00BC35E0">
        <w:rPr>
          <w:rFonts w:ascii="Helvetica" w:hAnsi="Helvetica"/>
          <w:sz w:val="20"/>
          <w:szCs w:val="22"/>
        </w:rPr>
        <w:t>išveiklinimo</w:t>
      </w:r>
      <w:proofErr w:type="spellEnd"/>
      <w:r w:rsidRPr="00BC35E0">
        <w:rPr>
          <w:rFonts w:ascii="Helvetica" w:hAnsi="Helvetica"/>
          <w:sz w:val="20"/>
          <w:szCs w:val="22"/>
        </w:rPr>
        <w:t>, geno mutacijos, geno pašalinimo, geno nuslopinimo arba bet kurių iš šių būdų derinio.</w:t>
      </w:r>
    </w:p>
    <w:p w14:paraId="665C2E99" w14:textId="14A38DF5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0594E89C" w14:textId="45DEEFD5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3.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Izoliuota stuburinio ląstelė pagal 1 ar 2 punktą, kur dėl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poveikio susilpnėjimo minėtoje ląstelėje sumažėja arba yra eliminuojamas dominančio išskiriamo </w:t>
      </w:r>
      <w:proofErr w:type="spellStart"/>
      <w:r w:rsidRPr="00BC35E0">
        <w:rPr>
          <w:rFonts w:ascii="Helvetica" w:hAnsi="Helvetica"/>
          <w:sz w:val="20"/>
          <w:szCs w:val="22"/>
        </w:rPr>
        <w:t>polipeptido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nukirpimas.</w:t>
      </w:r>
    </w:p>
    <w:p w14:paraId="797487E8" w14:textId="3F04941D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3A667A57" w14:textId="0CB60C5A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4.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Izoliuota stuburinio ląstelė pagal vieną ar daugiau iš 1–3 punktų, kur stuburinio ląstelės genomas yra pakeičiamas taip, kad būtų </w:t>
      </w:r>
      <w:proofErr w:type="spellStart"/>
      <w:r w:rsidRPr="00BC35E0">
        <w:rPr>
          <w:rFonts w:ascii="Helvetica" w:hAnsi="Helvetica"/>
          <w:sz w:val="20"/>
          <w:szCs w:val="22"/>
        </w:rPr>
        <w:t>susilpninta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endogeninės proteazės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funkcija ir (arba) kur bent viena ar visos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kopijos yra pašalintos arba funkciškai neaktyvios.</w:t>
      </w:r>
    </w:p>
    <w:p w14:paraId="068ED7CE" w14:textId="30E205BD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30F9AB84" w14:textId="2F5A28F5" w:rsidR="00E756C1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5.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>Izoliuota stuburinio ląstelė pagal 4 punktą, turinti vieną arba daugiau iš šių savybių:</w:t>
      </w:r>
    </w:p>
    <w:p w14:paraId="7535AAD6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a) stuburinio ląstelė apima vieną ar daugiau bent vienos ar visų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kopijų mutacijas tam, kad būtų pateiktas nefunkcionalus ar mažiau funkcionalus raiškos produktas ir (arba)</w:t>
      </w:r>
    </w:p>
    <w:p w14:paraId="26E7C350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b) stuburinio ląstelė apima vieną ar daugiau </w:t>
      </w:r>
      <w:proofErr w:type="spellStart"/>
      <w:r w:rsidRPr="00BC35E0">
        <w:rPr>
          <w:rFonts w:ascii="Helvetica" w:hAnsi="Helvetica"/>
          <w:sz w:val="20"/>
          <w:szCs w:val="22"/>
        </w:rPr>
        <w:t>promotorių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5‘UTR, 3‘UTR ir (arba) kitų reguliacinių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elementų mutacijų.</w:t>
      </w:r>
    </w:p>
    <w:p w14:paraId="243C9960" w14:textId="3D409AA0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  <w:lang w:eastAsia="en-GB"/>
        </w:rPr>
      </w:pPr>
    </w:p>
    <w:p w14:paraId="22DF380C" w14:textId="2248DFBE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6.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Izoliuota stuburinio ląstelė pagal 5 punktą, kur minėta viena ar daugiau mutacijų yra apimamos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kodavimo srityje ir yra gaunamas nefunkcionalus ar mažiau funkcionalus raiškos produktas.</w:t>
      </w:r>
    </w:p>
    <w:p w14:paraId="43D4AC06" w14:textId="5FD03488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0C6478BA" w14:textId="340C8828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7.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Izoliuota stuburinio ląstelė pagal 6 punktą, kur viena ar daugiau mutacijų yra apimamos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</w:t>
      </w:r>
      <w:proofErr w:type="spellStart"/>
      <w:r w:rsidRPr="00BC35E0">
        <w:rPr>
          <w:rFonts w:ascii="Helvetica" w:hAnsi="Helvetica"/>
          <w:sz w:val="20"/>
          <w:szCs w:val="22"/>
        </w:rPr>
        <w:t>polinukleotidų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sekoje, kuri koduoja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2 </w:t>
      </w:r>
      <w:proofErr w:type="spellStart"/>
      <w:r w:rsidRPr="00BC35E0">
        <w:rPr>
          <w:rFonts w:ascii="Helvetica" w:hAnsi="Helvetica"/>
          <w:sz w:val="20"/>
          <w:szCs w:val="22"/>
        </w:rPr>
        <w:t>egzoną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ar kur viena arba daugiau mutacijų yra apimamos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</w:t>
      </w:r>
      <w:proofErr w:type="spellStart"/>
      <w:r w:rsidRPr="00BC35E0">
        <w:rPr>
          <w:rFonts w:ascii="Helvetica" w:hAnsi="Helvetica"/>
          <w:sz w:val="20"/>
          <w:szCs w:val="22"/>
        </w:rPr>
        <w:t>polinukleotidų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sekoje, kuri koduoja bent dalį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katalizinio domeno, tokiu būdu gaunant nefunkcionalų arba mažiau funkcionalų raiškos produktą.</w:t>
      </w:r>
    </w:p>
    <w:p w14:paraId="50D84C34" w14:textId="58417CA5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14F0418F" w14:textId="5C62E03D" w:rsidR="00E756C1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8.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>Izoliuota stuburinio ląstelė pagal vieną ar daugiau iš 1–7 punktų, kur</w:t>
      </w:r>
    </w:p>
    <w:p w14:paraId="600FB62E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a) nepakeista endogeninė </w:t>
      </w:r>
      <w:proofErr w:type="spellStart"/>
      <w:r w:rsidRPr="00BC35E0">
        <w:rPr>
          <w:rFonts w:ascii="Helvetica" w:hAnsi="Helvetica"/>
          <w:sz w:val="20"/>
          <w:szCs w:val="22"/>
        </w:rPr>
        <w:t>matriptazė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yra bent 70 %, bent 80 %, bent 85 %, bent 90 %, bent 95 %, bent 96 %, bent 97 %, bent 98 % arba bent 99 % panaši į vieną ar daugiau iš aminorūgščių sekų, pateiktų sekoje Nr. 1–5 kaip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etaloninis baltymas, ir pasižymi tokiu pačiu </w:t>
      </w:r>
      <w:proofErr w:type="spellStart"/>
      <w:r w:rsidRPr="00BC35E0">
        <w:rPr>
          <w:rFonts w:ascii="Helvetica" w:hAnsi="Helvetica"/>
          <w:sz w:val="20"/>
          <w:szCs w:val="22"/>
        </w:rPr>
        <w:t>proteolitiniu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aktyvumu, kaip minėtas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etaloninis baltymas;</w:t>
      </w:r>
    </w:p>
    <w:p w14:paraId="55CCFB7F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b) </w:t>
      </w:r>
      <w:proofErr w:type="spellStart"/>
      <w:r w:rsidRPr="00BC35E0">
        <w:rPr>
          <w:rFonts w:ascii="Helvetica" w:hAnsi="Helvetica"/>
          <w:sz w:val="20"/>
          <w:szCs w:val="22"/>
        </w:rPr>
        <w:t>matriptazė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nėra matriptazė-2 ir nėra matriptazė-3;</w:t>
      </w:r>
    </w:p>
    <w:p w14:paraId="33D9097C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c) </w:t>
      </w:r>
      <w:proofErr w:type="spellStart"/>
      <w:r w:rsidRPr="00BC35E0">
        <w:rPr>
          <w:rFonts w:ascii="Helvetica" w:hAnsi="Helvetica"/>
          <w:sz w:val="20"/>
          <w:szCs w:val="22"/>
        </w:rPr>
        <w:t>matriptazė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yra matriptazė-1; ir (arba)</w:t>
      </w:r>
    </w:p>
    <w:p w14:paraId="284DA56D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d) </w:t>
      </w:r>
      <w:proofErr w:type="spellStart"/>
      <w:r w:rsidRPr="00BC35E0">
        <w:rPr>
          <w:rFonts w:ascii="Helvetica" w:hAnsi="Helvetica"/>
          <w:sz w:val="20"/>
          <w:szCs w:val="22"/>
        </w:rPr>
        <w:t>matriptazė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yra endogeninė proteazės </w:t>
      </w:r>
      <w:proofErr w:type="spellStart"/>
      <w:r w:rsidRPr="00BC35E0">
        <w:rPr>
          <w:rFonts w:ascii="Helvetica" w:hAnsi="Helvetica"/>
          <w:sz w:val="20"/>
          <w:szCs w:val="22"/>
        </w:rPr>
        <w:t>matriptazė</w:t>
      </w:r>
      <w:proofErr w:type="spellEnd"/>
      <w:r w:rsidRPr="00BC35E0">
        <w:rPr>
          <w:rFonts w:ascii="Helvetica" w:hAnsi="Helvetica"/>
          <w:sz w:val="20"/>
          <w:szCs w:val="22"/>
        </w:rPr>
        <w:t>.</w:t>
      </w:r>
    </w:p>
    <w:p w14:paraId="45D01619" w14:textId="2774409D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  <w:lang w:eastAsia="en-GB"/>
        </w:rPr>
      </w:pPr>
    </w:p>
    <w:p w14:paraId="5AEC8C34" w14:textId="4BE4CB72" w:rsidR="00E756C1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9.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>Izoliuota stuburinio ląstelė pagal vieną ar daugiau iš 1–8 punktų, kur stuburinio ląstelė yra žinduolio ląstelė, pasirinktinai, kur žinduolio ląstelė pasižymi viena ar daugiau iš tolesnių savybių:</w:t>
      </w:r>
    </w:p>
    <w:p w14:paraId="3FCB9FE6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a) žinduolio ląstelė yra žmogaus ląstelė;</w:t>
      </w:r>
    </w:p>
    <w:p w14:paraId="01C221CF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b) žinduolio ląstelė yra graužiko ląstelė;</w:t>
      </w:r>
    </w:p>
    <w:p w14:paraId="0F97C138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lastRenderedPageBreak/>
        <w:t>c) žinduolio ląstelė yra žiurkėno ląstelė, pageidautina – CHO ląstelė;</w:t>
      </w:r>
    </w:p>
    <w:p w14:paraId="4BDC2B9B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d) žinduolio ląstelė yra pateikiama kaip ląstelės klonas arba ląstelės linija; ir (arba)</w:t>
      </w:r>
    </w:p>
    <w:p w14:paraId="5881B4DF" w14:textId="2D287F03" w:rsidR="00E756C1" w:rsidRPr="00BC35E0" w:rsidRDefault="00EA04E4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e</w:t>
      </w:r>
      <w:r w:rsidR="00E756C1" w:rsidRPr="00BC35E0">
        <w:rPr>
          <w:rFonts w:ascii="Helvetica" w:hAnsi="Helvetica"/>
          <w:sz w:val="20"/>
          <w:szCs w:val="22"/>
        </w:rPr>
        <w:t>) stuburinio ląstelė yra:</w:t>
      </w:r>
    </w:p>
    <w:p w14:paraId="0304A782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(i) žmogaus ląstelė, atrinkta iš grupės, kurią sudaro HEK293 ląstelė, MCF-7 ląstelė, PerC6 ląstelė, CAP ląstelė, žmogaus </w:t>
      </w:r>
      <w:proofErr w:type="spellStart"/>
      <w:r w:rsidRPr="00BC35E0">
        <w:rPr>
          <w:rFonts w:ascii="Helvetica" w:hAnsi="Helvetica"/>
          <w:sz w:val="20"/>
          <w:szCs w:val="22"/>
        </w:rPr>
        <w:t>hematopoetinės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ląstelės ir </w:t>
      </w:r>
      <w:proofErr w:type="spellStart"/>
      <w:r w:rsidRPr="00BC35E0">
        <w:rPr>
          <w:rFonts w:ascii="Helvetica" w:hAnsi="Helvetica"/>
          <w:sz w:val="20"/>
          <w:szCs w:val="22"/>
        </w:rPr>
        <w:t>HeLa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ląstelė arba</w:t>
      </w:r>
    </w:p>
    <w:p w14:paraId="649AC731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(ii) beždžionės ląstelė, atrinkta iš grupės, kurią sudaro COS ląstelė, COS-1 ląstelė, COS-7 ląstelė ir </w:t>
      </w:r>
      <w:proofErr w:type="spellStart"/>
      <w:r w:rsidRPr="00BC35E0">
        <w:rPr>
          <w:rFonts w:ascii="Helvetica" w:hAnsi="Helvetica"/>
          <w:sz w:val="20"/>
          <w:szCs w:val="22"/>
        </w:rPr>
        <w:t>Vero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ląstelė.</w:t>
      </w:r>
    </w:p>
    <w:p w14:paraId="20D8A003" w14:textId="31DF8E4B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  <w:lang w:eastAsia="en-GB"/>
        </w:rPr>
      </w:pPr>
    </w:p>
    <w:p w14:paraId="4F30EE56" w14:textId="78776DAC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10.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Izoliuota stuburinio ląstelė pagal 1 punktą, kur stuburinio ląstelė yra CHO ląstelė, kuri apima vieną arba daugiau rėmelio poslinkio mutacijų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vienos arba abiejų alelių 2 </w:t>
      </w:r>
      <w:proofErr w:type="spellStart"/>
      <w:r w:rsidRPr="00BC35E0">
        <w:rPr>
          <w:rFonts w:ascii="Helvetica" w:hAnsi="Helvetica"/>
          <w:sz w:val="20"/>
          <w:szCs w:val="22"/>
        </w:rPr>
        <w:t>egzone</w:t>
      </w:r>
      <w:proofErr w:type="spellEnd"/>
      <w:r w:rsidRPr="00BC35E0">
        <w:rPr>
          <w:rFonts w:ascii="Helvetica" w:hAnsi="Helvetica"/>
          <w:sz w:val="20"/>
          <w:szCs w:val="22"/>
        </w:rPr>
        <w:t>.</w:t>
      </w:r>
    </w:p>
    <w:p w14:paraId="317F4B36" w14:textId="1C008061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7B753253" w14:textId="5D54DF1F" w:rsidR="00E756C1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11.</w:t>
      </w:r>
      <w:r w:rsidR="009D67D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Izoliuota stuburinio ląstelė pagal vieną arba daugiau iš 1–10 punktų, kur dominantis </w:t>
      </w:r>
      <w:proofErr w:type="spellStart"/>
      <w:r w:rsidRPr="00BC35E0">
        <w:rPr>
          <w:rFonts w:ascii="Helvetica" w:hAnsi="Helvetica"/>
          <w:sz w:val="20"/>
          <w:szCs w:val="22"/>
        </w:rPr>
        <w:t>polipeptidas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pasižymi viena arba daugiau iš šių charakteristikų:</w:t>
      </w:r>
    </w:p>
    <w:p w14:paraId="5A18A6F1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a) tai yra terapiniu požiūriu aktyvus ar diagnostinis </w:t>
      </w:r>
      <w:proofErr w:type="spellStart"/>
      <w:r w:rsidRPr="00BC35E0">
        <w:rPr>
          <w:rFonts w:ascii="Helvetica" w:hAnsi="Helvetica"/>
          <w:sz w:val="20"/>
          <w:szCs w:val="22"/>
        </w:rPr>
        <w:t>polipeptidas</w:t>
      </w:r>
      <w:proofErr w:type="spellEnd"/>
      <w:r w:rsidRPr="00BC35E0">
        <w:rPr>
          <w:rFonts w:ascii="Helvetica" w:hAnsi="Helvetica"/>
          <w:sz w:val="20"/>
          <w:szCs w:val="22"/>
        </w:rPr>
        <w:t>;</w:t>
      </w:r>
    </w:p>
    <w:p w14:paraId="7EC95113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b) jį lengvai nukerpa proteazės;</w:t>
      </w:r>
    </w:p>
    <w:p w14:paraId="0C384AD4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c) jis apima bent vieną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nukirpimo vietą;</w:t>
      </w:r>
    </w:p>
    <w:p w14:paraId="669B637B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d) tai yra </w:t>
      </w:r>
      <w:proofErr w:type="spellStart"/>
      <w:r w:rsidRPr="00BC35E0">
        <w:rPr>
          <w:rFonts w:ascii="Helvetica" w:hAnsi="Helvetica"/>
          <w:sz w:val="20"/>
          <w:szCs w:val="22"/>
        </w:rPr>
        <w:t>glikopolipeptidas</w:t>
      </w:r>
      <w:proofErr w:type="spellEnd"/>
      <w:r w:rsidRPr="00BC35E0">
        <w:rPr>
          <w:rFonts w:ascii="Helvetica" w:hAnsi="Helvetica"/>
          <w:sz w:val="20"/>
          <w:szCs w:val="22"/>
        </w:rPr>
        <w:t>;</w:t>
      </w:r>
    </w:p>
    <w:p w14:paraId="724455EC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e) yra atrinktas iš grupės, kurią sudaro </w:t>
      </w:r>
      <w:proofErr w:type="spellStart"/>
      <w:r w:rsidRPr="00BC35E0">
        <w:rPr>
          <w:rFonts w:ascii="Helvetica" w:hAnsi="Helvetica"/>
          <w:sz w:val="20"/>
          <w:szCs w:val="22"/>
        </w:rPr>
        <w:t>glikoproteinai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antikūnai, ne </w:t>
      </w:r>
      <w:proofErr w:type="spellStart"/>
      <w:r w:rsidRPr="00BC35E0">
        <w:rPr>
          <w:rFonts w:ascii="Helvetica" w:hAnsi="Helvetica"/>
          <w:sz w:val="20"/>
          <w:szCs w:val="22"/>
        </w:rPr>
        <w:t>IgG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baltymai, </w:t>
      </w:r>
      <w:proofErr w:type="spellStart"/>
      <w:r w:rsidRPr="00BC35E0">
        <w:rPr>
          <w:rFonts w:ascii="Helvetica" w:hAnsi="Helvetica"/>
          <w:sz w:val="20"/>
          <w:szCs w:val="22"/>
        </w:rPr>
        <w:t>Fc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sulieti baltymai, </w:t>
      </w:r>
      <w:proofErr w:type="spellStart"/>
      <w:r w:rsidRPr="00BC35E0">
        <w:rPr>
          <w:rFonts w:ascii="Helvetica" w:hAnsi="Helvetica"/>
          <w:sz w:val="20"/>
          <w:szCs w:val="22"/>
        </w:rPr>
        <w:t>Fab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fragmentai, baltymų kompleksai, </w:t>
      </w:r>
      <w:proofErr w:type="spellStart"/>
      <w:r w:rsidRPr="00BC35E0">
        <w:rPr>
          <w:rFonts w:ascii="Helvetica" w:hAnsi="Helvetica"/>
          <w:sz w:val="20"/>
          <w:szCs w:val="22"/>
        </w:rPr>
        <w:t>peptidazės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signaliniai peptidai, </w:t>
      </w:r>
      <w:proofErr w:type="spellStart"/>
      <w:r w:rsidRPr="00BC35E0">
        <w:rPr>
          <w:rFonts w:ascii="Helvetica" w:hAnsi="Helvetica"/>
          <w:sz w:val="20"/>
          <w:szCs w:val="22"/>
        </w:rPr>
        <w:t>nanokūnai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augimo faktoriai, hormonai, </w:t>
      </w:r>
      <w:proofErr w:type="spellStart"/>
      <w:r w:rsidRPr="00BC35E0">
        <w:rPr>
          <w:rFonts w:ascii="Helvetica" w:hAnsi="Helvetica"/>
          <w:sz w:val="20"/>
          <w:szCs w:val="22"/>
        </w:rPr>
        <w:t>citokinai</w:t>
      </w:r>
      <w:proofErr w:type="spellEnd"/>
      <w:r w:rsidRPr="00BC35E0">
        <w:rPr>
          <w:rFonts w:ascii="Helvetica" w:hAnsi="Helvetica"/>
          <w:sz w:val="20"/>
          <w:szCs w:val="22"/>
        </w:rPr>
        <w:t>, kraujo faktoriai ir fermentai;</w:t>
      </w:r>
    </w:p>
    <w:p w14:paraId="42A142AF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f) jis nėra </w:t>
      </w:r>
      <w:proofErr w:type="spellStart"/>
      <w:r w:rsidRPr="00BC35E0">
        <w:rPr>
          <w:rFonts w:ascii="Helvetica" w:hAnsi="Helvetica"/>
          <w:sz w:val="20"/>
          <w:szCs w:val="22"/>
        </w:rPr>
        <w:t>matriptazė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arba neapima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>; ir (arba)</w:t>
      </w:r>
    </w:p>
    <w:p w14:paraId="3F880878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g) jis yra koduojamas bent vieno </w:t>
      </w:r>
      <w:proofErr w:type="spellStart"/>
      <w:r w:rsidRPr="00BC35E0">
        <w:rPr>
          <w:rFonts w:ascii="Helvetica" w:hAnsi="Helvetica"/>
          <w:sz w:val="20"/>
          <w:szCs w:val="22"/>
        </w:rPr>
        <w:t>heterologinio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</w:t>
      </w:r>
      <w:proofErr w:type="spellStart"/>
      <w:r w:rsidRPr="00BC35E0">
        <w:rPr>
          <w:rFonts w:ascii="Helvetica" w:hAnsi="Helvetica"/>
          <w:sz w:val="20"/>
          <w:szCs w:val="22"/>
        </w:rPr>
        <w:t>polinukleotido</w:t>
      </w:r>
      <w:proofErr w:type="spellEnd"/>
      <w:r w:rsidRPr="00BC35E0">
        <w:rPr>
          <w:rFonts w:ascii="Helvetica" w:hAnsi="Helvetica"/>
          <w:sz w:val="20"/>
          <w:szCs w:val="22"/>
        </w:rPr>
        <w:t>, kurį apima raiškos kasetė.</w:t>
      </w:r>
    </w:p>
    <w:p w14:paraId="60B9B5B7" w14:textId="6862A31E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  <w:lang w:eastAsia="en-GB"/>
        </w:rPr>
      </w:pPr>
    </w:p>
    <w:p w14:paraId="10FF24B6" w14:textId="3E33E4BE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12.</w:t>
      </w:r>
      <w:r w:rsidR="009D67D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Izoliuota stuburinio ląstelė pagal vieną arba daugiau iš 1–11 punktų, kur mažiausiai vienas </w:t>
      </w:r>
      <w:proofErr w:type="spellStart"/>
      <w:r w:rsidRPr="00BC35E0">
        <w:rPr>
          <w:rFonts w:ascii="Helvetica" w:hAnsi="Helvetica"/>
          <w:sz w:val="20"/>
          <w:szCs w:val="22"/>
        </w:rPr>
        <w:t>heterologinis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</w:t>
      </w:r>
      <w:proofErr w:type="spellStart"/>
      <w:r w:rsidRPr="00BC35E0">
        <w:rPr>
          <w:rFonts w:ascii="Helvetica" w:hAnsi="Helvetica"/>
          <w:sz w:val="20"/>
          <w:szCs w:val="22"/>
        </w:rPr>
        <w:t>polinukleotidas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koduojantis dominantį </w:t>
      </w:r>
      <w:proofErr w:type="spellStart"/>
      <w:r w:rsidRPr="00BC35E0">
        <w:rPr>
          <w:rFonts w:ascii="Helvetica" w:hAnsi="Helvetica"/>
          <w:sz w:val="20"/>
          <w:szCs w:val="22"/>
        </w:rPr>
        <w:t>polipeptidą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yra integruotas į minėtos ląstelės genomą ir kur pasirinktinai mažiausiai vienas </w:t>
      </w:r>
      <w:proofErr w:type="spellStart"/>
      <w:r w:rsidRPr="00BC35E0">
        <w:rPr>
          <w:rFonts w:ascii="Helvetica" w:hAnsi="Helvetica"/>
          <w:sz w:val="20"/>
          <w:szCs w:val="22"/>
        </w:rPr>
        <w:t>heterologinis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</w:t>
      </w:r>
      <w:proofErr w:type="spellStart"/>
      <w:r w:rsidRPr="00BC35E0">
        <w:rPr>
          <w:rFonts w:ascii="Helvetica" w:hAnsi="Helvetica"/>
          <w:sz w:val="20"/>
          <w:szCs w:val="22"/>
        </w:rPr>
        <w:t>polinukleotidas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koduojantis pasirenkamą žymenį arba reporterinį </w:t>
      </w:r>
      <w:proofErr w:type="spellStart"/>
      <w:r w:rsidRPr="00BC35E0">
        <w:rPr>
          <w:rFonts w:ascii="Helvetica" w:hAnsi="Helvetica"/>
          <w:sz w:val="20"/>
          <w:szCs w:val="22"/>
        </w:rPr>
        <w:t>polipeptidą</w:t>
      </w:r>
      <w:proofErr w:type="spellEnd"/>
      <w:r w:rsidRPr="00BC35E0">
        <w:rPr>
          <w:rFonts w:ascii="Helvetica" w:hAnsi="Helvetica"/>
          <w:sz w:val="20"/>
          <w:szCs w:val="22"/>
        </w:rPr>
        <w:t>, yra papildomai integruotas į minėtos ląstelės genomą.</w:t>
      </w:r>
    </w:p>
    <w:p w14:paraId="4F7D0A51" w14:textId="7E39EC6C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78E55921" w14:textId="77C290CC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13.</w:t>
      </w:r>
      <w:r w:rsidR="009D67D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Stuburinio ląstelės gamybos būdas pagal vieną ar daugiau iš 1–12 punktų, kuris apima stuburinio ląstelės pakeitimą taip, kad būtų </w:t>
      </w:r>
      <w:proofErr w:type="spellStart"/>
      <w:r w:rsidRPr="00BC35E0">
        <w:rPr>
          <w:rFonts w:ascii="Helvetica" w:hAnsi="Helvetica"/>
          <w:sz w:val="20"/>
          <w:szCs w:val="22"/>
        </w:rPr>
        <w:t>susilpnintas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poveikis sumažinant arba eliminuojant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funkcinę raišką minėtoje ląstelėje, ir </w:t>
      </w:r>
      <w:proofErr w:type="spellStart"/>
      <w:r w:rsidRPr="00BC35E0">
        <w:rPr>
          <w:rFonts w:ascii="Helvetica" w:hAnsi="Helvetica"/>
          <w:sz w:val="20"/>
          <w:szCs w:val="22"/>
        </w:rPr>
        <w:t>polinukleotido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koduojančio dominantį </w:t>
      </w:r>
      <w:proofErr w:type="spellStart"/>
      <w:r w:rsidRPr="00BC35E0">
        <w:rPr>
          <w:rFonts w:ascii="Helvetica" w:hAnsi="Helvetica"/>
          <w:sz w:val="20"/>
          <w:szCs w:val="22"/>
        </w:rPr>
        <w:t>polipeptidą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įterpimą, kur minėtą dominantį </w:t>
      </w:r>
      <w:proofErr w:type="spellStart"/>
      <w:r w:rsidRPr="00BC35E0">
        <w:rPr>
          <w:rFonts w:ascii="Helvetica" w:hAnsi="Helvetica"/>
          <w:sz w:val="20"/>
          <w:szCs w:val="22"/>
        </w:rPr>
        <w:t>polipeptidą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išskiria stuburinio ląstelė.</w:t>
      </w:r>
    </w:p>
    <w:p w14:paraId="0B01A14B" w14:textId="1FF4F3B9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589561E2" w14:textId="36F696F6" w:rsidR="00E756C1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14.</w:t>
      </w:r>
      <w:r w:rsidR="009D67D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Dominančio </w:t>
      </w:r>
      <w:proofErr w:type="spellStart"/>
      <w:r w:rsidRPr="00BC35E0">
        <w:rPr>
          <w:rFonts w:ascii="Helvetica" w:hAnsi="Helvetica"/>
          <w:sz w:val="20"/>
          <w:szCs w:val="22"/>
        </w:rPr>
        <w:t>polipeptido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gamybos būdas </w:t>
      </w:r>
      <w:proofErr w:type="spellStart"/>
      <w:r w:rsidRPr="00BC35E0">
        <w:rPr>
          <w:rFonts w:ascii="Helvetica" w:hAnsi="Helvetica"/>
          <w:sz w:val="20"/>
          <w:szCs w:val="22"/>
        </w:rPr>
        <w:t>rekombinantiniu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metodu, apimantis:</w:t>
      </w:r>
    </w:p>
    <w:p w14:paraId="75D8F84F" w14:textId="5165ED5D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(a) stuburinių ląstelių šeimininkių</w:t>
      </w:r>
      <w:r w:rsidR="00BC35E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pagal vieną arba daugiau iš 1–12 punktų auginimą sąlygomis, kurios įgalina dominančio </w:t>
      </w:r>
      <w:proofErr w:type="spellStart"/>
      <w:r w:rsidRPr="00BC35E0">
        <w:rPr>
          <w:rFonts w:ascii="Helvetica" w:hAnsi="Helvetica"/>
          <w:sz w:val="20"/>
          <w:szCs w:val="22"/>
        </w:rPr>
        <w:t>polipeptido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raišką ir išskyrimą į ląstelių kultūros terpę;</w:t>
      </w:r>
    </w:p>
    <w:p w14:paraId="1FBAED68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(b) dominančio </w:t>
      </w:r>
      <w:proofErr w:type="spellStart"/>
      <w:r w:rsidRPr="00BC35E0">
        <w:rPr>
          <w:rFonts w:ascii="Helvetica" w:hAnsi="Helvetica"/>
          <w:sz w:val="20"/>
          <w:szCs w:val="22"/>
        </w:rPr>
        <w:t>polipeptido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išskyrimą iš ląstelių kultūros terpės; ir</w:t>
      </w:r>
    </w:p>
    <w:p w14:paraId="61326840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(c) pasirinktinai išskirto dominančio </w:t>
      </w:r>
      <w:proofErr w:type="spellStart"/>
      <w:r w:rsidRPr="00BC35E0">
        <w:rPr>
          <w:rFonts w:ascii="Helvetica" w:hAnsi="Helvetica"/>
          <w:sz w:val="20"/>
          <w:szCs w:val="22"/>
        </w:rPr>
        <w:t>polipeptido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apdorojimą.</w:t>
      </w:r>
    </w:p>
    <w:p w14:paraId="65D6454D" w14:textId="7278C164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  <w:lang w:eastAsia="en-GB"/>
        </w:rPr>
      </w:pPr>
    </w:p>
    <w:p w14:paraId="682D83F2" w14:textId="36A62C0E" w:rsidR="00E756C1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15.</w:t>
      </w:r>
      <w:r w:rsidR="009D67D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Ląstelės šeimininkės, kuri </w:t>
      </w:r>
      <w:proofErr w:type="spellStart"/>
      <w:r w:rsidRPr="00BC35E0">
        <w:rPr>
          <w:rFonts w:ascii="Helvetica" w:hAnsi="Helvetica"/>
          <w:sz w:val="20"/>
          <w:szCs w:val="22"/>
        </w:rPr>
        <w:t>rekombinantiniu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būdu </w:t>
      </w:r>
      <w:proofErr w:type="spellStart"/>
      <w:r w:rsidRPr="00BC35E0">
        <w:rPr>
          <w:rFonts w:ascii="Helvetica" w:hAnsi="Helvetica"/>
          <w:sz w:val="20"/>
          <w:szCs w:val="22"/>
        </w:rPr>
        <w:t>ekspresuoja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dominantį </w:t>
      </w:r>
      <w:proofErr w:type="spellStart"/>
      <w:r w:rsidRPr="00BC35E0">
        <w:rPr>
          <w:rFonts w:ascii="Helvetica" w:hAnsi="Helvetica"/>
          <w:sz w:val="20"/>
          <w:szCs w:val="22"/>
        </w:rPr>
        <w:t>polipeptidą</w:t>
      </w:r>
      <w:proofErr w:type="spellEnd"/>
      <w:r w:rsidRPr="00BC35E0">
        <w:rPr>
          <w:rFonts w:ascii="Helvetica" w:hAnsi="Helvetica"/>
          <w:sz w:val="20"/>
          <w:szCs w:val="22"/>
        </w:rPr>
        <w:t>, atrinkimo būdas, apimantis:</w:t>
      </w:r>
    </w:p>
    <w:p w14:paraId="352BC71D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(a) stuburinių ląstelių pagal vieną iš 1–12 punktų pateikimą kaip ląstelių šeimininkių; ir</w:t>
      </w:r>
    </w:p>
    <w:p w14:paraId="6B826219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(b) vienos ar daugiau ląstelių šeimininkių, </w:t>
      </w:r>
      <w:proofErr w:type="spellStart"/>
      <w:r w:rsidRPr="00BC35E0">
        <w:rPr>
          <w:rFonts w:ascii="Helvetica" w:hAnsi="Helvetica"/>
          <w:sz w:val="20"/>
          <w:szCs w:val="22"/>
        </w:rPr>
        <w:t>ekspresuojančių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dominantį </w:t>
      </w:r>
      <w:proofErr w:type="spellStart"/>
      <w:r w:rsidRPr="00BC35E0">
        <w:rPr>
          <w:rFonts w:ascii="Helvetica" w:hAnsi="Helvetica"/>
          <w:sz w:val="20"/>
          <w:szCs w:val="22"/>
        </w:rPr>
        <w:t>polipeptidą</w:t>
      </w:r>
      <w:proofErr w:type="spellEnd"/>
      <w:r w:rsidRPr="00BC35E0">
        <w:rPr>
          <w:rFonts w:ascii="Helvetica" w:hAnsi="Helvetica"/>
          <w:sz w:val="20"/>
          <w:szCs w:val="22"/>
        </w:rPr>
        <w:t>, atrinkimą.</w:t>
      </w:r>
    </w:p>
    <w:p w14:paraId="03FA4CA0" w14:textId="1DDE8C98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  <w:lang w:eastAsia="en-GB"/>
        </w:rPr>
      </w:pPr>
    </w:p>
    <w:p w14:paraId="345A4D33" w14:textId="33451B6E" w:rsidR="00E756C1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lastRenderedPageBreak/>
        <w:t>16.</w:t>
      </w:r>
      <w:r w:rsidR="009D67D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>Būdas pagal 15 punktą, pasižymintis viena arba daugiau iš šių charakteristikų:</w:t>
      </w:r>
    </w:p>
    <w:p w14:paraId="0750646A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(i) etapas (a) apima stuburinių ląstelių, kuriose endogeninės proteazės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funkcija yra </w:t>
      </w:r>
      <w:proofErr w:type="spellStart"/>
      <w:r w:rsidRPr="00BC35E0">
        <w:rPr>
          <w:rFonts w:ascii="Helvetica" w:hAnsi="Helvetica"/>
          <w:sz w:val="20"/>
          <w:szCs w:val="22"/>
        </w:rPr>
        <w:t>susilpninta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</w:t>
      </w:r>
      <w:proofErr w:type="spellStart"/>
      <w:r w:rsidRPr="00BC35E0">
        <w:rPr>
          <w:rFonts w:ascii="Helvetica" w:hAnsi="Helvetica"/>
          <w:sz w:val="20"/>
          <w:szCs w:val="22"/>
        </w:rPr>
        <w:t>transfekciją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bent vienu </w:t>
      </w:r>
      <w:proofErr w:type="spellStart"/>
      <w:r w:rsidRPr="00BC35E0">
        <w:rPr>
          <w:rFonts w:ascii="Helvetica" w:hAnsi="Helvetica"/>
          <w:sz w:val="20"/>
          <w:szCs w:val="22"/>
        </w:rPr>
        <w:t>polinukleotidu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koduojančiu dominantį </w:t>
      </w:r>
      <w:proofErr w:type="spellStart"/>
      <w:r w:rsidRPr="00BC35E0">
        <w:rPr>
          <w:rFonts w:ascii="Helvetica" w:hAnsi="Helvetica"/>
          <w:sz w:val="20"/>
          <w:szCs w:val="22"/>
        </w:rPr>
        <w:t>polipeptidą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tam, kad būtų pateiktos stuburinių ląstelės šeimininkės pagal vieną ar daugiau iš 1–12 punktų;</w:t>
      </w:r>
    </w:p>
    <w:p w14:paraId="3228E38A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(ii) minėtos ląstelės šeimininkės etape (a) papildomai apima bent vieną </w:t>
      </w:r>
      <w:proofErr w:type="spellStart"/>
      <w:r w:rsidRPr="00BC35E0">
        <w:rPr>
          <w:rFonts w:ascii="Helvetica" w:hAnsi="Helvetica"/>
          <w:sz w:val="20"/>
          <w:szCs w:val="22"/>
        </w:rPr>
        <w:t>heterologinį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</w:t>
      </w:r>
      <w:proofErr w:type="spellStart"/>
      <w:r w:rsidRPr="00BC35E0">
        <w:rPr>
          <w:rFonts w:ascii="Helvetica" w:hAnsi="Helvetica"/>
          <w:sz w:val="20"/>
          <w:szCs w:val="22"/>
        </w:rPr>
        <w:t>polinukleotidą</w:t>
      </w:r>
      <w:proofErr w:type="spellEnd"/>
      <w:r w:rsidRPr="00BC35E0">
        <w:rPr>
          <w:rFonts w:ascii="Helvetica" w:hAnsi="Helvetica"/>
          <w:sz w:val="20"/>
          <w:szCs w:val="22"/>
        </w:rPr>
        <w:t>, koduojantį pasirenkamą žymenį, ir etapas (b) apima minėtos ląstelių šeimininkių visumos auginimą selektyviomis sąlygomis pasirenkamo žymens atžvilgiu;</w:t>
      </w:r>
    </w:p>
    <w:p w14:paraId="65AE0557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(iii) </w:t>
      </w:r>
      <w:proofErr w:type="spellStart"/>
      <w:r w:rsidRPr="00BC35E0">
        <w:rPr>
          <w:rFonts w:ascii="Helvetica" w:hAnsi="Helvetica"/>
          <w:sz w:val="20"/>
          <w:szCs w:val="22"/>
        </w:rPr>
        <w:t>polinukleotidai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yra įterpiami į stuburinių ląsteles </w:t>
      </w:r>
      <w:proofErr w:type="spellStart"/>
      <w:r w:rsidRPr="00BC35E0">
        <w:rPr>
          <w:rFonts w:ascii="Helvetica" w:hAnsi="Helvetica"/>
          <w:sz w:val="20"/>
          <w:szCs w:val="22"/>
        </w:rPr>
        <w:t>transfekuojant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vienu ar daugiau raiškos vektorių;</w:t>
      </w:r>
    </w:p>
    <w:p w14:paraId="600FBD22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(iv) etapas (b) apima vieną ar daug atrankos žingsnių; ir (arba)</w:t>
      </w:r>
    </w:p>
    <w:p w14:paraId="56D7BC15" w14:textId="77777777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 xml:space="preserve">(v) etapas (b) apima srautinės </w:t>
      </w:r>
      <w:proofErr w:type="spellStart"/>
      <w:r w:rsidRPr="00BC35E0">
        <w:rPr>
          <w:rFonts w:ascii="Helvetica" w:hAnsi="Helvetica"/>
          <w:sz w:val="20"/>
          <w:szCs w:val="22"/>
        </w:rPr>
        <w:t>citometrijos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pagrindu atliekamą atranką.</w:t>
      </w:r>
    </w:p>
    <w:p w14:paraId="2D575FB3" w14:textId="331AECC0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  <w:lang w:eastAsia="en-GB"/>
        </w:rPr>
      </w:pPr>
    </w:p>
    <w:p w14:paraId="1B2F3D6E" w14:textId="3C43C4BF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17.</w:t>
      </w:r>
      <w:r w:rsidR="009D67D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Stuburinio ląstelės naudojimas </w:t>
      </w:r>
      <w:proofErr w:type="spellStart"/>
      <w:r w:rsidRPr="00BC35E0">
        <w:rPr>
          <w:rFonts w:ascii="Helvetica" w:hAnsi="Helvetica"/>
          <w:sz w:val="20"/>
          <w:szCs w:val="22"/>
        </w:rPr>
        <w:t>rekombinantinei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dominančio </w:t>
      </w:r>
      <w:proofErr w:type="spellStart"/>
      <w:r w:rsidRPr="00BC35E0">
        <w:rPr>
          <w:rFonts w:ascii="Helvetica" w:hAnsi="Helvetica"/>
          <w:sz w:val="20"/>
          <w:szCs w:val="22"/>
        </w:rPr>
        <w:t>polipeptido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, kuris išskiriamas iš stuburinio ląstelės, gamybai, kur naudojama ląstelė yra pakeista tam, kad būtų </w:t>
      </w:r>
      <w:proofErr w:type="spellStart"/>
      <w:r w:rsidRPr="00BC35E0">
        <w:rPr>
          <w:rFonts w:ascii="Helvetica" w:hAnsi="Helvetica"/>
          <w:sz w:val="20"/>
          <w:szCs w:val="22"/>
        </w:rPr>
        <w:t>susilpnintas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endogeninės proteazės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poveikis, kur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poveikis susilpnėja dėl to, kad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funkcinė raiška minėtoje ląstelėje yra sumažinta arba eliminuota, pasirinktinai, kur stuburinio ląstelė yra ląstelė pagal vieną ar daugiau iš 1–12 punktų.</w:t>
      </w:r>
    </w:p>
    <w:p w14:paraId="0BFF295A" w14:textId="64B940D5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052AAE5B" w14:textId="156BD439" w:rsidR="009D4BD4" w:rsidRPr="00BC35E0" w:rsidRDefault="00E756C1" w:rsidP="00BC35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18.</w:t>
      </w:r>
      <w:r w:rsidR="009D67D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 xml:space="preserve">Stuburinio ląstelės atrankos metodas </w:t>
      </w:r>
      <w:proofErr w:type="spellStart"/>
      <w:r w:rsidRPr="00BC35E0">
        <w:rPr>
          <w:rFonts w:ascii="Helvetica" w:hAnsi="Helvetica"/>
          <w:sz w:val="20"/>
          <w:szCs w:val="22"/>
        </w:rPr>
        <w:t>rekombinantinei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išskiriamo dominančio </w:t>
      </w:r>
      <w:proofErr w:type="spellStart"/>
      <w:r w:rsidRPr="00BC35E0">
        <w:rPr>
          <w:rFonts w:ascii="Helvetica" w:hAnsi="Helvetica"/>
          <w:sz w:val="20"/>
          <w:szCs w:val="22"/>
        </w:rPr>
        <w:t>polipeptido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gamybai, kuris apima analizę, ar endogeninės proteazės </w:t>
      </w:r>
      <w:proofErr w:type="spellStart"/>
      <w:r w:rsidRPr="00BC35E0">
        <w:rPr>
          <w:rFonts w:ascii="Helvetica" w:hAnsi="Helvetica"/>
          <w:sz w:val="20"/>
          <w:szCs w:val="22"/>
        </w:rPr>
        <w:t>matriptazė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yra funkciškai </w:t>
      </w:r>
      <w:proofErr w:type="spellStart"/>
      <w:r w:rsidRPr="00BC35E0">
        <w:rPr>
          <w:rFonts w:ascii="Helvetica" w:hAnsi="Helvetica"/>
          <w:sz w:val="20"/>
          <w:szCs w:val="22"/>
        </w:rPr>
        <w:t>ekspresuota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stuburinio ląstelėje, ir atrinkimą stuburinio ląstelės, kurioje tokios endogeninės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poveikis yra </w:t>
      </w:r>
      <w:proofErr w:type="spellStart"/>
      <w:r w:rsidRPr="00BC35E0">
        <w:rPr>
          <w:rFonts w:ascii="Helvetica" w:hAnsi="Helvetica"/>
          <w:sz w:val="20"/>
          <w:szCs w:val="22"/>
        </w:rPr>
        <w:t>susilpnintas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sumažinant arba eliminuojant </w:t>
      </w:r>
      <w:proofErr w:type="spellStart"/>
      <w:r w:rsidRPr="00BC35E0">
        <w:rPr>
          <w:rFonts w:ascii="Helvetica" w:hAnsi="Helvetica"/>
          <w:sz w:val="20"/>
          <w:szCs w:val="22"/>
        </w:rPr>
        <w:t>matriptazės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geno funkcinę raišką išskirto dominančio </w:t>
      </w:r>
      <w:proofErr w:type="spellStart"/>
      <w:r w:rsidRPr="00BC35E0">
        <w:rPr>
          <w:rFonts w:ascii="Helvetica" w:hAnsi="Helvetica"/>
          <w:sz w:val="20"/>
          <w:szCs w:val="22"/>
        </w:rPr>
        <w:t>polipeptido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</w:t>
      </w:r>
      <w:proofErr w:type="spellStart"/>
      <w:r w:rsidRPr="00BC35E0">
        <w:rPr>
          <w:rFonts w:ascii="Helvetica" w:hAnsi="Helvetica"/>
          <w:sz w:val="20"/>
          <w:szCs w:val="22"/>
        </w:rPr>
        <w:t>rekombinantinei</w:t>
      </w:r>
      <w:proofErr w:type="spellEnd"/>
      <w:r w:rsidRPr="00BC35E0">
        <w:rPr>
          <w:rFonts w:ascii="Helvetica" w:hAnsi="Helvetica"/>
          <w:sz w:val="20"/>
          <w:szCs w:val="22"/>
        </w:rPr>
        <w:t xml:space="preserve"> gamybai.</w:t>
      </w:r>
    </w:p>
    <w:p w14:paraId="56E21492" w14:textId="7CEF0E78" w:rsidR="00E756C1" w:rsidRPr="00BC35E0" w:rsidRDefault="00E756C1" w:rsidP="00BC35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2"/>
        </w:rPr>
      </w:pPr>
    </w:p>
    <w:p w14:paraId="30047EB7" w14:textId="23E75686" w:rsidR="00F743BC" w:rsidRPr="00BC35E0" w:rsidRDefault="00E756C1" w:rsidP="00BC35E0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BC35E0">
        <w:rPr>
          <w:rFonts w:ascii="Helvetica" w:hAnsi="Helvetica"/>
          <w:sz w:val="20"/>
          <w:szCs w:val="22"/>
        </w:rPr>
        <w:t>19.</w:t>
      </w:r>
      <w:r w:rsidR="009D67D0" w:rsidRPr="00BC35E0">
        <w:rPr>
          <w:rFonts w:ascii="Helvetica" w:hAnsi="Helvetica"/>
          <w:sz w:val="20"/>
          <w:szCs w:val="22"/>
        </w:rPr>
        <w:t xml:space="preserve"> </w:t>
      </w:r>
      <w:r w:rsidRPr="00BC35E0">
        <w:rPr>
          <w:rFonts w:ascii="Helvetica" w:hAnsi="Helvetica"/>
          <w:sz w:val="20"/>
          <w:szCs w:val="22"/>
        </w:rPr>
        <w:t>Metodas pagal 18 punktą, kur atrinkta stuburinio ląstelė yra ląstelė pagal vieną ar daugiau iš 1–12 punktų.</w:t>
      </w:r>
    </w:p>
    <w:sectPr w:rsidR="00F743BC" w:rsidRPr="00BC35E0" w:rsidSect="00BC35E0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8E2B" w14:textId="77777777" w:rsidR="00041A1D" w:rsidRDefault="00041A1D" w:rsidP="00D710E4">
      <w:pPr>
        <w:spacing w:after="0" w:line="240" w:lineRule="auto"/>
      </w:pPr>
      <w:r>
        <w:separator/>
      </w:r>
    </w:p>
  </w:endnote>
  <w:endnote w:type="continuationSeparator" w:id="0">
    <w:p w14:paraId="66A53008" w14:textId="77777777" w:rsidR="00041A1D" w:rsidRDefault="00041A1D" w:rsidP="00D7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63A0" w14:textId="77777777" w:rsidR="00041A1D" w:rsidRDefault="00041A1D" w:rsidP="00D710E4">
      <w:pPr>
        <w:spacing w:after="0" w:line="240" w:lineRule="auto"/>
      </w:pPr>
      <w:r>
        <w:separator/>
      </w:r>
    </w:p>
  </w:footnote>
  <w:footnote w:type="continuationSeparator" w:id="0">
    <w:p w14:paraId="4C7E61FE" w14:textId="77777777" w:rsidR="00041A1D" w:rsidRDefault="00041A1D" w:rsidP="00D71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DD3"/>
    <w:multiLevelType w:val="multilevel"/>
    <w:tmpl w:val="09DC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F0D23"/>
    <w:multiLevelType w:val="multilevel"/>
    <w:tmpl w:val="344E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A0878"/>
    <w:multiLevelType w:val="multilevel"/>
    <w:tmpl w:val="1320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34C53"/>
    <w:multiLevelType w:val="multilevel"/>
    <w:tmpl w:val="9254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47756"/>
    <w:multiLevelType w:val="multilevel"/>
    <w:tmpl w:val="F2C0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218A0"/>
    <w:multiLevelType w:val="multilevel"/>
    <w:tmpl w:val="E014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7587F"/>
    <w:multiLevelType w:val="multilevel"/>
    <w:tmpl w:val="9F8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511F7"/>
    <w:multiLevelType w:val="multilevel"/>
    <w:tmpl w:val="E1E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C46E2"/>
    <w:multiLevelType w:val="multilevel"/>
    <w:tmpl w:val="FA48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102C67"/>
    <w:multiLevelType w:val="multilevel"/>
    <w:tmpl w:val="320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96CE9"/>
    <w:multiLevelType w:val="multilevel"/>
    <w:tmpl w:val="E56A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017861">
    <w:abstractNumId w:val="9"/>
  </w:num>
  <w:num w:numId="2" w16cid:durableId="1234318405">
    <w:abstractNumId w:val="7"/>
  </w:num>
  <w:num w:numId="3" w16cid:durableId="1984458823">
    <w:abstractNumId w:val="3"/>
  </w:num>
  <w:num w:numId="4" w16cid:durableId="590353837">
    <w:abstractNumId w:val="1"/>
  </w:num>
  <w:num w:numId="5" w16cid:durableId="1141535102">
    <w:abstractNumId w:val="8"/>
  </w:num>
  <w:num w:numId="6" w16cid:durableId="941106717">
    <w:abstractNumId w:val="10"/>
  </w:num>
  <w:num w:numId="7" w16cid:durableId="1833063149">
    <w:abstractNumId w:val="2"/>
  </w:num>
  <w:num w:numId="8" w16cid:durableId="234626379">
    <w:abstractNumId w:val="4"/>
  </w:num>
  <w:num w:numId="9" w16cid:durableId="1935281098">
    <w:abstractNumId w:val="5"/>
  </w:num>
  <w:num w:numId="10" w16cid:durableId="120274427">
    <w:abstractNumId w:val="0"/>
  </w:num>
  <w:num w:numId="11" w16cid:durableId="1994799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C1"/>
    <w:rsid w:val="00040DFA"/>
    <w:rsid w:val="00041A1D"/>
    <w:rsid w:val="000A2264"/>
    <w:rsid w:val="0010539F"/>
    <w:rsid w:val="0014230E"/>
    <w:rsid w:val="001B1F69"/>
    <w:rsid w:val="001B4655"/>
    <w:rsid w:val="001D5787"/>
    <w:rsid w:val="0020227F"/>
    <w:rsid w:val="0026050D"/>
    <w:rsid w:val="0029655A"/>
    <w:rsid w:val="00336EE8"/>
    <w:rsid w:val="00493A74"/>
    <w:rsid w:val="004B3B8F"/>
    <w:rsid w:val="00814AB7"/>
    <w:rsid w:val="00815E24"/>
    <w:rsid w:val="009316A3"/>
    <w:rsid w:val="009D4BD4"/>
    <w:rsid w:val="009D67D0"/>
    <w:rsid w:val="00BC35E0"/>
    <w:rsid w:val="00C44ED6"/>
    <w:rsid w:val="00D710E4"/>
    <w:rsid w:val="00E756C1"/>
    <w:rsid w:val="00EA04E4"/>
    <w:rsid w:val="00F7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7AF0AD"/>
  <w15:chartTrackingRefBased/>
  <w15:docId w15:val="{85AA8DD6-6557-48BE-9CFC-B1DF887A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lt-LT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E7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ptranslate">
    <w:name w:val="skiptranslate"/>
    <w:basedOn w:val="Numatytasispastraiposriftas"/>
    <w:rsid w:val="00E756C1"/>
  </w:style>
  <w:style w:type="character" w:customStyle="1" w:styleId="bold">
    <w:name w:val="bold"/>
    <w:basedOn w:val="Numatytasispastraiposriftas"/>
    <w:rsid w:val="00E756C1"/>
  </w:style>
  <w:style w:type="character" w:styleId="Hipersaitas">
    <w:name w:val="Hyperlink"/>
    <w:basedOn w:val="Numatytasispastraiposriftas"/>
    <w:uiPriority w:val="99"/>
    <w:semiHidden/>
    <w:unhideWhenUsed/>
    <w:rsid w:val="00E756C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756C1"/>
    <w:rPr>
      <w:color w:val="800080"/>
      <w:u w:val="single"/>
    </w:rPr>
  </w:style>
  <w:style w:type="character" w:customStyle="1" w:styleId="tps">
    <w:name w:val="tps"/>
    <w:basedOn w:val="Numatytasispastraiposriftas"/>
    <w:rsid w:val="00E756C1"/>
  </w:style>
  <w:style w:type="paragraph" w:customStyle="1" w:styleId="bold1">
    <w:name w:val="bold1"/>
    <w:basedOn w:val="prastasis"/>
    <w:rsid w:val="00E7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rastasiniatinklio">
    <w:name w:val="Normal (Web)"/>
    <w:basedOn w:val="prastasis"/>
    <w:uiPriority w:val="99"/>
    <w:semiHidden/>
    <w:unhideWhenUsed/>
    <w:rsid w:val="00E7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c">
    <w:name w:val="dec"/>
    <w:basedOn w:val="prastasis"/>
    <w:rsid w:val="00E7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kiptranslate1">
    <w:name w:val="skiptranslate1"/>
    <w:basedOn w:val="prastasis"/>
    <w:rsid w:val="00E7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Grietas">
    <w:name w:val="Strong"/>
    <w:basedOn w:val="Numatytasispastraiposriftas"/>
    <w:uiPriority w:val="22"/>
    <w:qFormat/>
    <w:rsid w:val="00E756C1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71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10E4"/>
  </w:style>
  <w:style w:type="paragraph" w:styleId="Porat">
    <w:name w:val="footer"/>
    <w:basedOn w:val="prastasis"/>
    <w:link w:val="PoratDiagrama"/>
    <w:uiPriority w:val="99"/>
    <w:unhideWhenUsed/>
    <w:rsid w:val="00D71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10E4"/>
  </w:style>
  <w:style w:type="table" w:styleId="Lentelstinklelis">
    <w:name w:val="Table Grid"/>
    <w:basedOn w:val="prastojilentel"/>
    <w:uiPriority w:val="39"/>
    <w:rsid w:val="00D7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14348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533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123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66992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001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1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40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7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8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5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1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53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9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3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9118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89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0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36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4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15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8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195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40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9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5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297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5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3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47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4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5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1024</Words>
  <Characters>6733</Characters>
  <Application>Microsoft Office Word</Application>
  <DocSecurity>0</DocSecurity>
  <Lines>118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9</cp:revision>
  <dcterms:created xsi:type="dcterms:W3CDTF">2023-12-20T12:00:00Z</dcterms:created>
  <dcterms:modified xsi:type="dcterms:W3CDTF">2024-01-09T08:57:00Z</dcterms:modified>
</cp:coreProperties>
</file>