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5DCB" w14:textId="77777777" w:rsidR="000D5C84" w:rsidRPr="00B50CF2" w:rsidRDefault="00BA2E9F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Ląstelė, kuri ląstelės paviršiuje koekspresuoja pirmąjį chimerinį antigeno receptorių (CAR) ir antrąjį CAR, kiekviena CAR apima viduląstelinį signalo perdavimo domeną, kur </w:t>
      </w:r>
    </w:p>
    <w:p w14:paraId="76E2EB7A" w14:textId="3ABB7FB3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pirmojo CAR viduląstelinis signalo perdavimo domenas apima CD28 kostimuliacinį domeną ir domeną, kurio sudėtyje yra ITAM, bet neapima TNF receptorių šeimos endodomeno; ir</w:t>
      </w:r>
    </w:p>
    <w:p w14:paraId="7A709AA2" w14:textId="58D19090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antrojo CAR viduląstelinis signalo perdavimo domenas apima TNF receptorių šeimos endodomeną, parinktą iš OX40 arba 4-1BB endodomeno, ir domeno, kurio sudėtyje yra ITAM, bet neapima kostimulicinio domeno.</w:t>
      </w:r>
    </w:p>
    <w:p w14:paraId="771BCBD4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B6981A" w14:textId="514102AC" w:rsidR="000D5C84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2. Ląstelė pagal 1 punktą, kur pirmojo CAR struktūra yra:</w:t>
      </w:r>
    </w:p>
    <w:p w14:paraId="2AF603B9" w14:textId="5E8FF29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i/>
          <w:iCs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AgB1-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tarpiklis1-TM1- kostim-ITAM</w:t>
      </w:r>
      <w:r w:rsidR="00C15624">
        <w:rPr>
          <w:rFonts w:ascii="Helvetica" w:hAnsi="Helvetica" w:cs="Arial"/>
          <w:i/>
          <w:iCs/>
          <w:sz w:val="20"/>
          <w:szCs w:val="24"/>
          <w:lang w:val="lt-LT"/>
        </w:rPr>
        <w:t>,</w:t>
      </w:r>
    </w:p>
    <w:p w14:paraId="3AF9A7B9" w14:textId="276A963C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kur:</w:t>
      </w:r>
    </w:p>
    <w:p w14:paraId="16A4440B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pirmojo CAR antigeną surišantis domenas;</w:t>
      </w:r>
    </w:p>
    <w:p w14:paraId="36D319B0" w14:textId="24AB1691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pirmojo CAR tarpiklis;</w:t>
      </w:r>
    </w:p>
    <w:p w14:paraId="5B8D378C" w14:textId="0873BC98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TM1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pirmojo CAR transmembraninis domenas;</w:t>
      </w:r>
    </w:p>
    <w:p w14:paraId="5398E20E" w14:textId="017C3498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kostim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kostimulicinis domenas; ir</w:t>
      </w:r>
    </w:p>
    <w:p w14:paraId="2B251804" w14:textId="53C50028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ITAM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endodomenas, kurio sudėtyje yra ITAM;</w:t>
      </w:r>
    </w:p>
    <w:p w14:paraId="49171EA1" w14:textId="24F0E4CD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ir antr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>ojo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>CAR struktūra yra</w:t>
      </w:r>
      <w:r w:rsidRPr="00B50CF2">
        <w:rPr>
          <w:rFonts w:ascii="Helvetica" w:hAnsi="Helvetica" w:cs="Arial"/>
          <w:sz w:val="20"/>
          <w:szCs w:val="24"/>
          <w:lang w:val="lt-LT"/>
        </w:rPr>
        <w:t>:</w:t>
      </w:r>
    </w:p>
    <w:p w14:paraId="16FEE3C7" w14:textId="535A63A5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i/>
          <w:iCs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AgB2-</w:t>
      </w:r>
      <w:r w:rsidR="00882EF1" w:rsidRPr="00B50CF2">
        <w:rPr>
          <w:rFonts w:ascii="Helvetica" w:hAnsi="Helvetica" w:cs="Arial"/>
          <w:i/>
          <w:iCs/>
          <w:sz w:val="20"/>
          <w:szCs w:val="24"/>
          <w:lang w:val="lt-LT"/>
        </w:rPr>
        <w:t xml:space="preserve"> tarpiklis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2-TM2-TNF-ITAM</w:t>
      </w:r>
      <w:r w:rsidR="00C15624">
        <w:rPr>
          <w:rFonts w:ascii="Helvetica" w:hAnsi="Helvetica" w:cs="Arial"/>
          <w:i/>
          <w:iCs/>
          <w:sz w:val="20"/>
          <w:szCs w:val="24"/>
          <w:lang w:val="lt-LT"/>
        </w:rPr>
        <w:t>,</w:t>
      </w:r>
    </w:p>
    <w:p w14:paraId="4B75023D" w14:textId="289FC356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kur:</w:t>
      </w:r>
    </w:p>
    <w:p w14:paraId="62E3B9CC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antrojo CAR antigeną surišantis domenas;</w:t>
      </w:r>
    </w:p>
    <w:p w14:paraId="555BA691" w14:textId="5304BC5C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antrojo CAR tarpiklis;</w:t>
      </w:r>
    </w:p>
    <w:p w14:paraId="3811F240" w14:textId="4A22FB34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TM2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antrojo CAR 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 xml:space="preserve">transmembraninis </w:t>
      </w:r>
      <w:r w:rsidRPr="00B50CF2">
        <w:rPr>
          <w:rFonts w:ascii="Helvetica" w:hAnsi="Helvetica" w:cs="Arial"/>
          <w:sz w:val="20"/>
          <w:szCs w:val="24"/>
          <w:lang w:val="lt-LT"/>
        </w:rPr>
        <w:t>domenas;</w:t>
      </w:r>
    </w:p>
    <w:p w14:paraId="23875878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TNF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TNF receptorių endodomenas; ir</w:t>
      </w:r>
    </w:p>
    <w:p w14:paraId="1A59B78E" w14:textId="012805AF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ITAM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>endodomenas, kurio sudėtyje yra ITAM</w:t>
      </w:r>
      <w:r w:rsidRPr="00B50CF2">
        <w:rPr>
          <w:rFonts w:ascii="Helvetica" w:hAnsi="Helvetica" w:cs="Arial"/>
          <w:sz w:val="20"/>
          <w:szCs w:val="24"/>
          <w:lang w:val="lt-LT"/>
        </w:rPr>
        <w:t>.</w:t>
      </w:r>
    </w:p>
    <w:p w14:paraId="70D0CF9F" w14:textId="77777777" w:rsidR="00882EF1" w:rsidRPr="00B50CF2" w:rsidRDefault="00882EF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DE7BA3" w14:textId="55ED6481" w:rsidR="000D5C84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3.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Nukleorūgšties seka, koduojanti ir pirmąjį, ir antrąjį chimerinio antigeno receptorius (CAR), kaip apibrėžta bet kuriame ankstesniame punkte.</w:t>
      </w:r>
    </w:p>
    <w:p w14:paraId="45A7829D" w14:textId="77777777" w:rsidR="00882EF1" w:rsidRPr="00B50CF2" w:rsidRDefault="00882EF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D75A13" w14:textId="12F414CF" w:rsidR="00882EF1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4.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 xml:space="preserve"> Nukleorūgšties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seka pagal 3 punktą, </w:t>
      </w:r>
      <w:r w:rsidR="00882EF1" w:rsidRPr="00B50CF2">
        <w:rPr>
          <w:rFonts w:ascii="Helvetica" w:hAnsi="Helvetica" w:cs="Arial"/>
          <w:sz w:val="20"/>
          <w:szCs w:val="24"/>
          <w:lang w:val="lt-LT"/>
        </w:rPr>
        <w:t>kurios struktūra yra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0FE19994" w14:textId="172C8F40" w:rsidR="006F1892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AgB1-</w:t>
      </w:r>
      <w:r w:rsidR="006F1892"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 xml:space="preserve">1-TM1 - </w:t>
      </w:r>
      <w:r w:rsidR="006F1892" w:rsidRPr="00B50CF2">
        <w:rPr>
          <w:rFonts w:ascii="Helvetica" w:hAnsi="Helvetica" w:cs="Arial"/>
          <w:i/>
          <w:iCs/>
          <w:sz w:val="20"/>
          <w:szCs w:val="24"/>
          <w:lang w:val="lt-LT"/>
        </w:rPr>
        <w:t>k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ostim-ITAM1-</w:t>
      </w:r>
      <w:r w:rsidR="006F1892" w:rsidRPr="00B50CF2">
        <w:rPr>
          <w:rFonts w:ascii="Helvetica" w:hAnsi="Helvetica" w:cs="Arial"/>
          <w:i/>
          <w:iCs/>
          <w:sz w:val="20"/>
          <w:szCs w:val="24"/>
          <w:lang w:val="lt-LT"/>
        </w:rPr>
        <w:t>koeks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pr-AbB2-</w:t>
      </w:r>
      <w:r w:rsidR="006F1892" w:rsidRPr="00B50CF2">
        <w:rPr>
          <w:rFonts w:ascii="Helvetica" w:hAnsi="Helvetica" w:cs="Arial"/>
          <w:i/>
          <w:iCs/>
          <w:sz w:val="20"/>
          <w:szCs w:val="24"/>
          <w:lang w:val="lt-LT"/>
        </w:rPr>
        <w:t xml:space="preserve"> tarpiklis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2-TM2-TNF-ITAM2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7214D514" w14:textId="31FE9D34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kurioje</w:t>
      </w:r>
    </w:p>
    <w:p w14:paraId="243F498B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antigeną surišantį domeną;</w:t>
      </w:r>
    </w:p>
    <w:p w14:paraId="2AF514EA" w14:textId="1B0D4FBA" w:rsidR="000D5C84" w:rsidRPr="00B50CF2" w:rsidRDefault="009F7F2E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tarpiklis1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tarpiklį;</w:t>
      </w:r>
    </w:p>
    <w:p w14:paraId="1730306C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TM1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transmembraninį domeną;</w:t>
      </w:r>
    </w:p>
    <w:p w14:paraId="2EBE69CA" w14:textId="54E2ADA6" w:rsidR="000D5C84" w:rsidRPr="00B50CF2" w:rsidRDefault="006F1892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kostim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kostimuliacinį domeną;</w:t>
      </w:r>
    </w:p>
    <w:p w14:paraId="59ED39F5" w14:textId="039A70FF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ITAM1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</w:t>
      </w:r>
      <w:r w:rsidR="006F1892" w:rsidRPr="00B50CF2">
        <w:rPr>
          <w:rFonts w:ascii="Helvetica" w:hAnsi="Helvetica" w:cs="Arial"/>
          <w:sz w:val="20"/>
          <w:szCs w:val="24"/>
          <w:lang w:val="lt-LT"/>
        </w:rPr>
        <w:t xml:space="preserve">pirmojo CAR endodomeną, kurio sudėtyje yra </w:t>
      </w:r>
      <w:r w:rsidRPr="00B50CF2">
        <w:rPr>
          <w:rFonts w:ascii="Helvetica" w:hAnsi="Helvetica" w:cs="Arial"/>
          <w:sz w:val="20"/>
          <w:szCs w:val="24"/>
          <w:lang w:val="lt-LT"/>
        </w:rPr>
        <w:t>ITAM;</w:t>
      </w:r>
    </w:p>
    <w:p w14:paraId="7CD54218" w14:textId="7CACDEF6" w:rsidR="000D5C84" w:rsidRPr="00B50CF2" w:rsidRDefault="006F1892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koekspr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</w:t>
      </w:r>
      <w:r w:rsidRPr="00B50CF2">
        <w:rPr>
          <w:rFonts w:ascii="Helvetica" w:hAnsi="Helvetica" w:cs="Arial"/>
          <w:sz w:val="20"/>
          <w:szCs w:val="24"/>
          <w:lang w:val="lt-LT"/>
        </w:rPr>
        <w:t>o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rūgščių seka, </w:t>
      </w:r>
      <w:r w:rsidRPr="00B50CF2">
        <w:rPr>
          <w:rFonts w:ascii="Helvetica" w:hAnsi="Helvetica" w:cs="Arial"/>
          <w:sz w:val="20"/>
          <w:szCs w:val="24"/>
          <w:lang w:val="lt-LT"/>
        </w:rPr>
        <w:t>įgalinanti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ab</w:t>
      </w:r>
      <w:r w:rsidRPr="00B50CF2">
        <w:rPr>
          <w:rFonts w:ascii="Helvetica" w:hAnsi="Helvetica" w:cs="Arial"/>
          <w:sz w:val="20"/>
          <w:szCs w:val="24"/>
          <w:lang w:val="lt-LT"/>
        </w:rPr>
        <w:t>iejų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CAR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koekspresiją;</w:t>
      </w:r>
    </w:p>
    <w:p w14:paraId="1C55879C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antrojo CAR antigeną surišantį domeną;</w:t>
      </w:r>
    </w:p>
    <w:p w14:paraId="18402CF0" w14:textId="116093B8" w:rsidR="000D5C84" w:rsidRPr="00B50CF2" w:rsidRDefault="006F1892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tarpiklis2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antrojo CAR tarpiklį;</w:t>
      </w:r>
    </w:p>
    <w:p w14:paraId="7108AEAE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TM2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antrojo CAR transmembraninį domeną;</w:t>
      </w:r>
    </w:p>
    <w:p w14:paraId="75222B97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TNF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TNF receptoriaus endodomeną;</w:t>
      </w:r>
    </w:p>
    <w:p w14:paraId="2EA73293" w14:textId="77777777" w:rsidR="009F7F2E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ITAM2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antrojo CAR endodomeną, kurio sudėtyje yra ITAM;</w:t>
      </w:r>
    </w:p>
    <w:p w14:paraId="0493B291" w14:textId="2ADA9D23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 xml:space="preserve">kur nukleorūgščių seka, </w:t>
      </w:r>
      <w:r w:rsidR="006F1892" w:rsidRPr="00B50CF2">
        <w:rPr>
          <w:rFonts w:ascii="Helvetica" w:hAnsi="Helvetica" w:cs="Arial"/>
          <w:sz w:val="20"/>
          <w:szCs w:val="24"/>
          <w:lang w:val="lt-LT"/>
        </w:rPr>
        <w:t xml:space="preserve">kuri </w:t>
      </w:r>
      <w:r w:rsidRPr="00B50CF2">
        <w:rPr>
          <w:rFonts w:ascii="Helvetica" w:hAnsi="Helvetica" w:cs="Arial"/>
          <w:sz w:val="20"/>
          <w:szCs w:val="24"/>
          <w:lang w:val="lt-LT"/>
        </w:rPr>
        <w:t>ekspresuojama ląstelėje, koduoja polipeptidą, kuris yra suskaldytas sk</w:t>
      </w:r>
      <w:r w:rsidR="006F1892" w:rsidRPr="00B50CF2">
        <w:rPr>
          <w:rFonts w:ascii="Helvetica" w:hAnsi="Helvetica" w:cs="Arial"/>
          <w:sz w:val="20"/>
          <w:szCs w:val="24"/>
          <w:lang w:val="lt-LT"/>
        </w:rPr>
        <w:t>aldy</w:t>
      </w:r>
      <w:r w:rsidRPr="00B50CF2">
        <w:rPr>
          <w:rFonts w:ascii="Helvetica" w:hAnsi="Helvetica" w:cs="Arial"/>
          <w:sz w:val="20"/>
          <w:szCs w:val="24"/>
          <w:lang w:val="lt-LT"/>
        </w:rPr>
        <w:t>mo vietoje taip, kad pirmasis ir antrasis CAR yra ekspresuojami ląstelės paviršiuje.</w:t>
      </w:r>
    </w:p>
    <w:p w14:paraId="2F214136" w14:textId="77777777" w:rsidR="00CA2991" w:rsidRPr="00B50CF2" w:rsidRDefault="00CA299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00E6F2" w14:textId="70970983" w:rsidR="000D5C84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lastRenderedPageBreak/>
        <w:t>5.</w:t>
      </w:r>
      <w:r w:rsidR="00CA2991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Rinkinys, 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apimantis</w:t>
      </w:r>
    </w:p>
    <w:p w14:paraId="72B2A2BA" w14:textId="77777777" w:rsidR="009F7F2E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(i) pirmo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sios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nukleorūgšties sek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ą</w:t>
      </w:r>
      <w:r w:rsidRPr="00B50CF2">
        <w:rPr>
          <w:rFonts w:ascii="Helvetica" w:hAnsi="Helvetica" w:cs="Arial"/>
          <w:sz w:val="20"/>
          <w:szCs w:val="24"/>
          <w:lang w:val="lt-LT"/>
        </w:rPr>
        <w:t>, koduojan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čią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pirmąjį chimerinį antigeno receptorių (CAR), kaip apibrėžta bet kuriame iš 1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-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2 punktų, kurios nukleorūgščių sek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os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struktūr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a yra tokia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3FF5F4F5" w14:textId="77777777" w:rsidR="009F7F2E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AgB1-</w:t>
      </w:r>
      <w:r w:rsidR="009F7F2E" w:rsidRPr="00B50CF2">
        <w:rPr>
          <w:rFonts w:ascii="Helvetica" w:hAnsi="Helvetica" w:cs="Arial"/>
          <w:i/>
          <w:iCs/>
          <w:sz w:val="20"/>
          <w:szCs w:val="24"/>
          <w:lang w:val="lt-LT"/>
        </w:rPr>
        <w:t xml:space="preserve"> tarpiklis1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 xml:space="preserve">-TM1 - </w:t>
      </w:r>
      <w:r w:rsidR="009F7F2E" w:rsidRPr="00B50CF2">
        <w:rPr>
          <w:rFonts w:ascii="Helvetica" w:hAnsi="Helvetica" w:cs="Arial"/>
          <w:i/>
          <w:iCs/>
          <w:sz w:val="20"/>
          <w:szCs w:val="24"/>
          <w:lang w:val="lt-LT"/>
        </w:rPr>
        <w:t>k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ostim-ITAM1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08A8B068" w14:textId="775CD8CC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kurioje</w:t>
      </w:r>
    </w:p>
    <w:p w14:paraId="4A842BC5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antigeną surišantį domeną;</w:t>
      </w:r>
    </w:p>
    <w:p w14:paraId="4B9001ED" w14:textId="75D0EA97" w:rsidR="000D5C84" w:rsidRPr="00B50CF2" w:rsidRDefault="009F7F2E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tarpiklis1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tarpiklį;</w:t>
      </w:r>
    </w:p>
    <w:p w14:paraId="6EA6C75F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TM1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transmembraninį domeną;</w:t>
      </w:r>
    </w:p>
    <w:p w14:paraId="0F3B8565" w14:textId="30F19297" w:rsidR="000D5C84" w:rsidRPr="00B50CF2" w:rsidRDefault="009F7F2E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k</w:t>
      </w:r>
      <w:r w:rsidR="000D5C84" w:rsidRPr="00B50CF2">
        <w:rPr>
          <w:rFonts w:ascii="Helvetica" w:hAnsi="Helvetica" w:cs="Arial"/>
          <w:i/>
          <w:iCs/>
          <w:sz w:val="20"/>
          <w:szCs w:val="24"/>
          <w:lang w:val="lt-LT"/>
        </w:rPr>
        <w:t>ostim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kostimuliacinį domeną;</w:t>
      </w:r>
    </w:p>
    <w:p w14:paraId="79792D29" w14:textId="6B44B03D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ITAM1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pirmojo CAR endodomeną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, kurio sudėtyje yra ITAM</w:t>
      </w:r>
      <w:r w:rsidRPr="00B50CF2">
        <w:rPr>
          <w:rFonts w:ascii="Helvetica" w:hAnsi="Helvetica" w:cs="Arial"/>
          <w:sz w:val="20"/>
          <w:szCs w:val="24"/>
          <w:lang w:val="lt-LT"/>
        </w:rPr>
        <w:t>; ir</w:t>
      </w:r>
    </w:p>
    <w:p w14:paraId="38C663F3" w14:textId="09E094D9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(ii) antrąją nukleorūgščių seką, koduojančią antrąjį chimerinį antigeno receptorių (CAR), kaip apibrėžta bet kuriame iš 1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-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2 punktų, kurios nukleorūgščių 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sekos struktūra yra tokia:</w:t>
      </w:r>
    </w:p>
    <w:p w14:paraId="2DF5240A" w14:textId="0BB95144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i/>
          <w:iCs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AbB2-</w:t>
      </w:r>
      <w:r w:rsidR="009F7F2E" w:rsidRPr="00B50CF2">
        <w:rPr>
          <w:rFonts w:ascii="Helvetica" w:hAnsi="Helvetica" w:cs="Arial"/>
          <w:i/>
          <w:iCs/>
          <w:sz w:val="20"/>
          <w:szCs w:val="24"/>
          <w:lang w:val="lt-LT"/>
        </w:rPr>
        <w:t xml:space="preserve"> tarpiklis2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-TM2-TNF-ITAM2</w:t>
      </w:r>
    </w:p>
    <w:p w14:paraId="30746767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AgB2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antrojo CAR antigeną surišantį domeną;</w:t>
      </w:r>
    </w:p>
    <w:p w14:paraId="7CAFB71A" w14:textId="4F8F6098" w:rsidR="000D5C84" w:rsidRPr="00B50CF2" w:rsidRDefault="009F7F2E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tarpiklis2</w:t>
      </w:r>
      <w:r w:rsidR="000D5C84"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antrojo CAR tarpiklį;</w:t>
      </w:r>
    </w:p>
    <w:p w14:paraId="7C1054BB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TM2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antrojo CAR transmembraninį domeną;</w:t>
      </w:r>
    </w:p>
    <w:p w14:paraId="198F868B" w14:textId="77777777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TNF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yra nukleorūgščių seka, koduojanti TNF receptoriaus endodomeną; ir</w:t>
      </w:r>
    </w:p>
    <w:p w14:paraId="322938AC" w14:textId="5C97BC7E" w:rsidR="000D5C84" w:rsidRPr="00B50CF2" w:rsidRDefault="000D5C84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ITAM2 yra nukleorūgščių seka, koduojanti antrojo CAR endodomeną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>, kurio sudėtyje yra ITAM</w:t>
      </w:r>
      <w:r w:rsidRPr="00B50CF2">
        <w:rPr>
          <w:rFonts w:ascii="Helvetica" w:hAnsi="Helvetica" w:cs="Arial"/>
          <w:sz w:val="20"/>
          <w:szCs w:val="24"/>
          <w:lang w:val="lt-LT"/>
        </w:rPr>
        <w:t>.</w:t>
      </w:r>
    </w:p>
    <w:p w14:paraId="2DC555BB" w14:textId="77777777" w:rsidR="00CA2991" w:rsidRPr="00B50CF2" w:rsidRDefault="00CA299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1C18D7" w14:textId="741DE9FB" w:rsidR="000D5C84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6.</w:t>
      </w:r>
      <w:r w:rsidR="00CA2991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Vektorius, apimantis nukleorūgščių seką pagal 3 arba 4 punktą</w:t>
      </w:r>
      <w:r w:rsidR="005A6B66">
        <w:rPr>
          <w:rFonts w:ascii="Helvetica" w:hAnsi="Helvetica" w:cs="Arial"/>
          <w:sz w:val="20"/>
          <w:szCs w:val="24"/>
          <w:lang w:val="lt-LT"/>
        </w:rPr>
        <w:t>.</w:t>
      </w:r>
    </w:p>
    <w:p w14:paraId="73EC63F4" w14:textId="77777777" w:rsidR="00CA2991" w:rsidRPr="00B50CF2" w:rsidRDefault="00CA299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47F353" w14:textId="4FD87F4C" w:rsidR="000D5C84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7.</w:t>
      </w:r>
      <w:r w:rsidR="00CA2991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Ląstelės pagal bet kurį iš 1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-</w:t>
      </w:r>
      <w:r w:rsidR="009F7F2E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2 punktų gamybos būdas, kuris apima nukleorūgšties sekos pagal 3 arba 4 punktą; pirm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>osios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nukleorūgščių sek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>os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ir antr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>osios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nukleorūgščių sek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>os</w:t>
      </w:r>
      <w:r w:rsidRPr="00B50CF2">
        <w:rPr>
          <w:rFonts w:ascii="Helvetica" w:hAnsi="Helvetica" w:cs="Arial"/>
          <w:sz w:val="20"/>
          <w:szCs w:val="24"/>
          <w:lang w:val="lt-LT"/>
        </w:rPr>
        <w:t>, kaip apibrėžta 5 punkte; arba vektori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>aus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pagal 6 punktą, 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įvedimo į </w:t>
      </w:r>
      <w:r w:rsidRPr="00B50CF2">
        <w:rPr>
          <w:rFonts w:ascii="Helvetica" w:hAnsi="Helvetica" w:cs="Arial"/>
          <w:sz w:val="20"/>
          <w:szCs w:val="24"/>
          <w:lang w:val="lt-LT"/>
        </w:rPr>
        <w:t>ląstelę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 pakopą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i/>
          <w:iCs/>
          <w:sz w:val="20"/>
          <w:szCs w:val="24"/>
          <w:lang w:val="lt-LT"/>
        </w:rPr>
        <w:t>ex vivo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 sąlygomis</w:t>
      </w:r>
      <w:r w:rsidRPr="00B50CF2">
        <w:rPr>
          <w:rFonts w:ascii="Helvetica" w:hAnsi="Helvetica" w:cs="Arial"/>
          <w:sz w:val="20"/>
          <w:szCs w:val="24"/>
          <w:lang w:val="lt-LT"/>
        </w:rPr>
        <w:t>.</w:t>
      </w:r>
    </w:p>
    <w:p w14:paraId="0677BCBD" w14:textId="77777777" w:rsidR="00CA2991" w:rsidRPr="00B50CF2" w:rsidRDefault="00CA299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BA0886" w14:textId="4D03AE60" w:rsidR="000D5C84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8.</w:t>
      </w:r>
      <w:r w:rsidR="00CA2991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Farmacinė kompozicija, apimanti ląstelių pagal bet kurį iš 1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-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2 punktų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 visumą</w:t>
      </w:r>
      <w:r w:rsidRPr="00B50CF2">
        <w:rPr>
          <w:rFonts w:ascii="Helvetica" w:hAnsi="Helvetica" w:cs="Arial"/>
          <w:sz w:val="20"/>
          <w:szCs w:val="24"/>
          <w:lang w:val="lt-LT"/>
        </w:rPr>
        <w:t>.</w:t>
      </w:r>
    </w:p>
    <w:p w14:paraId="127B77E6" w14:textId="77777777" w:rsidR="00CA2991" w:rsidRPr="00B50CF2" w:rsidRDefault="00CA2991" w:rsidP="00B50CF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E488BE" w14:textId="439EFB7A" w:rsidR="003D0FEF" w:rsidRPr="00B50CF2" w:rsidRDefault="000D5C84" w:rsidP="00B50CF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B50CF2">
        <w:rPr>
          <w:rFonts w:ascii="Helvetica" w:hAnsi="Helvetica" w:cs="Arial"/>
          <w:sz w:val="20"/>
          <w:szCs w:val="24"/>
          <w:lang w:val="lt-LT"/>
        </w:rPr>
        <w:t>9.</w:t>
      </w:r>
      <w:r w:rsidR="00CA2991" w:rsidRPr="00B50CF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B50CF2">
        <w:rPr>
          <w:rFonts w:ascii="Helvetica" w:hAnsi="Helvetica" w:cs="Arial"/>
          <w:sz w:val="20"/>
          <w:szCs w:val="24"/>
          <w:lang w:val="lt-LT"/>
        </w:rPr>
        <w:t>Farmacinė kompozicija pagal 8 punktą, skirta naudoti ligos gydymui ir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B50CF2">
        <w:rPr>
          <w:rFonts w:ascii="Helvetica" w:hAnsi="Helvetica" w:cs="Arial"/>
          <w:sz w:val="20"/>
          <w:szCs w:val="24"/>
          <w:lang w:val="lt-LT"/>
        </w:rPr>
        <w:t>arba</w:t>
      </w:r>
      <w:r w:rsidR="00492960" w:rsidRPr="00B50CF2">
        <w:rPr>
          <w:rFonts w:ascii="Helvetica" w:hAnsi="Helvetica" w:cs="Arial"/>
          <w:sz w:val="20"/>
          <w:szCs w:val="24"/>
          <w:lang w:val="lt-LT"/>
        </w:rPr>
        <w:t>)</w:t>
      </w:r>
      <w:r w:rsidRPr="00B50CF2">
        <w:rPr>
          <w:rFonts w:ascii="Helvetica" w:hAnsi="Helvetica" w:cs="Arial"/>
          <w:sz w:val="20"/>
          <w:szCs w:val="24"/>
          <w:lang w:val="lt-LT"/>
        </w:rPr>
        <w:t xml:space="preserve"> prevencijai.</w:t>
      </w:r>
    </w:p>
    <w:sectPr w:rsidR="003D0FEF" w:rsidRPr="00B50CF2" w:rsidSect="00435CF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C1BA" w14:textId="77777777" w:rsidR="00435CFD" w:rsidRDefault="00435CFD" w:rsidP="007B0A41">
      <w:pPr>
        <w:spacing w:after="0" w:line="240" w:lineRule="auto"/>
      </w:pPr>
      <w:r>
        <w:separator/>
      </w:r>
    </w:p>
  </w:endnote>
  <w:endnote w:type="continuationSeparator" w:id="0">
    <w:p w14:paraId="52AD4044" w14:textId="77777777" w:rsidR="00435CFD" w:rsidRDefault="00435CF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3321" w14:textId="77777777" w:rsidR="00435CFD" w:rsidRDefault="00435CFD" w:rsidP="007B0A41">
      <w:pPr>
        <w:spacing w:after="0" w:line="240" w:lineRule="auto"/>
      </w:pPr>
      <w:r>
        <w:separator/>
      </w:r>
    </w:p>
  </w:footnote>
  <w:footnote w:type="continuationSeparator" w:id="0">
    <w:p w14:paraId="54A8C308" w14:textId="77777777" w:rsidR="00435CFD" w:rsidRDefault="00435CF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E3CB8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55A4F"/>
    <w:rsid w:val="00360E2B"/>
    <w:rsid w:val="003700E9"/>
    <w:rsid w:val="003825E2"/>
    <w:rsid w:val="003924B8"/>
    <w:rsid w:val="003A0D71"/>
    <w:rsid w:val="003A1B2E"/>
    <w:rsid w:val="003B53A5"/>
    <w:rsid w:val="003B5C0B"/>
    <w:rsid w:val="003C1813"/>
    <w:rsid w:val="003C5FDD"/>
    <w:rsid w:val="003C6957"/>
    <w:rsid w:val="003D0FEF"/>
    <w:rsid w:val="003D4001"/>
    <w:rsid w:val="003E5E6D"/>
    <w:rsid w:val="00406B00"/>
    <w:rsid w:val="00412B35"/>
    <w:rsid w:val="004138E9"/>
    <w:rsid w:val="00416928"/>
    <w:rsid w:val="00431822"/>
    <w:rsid w:val="00435CFD"/>
    <w:rsid w:val="004361EB"/>
    <w:rsid w:val="00437D3F"/>
    <w:rsid w:val="00442300"/>
    <w:rsid w:val="00490D98"/>
    <w:rsid w:val="00492960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6B66"/>
    <w:rsid w:val="005A7E9F"/>
    <w:rsid w:val="005B19A2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1892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F7F2E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50CF2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24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3666</Characters>
  <Application>Microsoft Office Word</Application>
  <DocSecurity>0</DocSecurity>
  <Lines>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2024-03-04T17:31:00Z</dcterms:created>
  <dcterms:modified xsi:type="dcterms:W3CDTF">2024-03-15T09:15:00Z</dcterms:modified>
</cp:coreProperties>
</file>