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09A2" w14:textId="696F9C98" w:rsidR="00B7747D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VIII faktoriaus (FVIII) sulietas baltymas, 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pasižym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intis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prokoaguliacin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iu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aktyvum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u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apimantis FVIII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polipeptidą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, su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lie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tą su bent vienu 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prailgintu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rekombinantiniu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polipeptidu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(XTEN), kur FVIII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polipeptidas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apima A1 domeną, apimantį SEQ ID Nr. 1592 aminorūgštis 1-372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A2 domen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, apimant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1592 aminorūgštis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373-740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dalį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B domeno, A3 domen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, apimant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1592 aminorūgštis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1649-2019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, C1 domen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, apimant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1592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aminorūgštis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2020-2172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, ir C2 domen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, apimant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1592 aminorūgštis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2173-2332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kur bent vienas XTEN yra įterptas į FVIII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polipeptidą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toje vietoje, kuri atitinka sekos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nurodytos SEQ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ID Nr. 1592</w:t>
      </w:r>
      <w:r w:rsidR="006103C1" w:rsidRPr="00392D6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DF2649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aminorūgštį 745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ir kur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sulietas baltymas</w:t>
      </w:r>
      <w:r w:rsidR="00E1140A" w:rsidRPr="00392D62">
        <w:rPr>
          <w:rFonts w:ascii="Helvetica" w:eastAsia="Times New Roman" w:hAnsi="Helvetica" w:cs="Helvetica"/>
          <w:sz w:val="20"/>
          <w:szCs w:val="24"/>
          <w:lang w:eastAsia="lt-LT"/>
        </w:rPr>
        <w:t>, kai jis yra įvedamas subjektui, pasižymi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</w:t>
      </w:r>
      <w:r w:rsidR="00B574D1" w:rsidRPr="00392D62">
        <w:rPr>
          <w:rFonts w:ascii="Helvetica" w:eastAsia="Times New Roman" w:hAnsi="Helvetica" w:cs="Helvetica"/>
          <w:sz w:val="20"/>
          <w:szCs w:val="24"/>
          <w:lang w:eastAsia="lt-LT"/>
        </w:rPr>
        <w:t>r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ailgint</w:t>
      </w:r>
      <w:r w:rsidR="006103C1" w:rsidRPr="00392D62">
        <w:rPr>
          <w:rFonts w:ascii="Helvetica" w:eastAsia="Times New Roman" w:hAnsi="Helvetica" w:cs="Helvetica"/>
          <w:sz w:val="20"/>
          <w:szCs w:val="24"/>
          <w:lang w:eastAsia="lt-LT"/>
        </w:rPr>
        <w:t>u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galutin</w:t>
      </w:r>
      <w:r w:rsidR="00B7747D" w:rsidRPr="00392D62">
        <w:rPr>
          <w:rFonts w:ascii="Helvetica" w:eastAsia="Times New Roman" w:hAnsi="Helvetica" w:cs="Helvetica"/>
          <w:sz w:val="20"/>
          <w:szCs w:val="24"/>
          <w:lang w:eastAsia="lt-LT"/>
        </w:rPr>
        <w:t>iu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pusinės eliminacijos </w:t>
      </w:r>
      <w:r w:rsidR="006103C1" w:rsidRPr="00392D62">
        <w:rPr>
          <w:rFonts w:ascii="Helvetica" w:eastAsia="Times New Roman" w:hAnsi="Helvetica" w:cs="Helvetica"/>
          <w:sz w:val="20"/>
          <w:szCs w:val="24"/>
          <w:lang w:eastAsia="lt-LT"/>
        </w:rPr>
        <w:t>laiku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B7747D" w:rsidRPr="00392D62">
        <w:rPr>
          <w:rFonts w:ascii="Helvetica" w:eastAsia="Times New Roman" w:hAnsi="Helvetica" w:cs="Helvetica"/>
          <w:sz w:val="20"/>
          <w:szCs w:val="24"/>
          <w:lang w:eastAsia="lt-LT"/>
        </w:rPr>
        <w:t>palyginti su atitinkamu FVIII baltymu, kuris neturi bent vieno XTEN.</w:t>
      </w:r>
    </w:p>
    <w:p w14:paraId="79D75E96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225489E" w14:textId="5654ABDC" w:rsidR="00B574D1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2.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sulietas baltymas pagal 1 punktą, kur bent vienas XTEN yra įterptas į FVIII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polipeptidą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toje vietoje, kuri atitinka </w:t>
      </w:r>
      <w:r w:rsidR="00B574D1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C-galinę dalį,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sekos</w:t>
      </w:r>
      <w:r w:rsidR="00B574D1" w:rsidRPr="00392D62">
        <w:rPr>
          <w:rFonts w:ascii="Helvetica" w:eastAsia="Times New Roman" w:hAnsi="Helvetica" w:cs="Helvetica"/>
          <w:sz w:val="20"/>
          <w:szCs w:val="24"/>
          <w:lang w:eastAsia="lt-LT"/>
        </w:rPr>
        <w:t>, nurodytos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1592</w:t>
      </w:r>
      <w:r w:rsidR="00B574D1" w:rsidRPr="00392D62">
        <w:rPr>
          <w:rFonts w:ascii="Helvetica" w:eastAsia="Times New Roman" w:hAnsi="Helvetica" w:cs="Helvetica"/>
          <w:sz w:val="20"/>
          <w:szCs w:val="24"/>
          <w:lang w:eastAsia="lt-LT"/>
        </w:rPr>
        <w:t>, nuo aminorūgšties 745.</w:t>
      </w:r>
    </w:p>
    <w:p w14:paraId="0951EB12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B5FBB26" w14:textId="26B3C458" w:rsidR="00081321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sulietas baltymas pagal 1 arba 2 punktą, kur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sulietas baltymas apima vieną, du, tris, keturis, penkis arba šešis XTEN, pasirinktinai</w:t>
      </w:r>
      <w:r w:rsidR="00AB56CD" w:rsidRPr="00392D6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kur XTEN ilgis yra nuo 36 aminorūgščių iki 1000 aminorūgščių arba apima mažiausiai 42 aminorūgšt</w:t>
      </w:r>
      <w:r w:rsidR="00AB56CD" w:rsidRPr="00392D62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s, mažiausiai 72 aminorūgšt</w:t>
      </w:r>
      <w:r w:rsidR="00AB56CD" w:rsidRPr="00392D62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s, mažiausiai 96 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aminorūgštis, mažiausiai 144 aminorūgštis arba mažiausiai 288 aminorūgštis.</w:t>
      </w:r>
    </w:p>
    <w:p w14:paraId="59801D4A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29B9445" w14:textId="22F07800" w:rsidR="007C3F32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4.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sulietas baltymas pagal bet kurį iš 1-3 punktų, kur XTEN apima vieną arba daugiau XTEN sekos motyvų, kur XTEN sekos motyvai apima vieną </w:t>
      </w:r>
      <w:r w:rsidR="007C3F32" w:rsidRPr="00392D62">
        <w:rPr>
          <w:rFonts w:ascii="Helvetica" w:eastAsia="Times New Roman" w:hAnsi="Helvetica" w:cs="Helvetica"/>
          <w:sz w:val="20"/>
          <w:szCs w:val="24"/>
          <w:lang w:eastAsia="lt-LT"/>
        </w:rPr>
        <w:t>arba daugiau aminorūgščių sekų, nurodytų SEQ ID Nr. 23, 24, 25. arba 26.</w:t>
      </w:r>
    </w:p>
    <w:p w14:paraId="7E3862DA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593F175" w14:textId="543530A4" w:rsidR="00081321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5.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sulietas baltymas pagal bet kurį iš 1-4 punktų, kur XTEN apima aminorūgščių seką, bent 90% arba 100% identišką aminorūgščių sekai, 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nurodytai SEQ ID Nr. 50, 51, 52, 67 arba 78.</w:t>
      </w:r>
    </w:p>
    <w:p w14:paraId="1797EFB4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7A2FFE7" w14:textId="3AD383FD" w:rsidR="00081321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6.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sulietas baltymas pagal 5 punktą, kur XTEN apima 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aminorūgščių seką, kaip nurodyta SEQ ID Nr. 78.</w:t>
      </w:r>
    </w:p>
    <w:p w14:paraId="5F7B5235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3401810" w14:textId="190D982B" w:rsidR="00081321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7.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sulietas baltymas pagal bet kurį iš 1-6 punktų, kur FVIII </w:t>
      </w:r>
      <w:proofErr w:type="spellStart"/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polipeptidas</w:t>
      </w:r>
      <w:proofErr w:type="spellEnd"/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</w:t>
      </w:r>
      <w:proofErr w:type="spellStart"/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viengrandis</w:t>
      </w:r>
      <w:proofErr w:type="spellEnd"/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</w:t>
      </w:r>
      <w:proofErr w:type="spellStart"/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polipeptidas</w:t>
      </w:r>
      <w:proofErr w:type="spellEnd"/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39936617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CE7DACD" w14:textId="66C04A3C" w:rsidR="00081321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sulietas baltymas pagal bet kurį iš 1-7 punktų, kur B domeno dali</w:t>
      </w:r>
      <w:r w:rsidR="00E1140A" w:rsidRPr="00392D62">
        <w:rPr>
          <w:rFonts w:ascii="Helvetica" w:eastAsia="Times New Roman" w:hAnsi="Helvetica" w:cs="Helvetica"/>
          <w:sz w:val="20"/>
          <w:szCs w:val="24"/>
          <w:lang w:eastAsia="lt-LT"/>
        </w:rPr>
        <w:t>s neturi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aminorūgščių, atitinkančių sekos, 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nurody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tos SEQ ID Nr. 1592, 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aminorūgštis 747-1638.</w:t>
      </w:r>
    </w:p>
    <w:p w14:paraId="79ECBD61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5C1E522" w14:textId="1D25F302" w:rsidR="00081321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Išskirta nukleorūgštis, koduojanti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rekombinantinį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sulietą baltymą pagal bet 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kurį iš 1-8 punktų.</w:t>
      </w:r>
    </w:p>
    <w:p w14:paraId="53E85C7B" w14:textId="77777777" w:rsidR="00392D62" w:rsidRPr="00392D62" w:rsidRDefault="00392D62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A800A2A" w14:textId="0A2A2D6D" w:rsidR="00081321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Raišk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os vektorius, apimantis i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šskir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tą nukleorūgštį pagal 9 punktą,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pasirinktinai,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kur vektorius yra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plazmidė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kosmidė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viruso dalelė, fagas, adenoviruso vektorius,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bakuloviruso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081321" w:rsidRPr="00392D62">
        <w:rPr>
          <w:rFonts w:ascii="Helvetica" w:eastAsia="Times New Roman" w:hAnsi="Helvetica" w:cs="Helvetica"/>
          <w:sz w:val="20"/>
          <w:szCs w:val="24"/>
          <w:lang w:eastAsia="lt-LT"/>
        </w:rPr>
        <w:t>vektorius arba autonomiškai besireplikuojantis vektorius.</w:t>
      </w:r>
    </w:p>
    <w:p w14:paraId="0F1D5364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D12CBAB" w14:textId="7314DDEB" w:rsidR="00AC3514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11.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Raišk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os vektorius pagal 10 punktą, kur nukleorūgštis yra 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funkciškai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susieta su </w:t>
      </w:r>
      <w:proofErr w:type="spellStart"/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promotoriumi</w:t>
      </w:r>
      <w:proofErr w:type="spellEnd"/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lyderine</w:t>
      </w:r>
      <w:proofErr w:type="spellEnd"/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seka, terminatoriumi arba </w:t>
      </w:r>
      <w:proofErr w:type="spellStart"/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stiprikliu</w:t>
      </w:r>
      <w:proofErr w:type="spellEnd"/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0292823A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51C33DD" w14:textId="1430C2D6" w:rsidR="00AC3514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12.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Ląstelė-šeimininkė, apimanti raiškos vektorių pagal 10 arba 11 punktą.</w:t>
      </w:r>
    </w:p>
    <w:p w14:paraId="2DAF51A7" w14:textId="77777777" w:rsidR="00392D62" w:rsidRPr="00392D62" w:rsidRDefault="00392D62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FCBD7C9" w14:textId="77777777" w:rsid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13.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Ląstelė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-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šeimininkė pagal 12 punktą, kur ląstelė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-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šeimininkė yra HEK293 ląstelė.</w:t>
      </w:r>
    </w:p>
    <w:p w14:paraId="44449FED" w14:textId="77777777" w:rsidR="00392D62" w:rsidRDefault="00392D62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1E0C374" w14:textId="3A21F86F" w:rsidR="00AC3514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14.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Rekombinantinio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sulieto baltymo ga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mybos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būdas, kur būdas apima ląstelės-šeimininkės pagal 12 arba 13 punktą kultivavimą terpėje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sąlygomis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tinkamomis 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sulieto baltymo gamybai</w:t>
      </w:r>
      <w:r w:rsidR="001351E6" w:rsidRPr="00392D6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sulieto baltymo išgavim</w:t>
      </w:r>
      <w:r w:rsidR="001351E6" w:rsidRPr="00392D62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AC3514" w:rsidRPr="00392D62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681BB653" w14:textId="77777777" w:rsidR="00392D62" w:rsidRPr="00392D62" w:rsidRDefault="00392D62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6B73A9E" w14:textId="250FA00C" w:rsidR="00C045A5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15.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kompozicija, apimanti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rekombinantinį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sulietą baltymą pagal bet </w:t>
      </w:r>
      <w:r w:rsidR="00C045A5" w:rsidRPr="00392D62">
        <w:rPr>
          <w:rFonts w:ascii="Helvetica" w:eastAsia="Times New Roman" w:hAnsi="Helvetica" w:cs="Helvetica"/>
          <w:sz w:val="20"/>
          <w:szCs w:val="24"/>
          <w:lang w:eastAsia="lt-LT"/>
        </w:rPr>
        <w:t>kurį iš 1-8 punktų ir farmaciniu požiūriu priimtiną nešiklį.</w:t>
      </w:r>
    </w:p>
    <w:p w14:paraId="4E509471" w14:textId="1CE875CA" w:rsidR="002463F1" w:rsidRPr="00392D62" w:rsidRDefault="002463F1" w:rsidP="00392D6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5ADDB07" w14:textId="39DC3934" w:rsidR="00392D62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16.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 pagal 15 punktą, skirta naudoti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koagulopatijos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gydymui, pasirinktinai</w:t>
      </w:r>
      <w:r w:rsidR="00C045A5" w:rsidRPr="00392D6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kur farmacinė kompozicija yra įvedama po oda, į veną arba į raumenis.</w:t>
      </w:r>
    </w:p>
    <w:p w14:paraId="508B48F2" w14:textId="77777777" w:rsidR="00392D62" w:rsidRPr="00392D62" w:rsidRDefault="00392D62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1BEA1D4" w14:textId="0A7A4994" w:rsidR="00392D62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17.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Farmacinė kompozicija pagal 15 punktą, skirt</w:t>
      </w:r>
      <w:r w:rsidR="00C045A5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a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naudoti kraujavimo epizodo gydymui.</w:t>
      </w:r>
    </w:p>
    <w:p w14:paraId="10656831" w14:textId="77777777" w:rsidR="00392D62" w:rsidRPr="00392D62" w:rsidRDefault="00392D62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BAAD4D1" w14:textId="7D032E91" w:rsidR="00C045A5" w:rsidRPr="00392D62" w:rsidRDefault="002463F1" w:rsidP="00392D6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18.</w:t>
      </w:r>
      <w:r w:rsidR="00392D62"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 pagal 15 punktą, skirta naudoti </w:t>
      </w:r>
      <w:proofErr w:type="spellStart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>hemofilijos</w:t>
      </w:r>
      <w:proofErr w:type="spellEnd"/>
      <w:r w:rsidRPr="00392D6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 gydymui.</w:t>
      </w:r>
    </w:p>
    <w:sectPr w:rsidR="00C045A5" w:rsidRPr="00392D62" w:rsidSect="00392D6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5D9F" w14:textId="77777777" w:rsidR="00D91216" w:rsidRDefault="00D91216" w:rsidP="004C06A4">
      <w:pPr>
        <w:spacing w:after="0" w:line="240" w:lineRule="auto"/>
      </w:pPr>
      <w:r>
        <w:separator/>
      </w:r>
    </w:p>
  </w:endnote>
  <w:endnote w:type="continuationSeparator" w:id="0">
    <w:p w14:paraId="23CD6FC2" w14:textId="77777777" w:rsidR="00D91216" w:rsidRDefault="00D91216" w:rsidP="004C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531A" w14:textId="77777777" w:rsidR="00D91216" w:rsidRDefault="00D91216" w:rsidP="004C06A4">
      <w:pPr>
        <w:spacing w:after="0" w:line="240" w:lineRule="auto"/>
      </w:pPr>
      <w:r>
        <w:separator/>
      </w:r>
    </w:p>
  </w:footnote>
  <w:footnote w:type="continuationSeparator" w:id="0">
    <w:p w14:paraId="4618FB12" w14:textId="77777777" w:rsidR="00D91216" w:rsidRDefault="00D91216" w:rsidP="004C0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F1"/>
    <w:rsid w:val="00061A4C"/>
    <w:rsid w:val="00081321"/>
    <w:rsid w:val="001351E6"/>
    <w:rsid w:val="001B27A9"/>
    <w:rsid w:val="002463F1"/>
    <w:rsid w:val="00392D62"/>
    <w:rsid w:val="00492F74"/>
    <w:rsid w:val="004C06A4"/>
    <w:rsid w:val="00572ABF"/>
    <w:rsid w:val="006103C1"/>
    <w:rsid w:val="007C3F32"/>
    <w:rsid w:val="00AA51AE"/>
    <w:rsid w:val="00AB56CD"/>
    <w:rsid w:val="00AC3514"/>
    <w:rsid w:val="00B574D1"/>
    <w:rsid w:val="00B7747D"/>
    <w:rsid w:val="00C045A5"/>
    <w:rsid w:val="00C51529"/>
    <w:rsid w:val="00CA2868"/>
    <w:rsid w:val="00CE44CC"/>
    <w:rsid w:val="00D73A2A"/>
    <w:rsid w:val="00D84732"/>
    <w:rsid w:val="00D91216"/>
    <w:rsid w:val="00DF2649"/>
    <w:rsid w:val="00E03560"/>
    <w:rsid w:val="00E1140A"/>
    <w:rsid w:val="00F47B09"/>
    <w:rsid w:val="00F6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58BB4"/>
  <w15:chartTrackingRefBased/>
  <w15:docId w15:val="{6ADF7003-A81C-4019-BEFC-E230422F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24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B7747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C0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06A4"/>
  </w:style>
  <w:style w:type="paragraph" w:styleId="Porat">
    <w:name w:val="footer"/>
    <w:basedOn w:val="prastasis"/>
    <w:link w:val="PoratDiagrama"/>
    <w:uiPriority w:val="99"/>
    <w:unhideWhenUsed/>
    <w:rsid w:val="004C0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C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512</Words>
  <Characters>3207</Characters>
  <Application>Microsoft Office Word</Application>
  <DocSecurity>0</DocSecurity>
  <Lines>61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8</cp:revision>
  <dcterms:created xsi:type="dcterms:W3CDTF">2022-12-20T16:27:00Z</dcterms:created>
  <dcterms:modified xsi:type="dcterms:W3CDTF">2022-12-30T08:17:00Z</dcterms:modified>
</cp:coreProperties>
</file>