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aviacijos technikai ir gali būti panaudotas skraidyklėms su raumenų ir motoriniu mechanizmu, nes padidina sparnų mosto galingumą ir sumažina energijos pareikalavimą. Tai pasiekiama tuo, kad jėgos mechanizmo lonžeronai (4) sumontuoti G-pavidalo liemens (1) ašies guoliuose (3) ir tarp lonžeronų svirčių rankenų (5) pritvirtinta grąžinimo spyruoklė (8), kuri sujungta per templės (6)guoliaviete (7), templės (6) pėdų šarnyrą (12) ir š-pavidalo svirtį (13) su liemens rėmo (I) apatine dalimi. Svirtis (13) turi atraminį krėslą (15), kurio judama apsaugos grotelė (17) padaryta posūkiovairo C-pavidalo, prijungta prie lyno (19), kuris įvertas į trijų skridinių: dviejų vedančiųjų (20), vieno galinio vedamojo (21) trikampinį bloką ir juosia visus skridinius skridinį (21) priešinga kryptimi. Atskiros apkabos (22) vedančiųjų skridinių bendra užvarža (23) sujungtos su liemenės rėmu (I). Vedamojo skridinio (20) ašis (24) perkišta per liemens rėmo (I) užpakalinę dalį ir standžiai sujungta su aerodinamine kylio plokšte (25) ir su važiuoklės užpakalinių ratų ašimi (27). Prie viršutinės liemens rėmo (I) dalies pritvirtinta stabilizatorinė plokštė (28), kurios audeklas įtemptas lanku(28). Sparnai padaryti iš atskirų, išlenktų žemyn ir atgal, užleistinai išdėstytų plokštelių (30) ir priekine dalimi pritvirtintų prie kotelių (31), kurie sujungti bendra kniedine-kyline užvarža (32)sulonžeronų (4) kampu išlenktomis svirtimis ir apatine plokšte (33) ir kintamo dydžio viršutinėmis amortizatorinėmis ploštelėmis (34), kartu sudaro priešingą oro masės sparnų plokštę ir kintamo oro masės slėgio kameras (35) ir galines išpjovas (36).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