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8E7C" w14:textId="14790D38" w:rsidR="00A56622" w:rsidRDefault="007F77E0" w:rsidP="0093777C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>1.</w:t>
      </w:r>
      <w:r w:rsidR="0093777C" w:rsidRPr="0093777C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93777C">
        <w:rPr>
          <w:rFonts w:ascii="Helvetica" w:hAnsi="Helvetica" w:cs="Helvetica"/>
          <w:color w:val="000000"/>
          <w:sz w:val="20"/>
          <w:szCs w:val="24"/>
        </w:rPr>
        <w:t xml:space="preserve">Junginys, kurio formulė: </w:t>
      </w:r>
    </w:p>
    <w:p w14:paraId="2AFD8265" w14:textId="1EBCDDD8" w:rsidR="005B3D5F" w:rsidRDefault="005B3D5F" w:rsidP="005B3D5F">
      <w:pPr>
        <w:spacing w:after="0" w:line="360" w:lineRule="auto"/>
        <w:ind w:firstLine="567"/>
        <w:jc w:val="center"/>
        <w:rPr>
          <w:rFonts w:ascii="Helvetica" w:hAnsi="Helvetica" w:cs="Helvetica"/>
          <w:color w:val="000000"/>
          <w:sz w:val="20"/>
          <w:szCs w:val="24"/>
        </w:rPr>
      </w:pPr>
      <w:r>
        <w:rPr>
          <w:rFonts w:ascii="Helvetica" w:hAnsi="Helvetica" w:cs="Helvetica"/>
          <w:noProof/>
          <w:color w:val="000000"/>
          <w:sz w:val="20"/>
          <w:szCs w:val="24"/>
        </w:rPr>
        <w:drawing>
          <wp:inline distT="0" distB="0" distL="0" distR="0" wp14:anchorId="0C4EE682" wp14:editId="5B70E8F5">
            <wp:extent cx="3351434" cy="172212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843" cy="173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E7EB" w14:textId="77777777" w:rsidR="00A56622" w:rsidRPr="0093777C" w:rsidRDefault="007F77E0" w:rsidP="0093777C">
      <w:pPr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 xml:space="preserve">arba jo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farmaciškai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priimtina druska.</w:t>
      </w:r>
    </w:p>
    <w:p w14:paraId="61C50354" w14:textId="65DC5723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3CD85403" w14:textId="508C1029" w:rsidR="00A56622" w:rsidRPr="0093777C" w:rsidRDefault="007F77E0" w:rsidP="0093777C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>2.</w:t>
      </w:r>
      <w:r w:rsidR="0093777C" w:rsidRPr="0093777C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93777C">
        <w:rPr>
          <w:rFonts w:ascii="Helvetica" w:hAnsi="Helvetica" w:cs="Helvetica"/>
          <w:color w:val="000000"/>
          <w:sz w:val="20"/>
          <w:szCs w:val="24"/>
        </w:rPr>
        <w:t xml:space="preserve">Junginys pagal 1 punktą, kur junginys yra iš šios formulės: </w:t>
      </w:r>
    </w:p>
    <w:p w14:paraId="10AC6651" w14:textId="77777777" w:rsidR="00A56622" w:rsidRPr="0093777C" w:rsidRDefault="007F77E0" w:rsidP="0093777C">
      <w:pPr>
        <w:spacing w:after="0" w:line="360" w:lineRule="auto"/>
        <w:jc w:val="center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noProof/>
          <w:color w:val="000000"/>
          <w:sz w:val="20"/>
          <w:szCs w:val="24"/>
        </w:rPr>
        <w:drawing>
          <wp:inline distT="0" distB="0" distL="0" distR="0" wp14:anchorId="071374EA" wp14:editId="2FF7C005">
            <wp:extent cx="2004060" cy="1724295"/>
            <wp:effectExtent l="0" t="0" r="0" b="9525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96" cy="173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5960" w14:textId="77777777" w:rsidR="00A56622" w:rsidRPr="0093777C" w:rsidRDefault="007F77E0" w:rsidP="0093777C">
      <w:pPr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 xml:space="preserve">arba jo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farmaciškai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priimtina druska.</w:t>
      </w:r>
    </w:p>
    <w:p w14:paraId="5E1D997C" w14:textId="5107C888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7848EC21" w14:textId="24E90E90" w:rsidR="00A56622" w:rsidRPr="0093777C" w:rsidRDefault="007F77E0" w:rsidP="0093777C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>3.</w:t>
      </w:r>
      <w:r w:rsidR="0093777C" w:rsidRPr="0093777C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93777C">
        <w:rPr>
          <w:rFonts w:ascii="Helvetica" w:hAnsi="Helvetica" w:cs="Helvetica"/>
          <w:color w:val="000000"/>
          <w:sz w:val="20"/>
          <w:szCs w:val="24"/>
        </w:rPr>
        <w:t xml:space="preserve">Junginys pagal 1 punktą, kur junginys yra iš šios formulės: </w:t>
      </w:r>
    </w:p>
    <w:p w14:paraId="7273289E" w14:textId="77777777" w:rsidR="00A56622" w:rsidRPr="0093777C" w:rsidRDefault="007F77E0" w:rsidP="0093777C">
      <w:pPr>
        <w:spacing w:after="0" w:line="360" w:lineRule="auto"/>
        <w:jc w:val="center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noProof/>
          <w:color w:val="000000"/>
          <w:sz w:val="20"/>
          <w:szCs w:val="24"/>
        </w:rPr>
        <w:drawing>
          <wp:inline distT="0" distB="0" distL="0" distR="0" wp14:anchorId="1078EF01" wp14:editId="2E3FC286">
            <wp:extent cx="1604556" cy="1409700"/>
            <wp:effectExtent l="0" t="0" r="0" b="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472" cy="141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A6E37" w14:textId="77777777" w:rsidR="00A56622" w:rsidRPr="0093777C" w:rsidRDefault="007F77E0" w:rsidP="0093777C">
      <w:pPr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 xml:space="preserve">arba jo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farmaciškai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priimtina druska.</w:t>
      </w:r>
    </w:p>
    <w:p w14:paraId="3096206F" w14:textId="32A4FC0C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072FDD8D" w14:textId="77D57F70" w:rsidR="00A56622" w:rsidRPr="0093777C" w:rsidRDefault="007F77E0" w:rsidP="0093777C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>4.</w:t>
      </w:r>
      <w:r w:rsidR="0093777C" w:rsidRPr="0093777C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93777C">
        <w:rPr>
          <w:rFonts w:ascii="Helvetica" w:hAnsi="Helvetica" w:cs="Helvetica"/>
          <w:color w:val="000000"/>
          <w:sz w:val="20"/>
          <w:szCs w:val="24"/>
        </w:rPr>
        <w:t xml:space="preserve">Farmacinė kompozicija, apimanti junginį pagal bet kurį iš 1–3 punktų arba jo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farmaciškai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priimtiną druską ir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farmaciškai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priimtiną nešiklį.</w:t>
      </w:r>
    </w:p>
    <w:p w14:paraId="0A671BDE" w14:textId="7E662EC0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57A4A4D9" w14:textId="4637BEE1" w:rsidR="00A56622" w:rsidRPr="0093777C" w:rsidRDefault="007F77E0" w:rsidP="0093777C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>5.</w:t>
      </w:r>
      <w:r w:rsidR="0093777C" w:rsidRPr="0093777C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93777C">
        <w:rPr>
          <w:rFonts w:ascii="Helvetica" w:hAnsi="Helvetica" w:cs="Helvetica"/>
          <w:color w:val="000000"/>
          <w:sz w:val="20"/>
          <w:szCs w:val="24"/>
        </w:rPr>
        <w:t>Junginys pagal bet kurį iš 1–3 punktų arba farmaciniu požiūriu priimtina jo druska, arba farmacinė kompozicija pagal 4 punktą, skirti naudoti gydant būkles, susijusias su HDAC aktyvumu.</w:t>
      </w:r>
    </w:p>
    <w:p w14:paraId="30A4C973" w14:textId="311C6626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712D93CC" w14:textId="1A982856" w:rsidR="00A56622" w:rsidRPr="0093777C" w:rsidRDefault="007F77E0" w:rsidP="0093777C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>6.</w:t>
      </w:r>
      <w:r w:rsidR="0093777C" w:rsidRPr="0093777C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93777C">
        <w:rPr>
          <w:rFonts w:ascii="Helvetica" w:hAnsi="Helvetica" w:cs="Helvetica"/>
          <w:color w:val="000000"/>
          <w:sz w:val="20"/>
          <w:szCs w:val="24"/>
        </w:rPr>
        <w:t xml:space="preserve">Junginys pagal bet kurį iš 1–3 punktų arba jo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farmaciškai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priimtina druska arba kompozicija pagal 4 punktą, skirti naudoti gydant būklę, parinktą iš neurologinio sutrikimo, atminties ar pažinimo funkcijos sutrikimo ar susilpnėjimo, perdegimo mokymosi sutrikimo, grybelinės ligos ar infekcijos, uždegiminės ligos, hematologinės ligos, psichikos sutrikimų ir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neoplastinės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ligos.</w:t>
      </w:r>
    </w:p>
    <w:p w14:paraId="3CD1044A" w14:textId="298796F3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399E579C" w14:textId="6B5441BF" w:rsidR="007F77E0" w:rsidRPr="0093777C" w:rsidRDefault="007F77E0" w:rsidP="009377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>7.</w:t>
      </w:r>
      <w:r w:rsidR="0093777C" w:rsidRPr="0093777C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93777C">
        <w:rPr>
          <w:rFonts w:ascii="Helvetica" w:hAnsi="Helvetica" w:cs="Helvetica"/>
          <w:color w:val="000000"/>
          <w:sz w:val="20"/>
          <w:szCs w:val="24"/>
        </w:rPr>
        <w:t>Junginys arba kompozicija, skirti naudoti pagal 6 punktą, kur būklė yra:</w:t>
      </w:r>
    </w:p>
    <w:p w14:paraId="0A93D584" w14:textId="53B305BE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lastRenderedPageBreak/>
        <w:t xml:space="preserve">a. kognityvinės funkcijos sutrikimas arba susilpnėjimas, susijęs su Alzheimerio liga,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Hantingtono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liga, traukulių sukeltu atminties praradimu, šizofrenija, Rubinšteino-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Teibi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sindromu, Reto sindromu, depresija, trapios X chromosomos sindromu,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Levi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kūnelių demencija, kraujagysline demencija,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frontotemporalinė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skilties degeneracija (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frontotemporalinė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demencija, FTD), FTD-GRN, aktyvumo ir dėmesio sutrikimas su hiperaktyvumu (ADHD),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disleksija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bipoliniu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sutrikimu ir autizmo sukeliamu socialinio nerimo sutrikimu, kognityviniu ir mokymosi sutrikimais, galvos trauma, dėmesio deficito sutrikimu, nerimo sutrikimu, sąlyginiu atsaku į baimę, panikos sutrikimu,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obsesiniu-kompulsiniu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sutrikimu, potrauminio streso sutrikimu (PTSD), fobija, socialinio nerimo sutrikimu, atpratimu nuo priklausomybės nuo narkotikų, su amžiumi susijusiu atminties sutrikimu (AAMI), su amžiumi susijusiu kognityviniu sumažėjimu (ARCD),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ataksija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>, Parkinsono liga arba Parkinsono ligos demencija; arba</w:t>
      </w:r>
    </w:p>
    <w:p w14:paraId="6472D443" w14:textId="77777777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 xml:space="preserve">b. hematologinė liga, parinkta iš ūmios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mieloidinės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leukemijos, ūmios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promielocitinės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leukemijos, ūminės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limfoblastinės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leukemijos, lėtinės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mielogeninės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leukemijos,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mielodisplazinių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sindromų ir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pjautuvinių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ląstelių anemijos; arba</w:t>
      </w:r>
    </w:p>
    <w:p w14:paraId="2445E7BB" w14:textId="77777777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 xml:space="preserve">c.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neoplastinė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liga; arba</w:t>
      </w:r>
    </w:p>
    <w:p w14:paraId="28D7BF29" w14:textId="77777777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>d. mokymosi perdegimo sutrikimas, pasirinktas iš baimės išnykimo ir potrauminio streso sutrikimo.</w:t>
      </w:r>
    </w:p>
    <w:p w14:paraId="77CD53A5" w14:textId="2E97365B" w:rsidR="007F77E0" w:rsidRPr="0093777C" w:rsidRDefault="007F77E0" w:rsidP="0093777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23138D54" w14:textId="1A5D1417" w:rsidR="007F77E0" w:rsidRPr="0093777C" w:rsidRDefault="007F77E0" w:rsidP="0093777C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4"/>
        </w:rPr>
      </w:pPr>
      <w:r w:rsidRPr="0093777C">
        <w:rPr>
          <w:rFonts w:ascii="Helvetica" w:hAnsi="Helvetica" w:cs="Helvetica"/>
          <w:color w:val="000000"/>
          <w:sz w:val="20"/>
          <w:szCs w:val="24"/>
        </w:rPr>
        <w:t>8.</w:t>
      </w:r>
      <w:r w:rsidR="0093777C" w:rsidRPr="0093777C">
        <w:rPr>
          <w:rFonts w:ascii="Helvetica" w:hAnsi="Helvetica" w:cs="Helvetica"/>
          <w:color w:val="000000"/>
          <w:sz w:val="20"/>
          <w:szCs w:val="24"/>
        </w:rPr>
        <w:t xml:space="preserve"> </w:t>
      </w:r>
      <w:r w:rsidRPr="0093777C">
        <w:rPr>
          <w:rFonts w:ascii="Helvetica" w:hAnsi="Helvetica" w:cs="Helvetica"/>
          <w:color w:val="000000"/>
          <w:sz w:val="20"/>
          <w:szCs w:val="24"/>
        </w:rPr>
        <w:t xml:space="preserve">Junginys, skirtas naudoti pagal 7 punktą, kur būklė yra Alzheimerio liga,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H</w:t>
      </w:r>
      <w:r w:rsidR="0093777C" w:rsidRPr="0093777C">
        <w:rPr>
          <w:rFonts w:ascii="Helvetica" w:hAnsi="Helvetica" w:cs="Helvetica"/>
          <w:color w:val="000000"/>
          <w:sz w:val="20"/>
          <w:szCs w:val="24"/>
        </w:rPr>
        <w:t>a</w:t>
      </w:r>
      <w:r w:rsidRPr="0093777C">
        <w:rPr>
          <w:rFonts w:ascii="Helvetica" w:hAnsi="Helvetica" w:cs="Helvetica"/>
          <w:color w:val="000000"/>
          <w:sz w:val="20"/>
          <w:szCs w:val="24"/>
        </w:rPr>
        <w:t>ntingtono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liga,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frontotemporinė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demencija,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Fridraicho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 xml:space="preserve"> </w:t>
      </w:r>
      <w:proofErr w:type="spellStart"/>
      <w:r w:rsidRPr="0093777C">
        <w:rPr>
          <w:rFonts w:ascii="Helvetica" w:hAnsi="Helvetica" w:cs="Helvetica"/>
          <w:color w:val="000000"/>
          <w:sz w:val="20"/>
          <w:szCs w:val="24"/>
        </w:rPr>
        <w:t>ataksija</w:t>
      </w:r>
      <w:proofErr w:type="spellEnd"/>
      <w:r w:rsidRPr="0093777C">
        <w:rPr>
          <w:rFonts w:ascii="Helvetica" w:hAnsi="Helvetica" w:cs="Helvetica"/>
          <w:color w:val="000000"/>
          <w:sz w:val="20"/>
          <w:szCs w:val="24"/>
        </w:rPr>
        <w:t>, potrauminio streso sutrikimas (PTSD), Parkinsono liga arba gydymasis nuo priklausomybės narkotikų.</w:t>
      </w:r>
    </w:p>
    <w:sectPr w:rsidR="007F77E0" w:rsidRPr="0093777C" w:rsidSect="0093777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DEE1" w14:textId="77777777" w:rsidR="003565F8" w:rsidRDefault="003565F8" w:rsidP="00A56622">
      <w:pPr>
        <w:spacing w:after="0" w:line="240" w:lineRule="auto"/>
      </w:pPr>
      <w:r>
        <w:separator/>
      </w:r>
    </w:p>
  </w:endnote>
  <w:endnote w:type="continuationSeparator" w:id="0">
    <w:p w14:paraId="46AD98D9" w14:textId="77777777" w:rsidR="003565F8" w:rsidRDefault="003565F8" w:rsidP="00A5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7C56" w14:textId="77777777" w:rsidR="003565F8" w:rsidRDefault="003565F8" w:rsidP="00A56622">
      <w:pPr>
        <w:spacing w:after="0" w:line="240" w:lineRule="auto"/>
      </w:pPr>
      <w:r>
        <w:separator/>
      </w:r>
    </w:p>
  </w:footnote>
  <w:footnote w:type="continuationSeparator" w:id="0">
    <w:p w14:paraId="70B57381" w14:textId="77777777" w:rsidR="003565F8" w:rsidRDefault="003565F8" w:rsidP="00A56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B4"/>
    <w:rsid w:val="001A639B"/>
    <w:rsid w:val="001C4403"/>
    <w:rsid w:val="00230B89"/>
    <w:rsid w:val="00283D31"/>
    <w:rsid w:val="002D4BD8"/>
    <w:rsid w:val="003565F8"/>
    <w:rsid w:val="00580784"/>
    <w:rsid w:val="005B3D5F"/>
    <w:rsid w:val="005D6DF0"/>
    <w:rsid w:val="005E5EAE"/>
    <w:rsid w:val="00665558"/>
    <w:rsid w:val="007F77E0"/>
    <w:rsid w:val="00823698"/>
    <w:rsid w:val="00851255"/>
    <w:rsid w:val="00935A82"/>
    <w:rsid w:val="0093777C"/>
    <w:rsid w:val="00A56622"/>
    <w:rsid w:val="00BC29B4"/>
    <w:rsid w:val="00DB5881"/>
    <w:rsid w:val="00F4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DF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F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7F77E0"/>
  </w:style>
  <w:style w:type="paragraph" w:styleId="NormalWeb">
    <w:name w:val="Normal (Web)"/>
    <w:basedOn w:val="Normal"/>
    <w:uiPriority w:val="99"/>
    <w:semiHidden/>
    <w:unhideWhenUsed/>
    <w:rsid w:val="007F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translate">
    <w:name w:val="skiptranslate"/>
    <w:basedOn w:val="DefaultParagraphFont"/>
    <w:rsid w:val="007F77E0"/>
  </w:style>
  <w:style w:type="paragraph" w:customStyle="1" w:styleId="dec">
    <w:name w:val="dec"/>
    <w:basedOn w:val="Normal"/>
    <w:rsid w:val="007F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30B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22"/>
  </w:style>
  <w:style w:type="paragraph" w:styleId="Footer">
    <w:name w:val="footer"/>
    <w:basedOn w:val="Normal"/>
    <w:link w:val="FooterChar"/>
    <w:uiPriority w:val="99"/>
    <w:unhideWhenUsed/>
    <w:rsid w:val="00A5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26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6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9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44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68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930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94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3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08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5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2022-02-18T06:34:00Z</dcterms:created>
  <dcterms:modified xsi:type="dcterms:W3CDTF">2022-02-18T07:10:00Z</dcterms:modified>
</cp:coreProperties>
</file>