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Pakeistų imidazolo, tiazolo ir tetrazolo darinių klasė yra selektyvūs agonistai panašiems į 5-HT1 receptoriams ir todėl yra naudingi, gydant klinikines būsenas, ypač migreną ir ją lydinčius sutrikimus, kuriems yra taikytinas tokių receptorių selektyvus agonistas.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