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ADEE" w14:textId="2C35EF3E" w:rsidR="00CF08F9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1.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Cas9 </w:t>
      </w:r>
      <w:proofErr w:type="spellStart"/>
      <w:r w:rsidRPr="000B10D5">
        <w:rPr>
          <w:rFonts w:ascii="Helvetica" w:hAnsi="Helvetica" w:cs="Helvetica"/>
          <w:sz w:val="20"/>
        </w:rPr>
        <w:t>polipeptido</w:t>
      </w:r>
      <w:proofErr w:type="spellEnd"/>
      <w:r w:rsidRPr="000B10D5">
        <w:rPr>
          <w:rFonts w:ascii="Helvetica" w:hAnsi="Helvetica" w:cs="Helvetica"/>
          <w:sz w:val="20"/>
        </w:rPr>
        <w:t xml:space="preserve"> nukreipimo į tikslinę DNR metodas, </w:t>
      </w:r>
      <w:r w:rsidR="00611543" w:rsidRPr="000B10D5">
        <w:rPr>
          <w:rFonts w:ascii="Helvetica" w:hAnsi="Helvetica" w:cs="Helvetica"/>
          <w:sz w:val="20"/>
        </w:rPr>
        <w:t>apimantis kontaktą tikslin</w:t>
      </w:r>
      <w:r w:rsidR="00611543" w:rsidRPr="000B10D5">
        <w:rPr>
          <w:rFonts w:ascii="Helvetica" w:hAnsi="Helvetica" w:cs="Helvetica"/>
          <w:sz w:val="20"/>
        </w:rPr>
        <w:t>ės</w:t>
      </w:r>
      <w:r w:rsidR="00611543" w:rsidRPr="000B10D5">
        <w:rPr>
          <w:rFonts w:ascii="Helvetica" w:hAnsi="Helvetica" w:cs="Helvetica"/>
          <w:sz w:val="20"/>
        </w:rPr>
        <w:t xml:space="preserve"> DNR vienaląsčio </w:t>
      </w:r>
      <w:proofErr w:type="spellStart"/>
      <w:r w:rsidR="00611543" w:rsidRPr="000B10D5">
        <w:rPr>
          <w:rFonts w:ascii="Helvetica" w:hAnsi="Helvetica" w:cs="Helvetica"/>
          <w:sz w:val="20"/>
        </w:rPr>
        <w:t>eukarioto</w:t>
      </w:r>
      <w:proofErr w:type="spellEnd"/>
      <w:r w:rsidR="00611543" w:rsidRPr="000B10D5">
        <w:rPr>
          <w:rFonts w:ascii="Helvetica" w:hAnsi="Helvetica" w:cs="Helvetica"/>
          <w:sz w:val="20"/>
        </w:rPr>
        <w:t xml:space="preserve"> organizme, gyvūno ląstelėje, augalo ląstelėje, žinduolio ląstelėje arba žmogaus ląstelėje, kur ląstelė yra </w:t>
      </w:r>
      <w:proofErr w:type="spellStart"/>
      <w:r w:rsidR="00611543" w:rsidRPr="000B10D5">
        <w:rPr>
          <w:rFonts w:ascii="Helvetica" w:hAnsi="Helvetica" w:cs="Helvetica"/>
          <w:i/>
          <w:iCs/>
          <w:sz w:val="20"/>
        </w:rPr>
        <w:t>in</w:t>
      </w:r>
      <w:proofErr w:type="spellEnd"/>
      <w:r w:rsidR="00611543" w:rsidRPr="000B10D5">
        <w:rPr>
          <w:rFonts w:ascii="Helvetica" w:hAnsi="Helvetica" w:cs="Helvetica"/>
          <w:i/>
          <w:iCs/>
          <w:sz w:val="20"/>
        </w:rPr>
        <w:t xml:space="preserve"> </w:t>
      </w:r>
      <w:proofErr w:type="spellStart"/>
      <w:r w:rsidR="00611543" w:rsidRPr="000B10D5">
        <w:rPr>
          <w:rFonts w:ascii="Helvetica" w:hAnsi="Helvetica" w:cs="Helvetica"/>
          <w:i/>
          <w:iCs/>
          <w:sz w:val="20"/>
        </w:rPr>
        <w:t>vitro</w:t>
      </w:r>
      <w:proofErr w:type="spellEnd"/>
      <w:r w:rsidR="00611543" w:rsidRPr="000B10D5">
        <w:rPr>
          <w:rFonts w:ascii="Helvetica" w:hAnsi="Helvetica" w:cs="Helvetica"/>
          <w:sz w:val="20"/>
        </w:rPr>
        <w:t xml:space="preserve"> arba </w:t>
      </w:r>
      <w:proofErr w:type="spellStart"/>
      <w:r w:rsidR="00611543" w:rsidRPr="000B10D5">
        <w:rPr>
          <w:rFonts w:ascii="Helvetica" w:hAnsi="Helvetica" w:cs="Helvetica"/>
          <w:i/>
          <w:iCs/>
          <w:sz w:val="20"/>
        </w:rPr>
        <w:t>ex</w:t>
      </w:r>
      <w:proofErr w:type="spellEnd"/>
      <w:r w:rsidR="00611543" w:rsidRPr="000B10D5">
        <w:rPr>
          <w:rFonts w:ascii="Helvetica" w:hAnsi="Helvetica" w:cs="Helvetica"/>
          <w:i/>
          <w:iCs/>
          <w:sz w:val="20"/>
        </w:rPr>
        <w:t xml:space="preserve"> </w:t>
      </w:r>
      <w:proofErr w:type="spellStart"/>
      <w:r w:rsidR="00611543" w:rsidRPr="000B10D5">
        <w:rPr>
          <w:rFonts w:ascii="Helvetica" w:hAnsi="Helvetica" w:cs="Helvetica"/>
          <w:i/>
          <w:iCs/>
          <w:sz w:val="20"/>
        </w:rPr>
        <w:t>vivo</w:t>
      </w:r>
      <w:proofErr w:type="spellEnd"/>
      <w:r w:rsidR="00611543" w:rsidRPr="000B10D5">
        <w:rPr>
          <w:rFonts w:ascii="Helvetica" w:hAnsi="Helvetica" w:cs="Helvetica"/>
          <w:sz w:val="20"/>
        </w:rPr>
        <w:t>, su kompleksu</w:t>
      </w:r>
      <w:r w:rsidRPr="000B10D5">
        <w:rPr>
          <w:rFonts w:ascii="Helvetica" w:hAnsi="Helvetica" w:cs="Helvetica"/>
          <w:sz w:val="20"/>
        </w:rPr>
        <w:t>, apimančiu:</w:t>
      </w:r>
    </w:p>
    <w:p w14:paraId="491A343D" w14:textId="124413BD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a)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Cas9 </w:t>
      </w:r>
      <w:proofErr w:type="spellStart"/>
      <w:r w:rsidRPr="000B10D5">
        <w:rPr>
          <w:rFonts w:ascii="Helvetica" w:hAnsi="Helvetica" w:cs="Helvetica"/>
          <w:sz w:val="20"/>
        </w:rPr>
        <w:t>polipeptidą</w:t>
      </w:r>
      <w:proofErr w:type="spellEnd"/>
      <w:r w:rsidRPr="000B10D5">
        <w:rPr>
          <w:rFonts w:ascii="Helvetica" w:hAnsi="Helvetica" w:cs="Helvetica"/>
          <w:sz w:val="20"/>
        </w:rPr>
        <w:t xml:space="preserve"> ir</w:t>
      </w:r>
    </w:p>
    <w:p w14:paraId="0D52EB85" w14:textId="583453EB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b)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>į DNR nukreiptą RNR, apimančią:</w:t>
      </w:r>
    </w:p>
    <w:p w14:paraId="4121FB3F" w14:textId="6E5336F1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nukreiptą segmentą, apimantį nukleotidų seką, kuri yra </w:t>
      </w:r>
      <w:proofErr w:type="spellStart"/>
      <w:r w:rsidRPr="000B10D5">
        <w:rPr>
          <w:rFonts w:ascii="Helvetica" w:hAnsi="Helvetica" w:cs="Helvetica"/>
          <w:sz w:val="20"/>
        </w:rPr>
        <w:t>komplementari</w:t>
      </w:r>
      <w:proofErr w:type="spellEnd"/>
      <w:r w:rsidRPr="000B10D5">
        <w:rPr>
          <w:rFonts w:ascii="Helvetica" w:hAnsi="Helvetica" w:cs="Helvetica"/>
          <w:sz w:val="20"/>
        </w:rPr>
        <w:t xml:space="preserve"> sekai tikslinėje DNR, ir</w:t>
      </w:r>
    </w:p>
    <w:p w14:paraId="421BC046" w14:textId="1B0794F4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baltymą surišantį segmentą, kuris sąveikauja su minėtu Cas9 </w:t>
      </w:r>
      <w:proofErr w:type="spellStart"/>
      <w:r w:rsidRPr="000B10D5">
        <w:rPr>
          <w:rFonts w:ascii="Helvetica" w:hAnsi="Helvetica" w:cs="Helvetica"/>
          <w:sz w:val="20"/>
        </w:rPr>
        <w:t>polipeptidu</w:t>
      </w:r>
      <w:proofErr w:type="spellEnd"/>
      <w:r w:rsidRPr="000B10D5">
        <w:rPr>
          <w:rFonts w:ascii="Helvetica" w:hAnsi="Helvetica" w:cs="Helvetica"/>
          <w:sz w:val="20"/>
        </w:rPr>
        <w:t xml:space="preserve">, kai baltymą surišantis segmentas apima dvi </w:t>
      </w:r>
      <w:proofErr w:type="spellStart"/>
      <w:r w:rsidRPr="000B10D5">
        <w:rPr>
          <w:rFonts w:ascii="Helvetica" w:hAnsi="Helvetica" w:cs="Helvetica"/>
          <w:sz w:val="20"/>
        </w:rPr>
        <w:t>komplementarias</w:t>
      </w:r>
      <w:proofErr w:type="spellEnd"/>
      <w:r w:rsidRPr="000B10D5">
        <w:rPr>
          <w:rFonts w:ascii="Helvetica" w:hAnsi="Helvetica" w:cs="Helvetica"/>
          <w:sz w:val="20"/>
        </w:rPr>
        <w:t xml:space="preserve"> nukleotidų atkarpas, kurios </w:t>
      </w:r>
      <w:proofErr w:type="spellStart"/>
      <w:r w:rsidRPr="000B10D5">
        <w:rPr>
          <w:rFonts w:ascii="Helvetica" w:hAnsi="Helvetica" w:cs="Helvetica"/>
          <w:sz w:val="20"/>
        </w:rPr>
        <w:t>hibridizuojasi</w:t>
      </w:r>
      <w:proofErr w:type="spellEnd"/>
      <w:r w:rsidRPr="000B10D5">
        <w:rPr>
          <w:rFonts w:ascii="Helvetica" w:hAnsi="Helvetica" w:cs="Helvetica"/>
          <w:sz w:val="20"/>
        </w:rPr>
        <w:t xml:space="preserve"> taip, kad susidarytų </w:t>
      </w:r>
      <w:proofErr w:type="spellStart"/>
      <w:r w:rsidRPr="000B10D5">
        <w:rPr>
          <w:rFonts w:ascii="Helvetica" w:hAnsi="Helvetica" w:cs="Helvetica"/>
          <w:sz w:val="20"/>
        </w:rPr>
        <w:t>dvigrandės</w:t>
      </w:r>
      <w:proofErr w:type="spellEnd"/>
      <w:r w:rsidRPr="000B10D5">
        <w:rPr>
          <w:rFonts w:ascii="Helvetica" w:hAnsi="Helvetica" w:cs="Helvetica"/>
          <w:sz w:val="20"/>
        </w:rPr>
        <w:t xml:space="preserve"> RNR (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>) dupleksas,</w:t>
      </w:r>
    </w:p>
    <w:p w14:paraId="42376F5A" w14:textId="1B55B55F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kai minėtas metodas nėra žmogaus lytinių ląstelių genetinės linijos tapatumo modifikavimo procesas.</w:t>
      </w:r>
    </w:p>
    <w:p w14:paraId="23B592BC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63B7A88F" w14:textId="0BFAF968" w:rsidR="00CF08F9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bCs/>
          <w:sz w:val="20"/>
        </w:rPr>
        <w:t>2.</w:t>
      </w:r>
      <w:r w:rsidR="00611543" w:rsidRPr="000B10D5">
        <w:rPr>
          <w:rFonts w:ascii="Helvetica" w:hAnsi="Helvetica" w:cs="Helvetica"/>
          <w:b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>Kompozicija, apimanti:</w:t>
      </w:r>
    </w:p>
    <w:p w14:paraId="17CA6020" w14:textId="20A8550E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pacing w:val="-2"/>
          <w:sz w:val="20"/>
        </w:rPr>
      </w:pPr>
      <w:r w:rsidRPr="000B10D5">
        <w:rPr>
          <w:rFonts w:ascii="Helvetica" w:hAnsi="Helvetica" w:cs="Helvetica"/>
          <w:sz w:val="20"/>
        </w:rPr>
        <w:t>a)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pacing w:val="-2"/>
          <w:sz w:val="20"/>
        </w:rPr>
        <w:t xml:space="preserve">Cas9 </w:t>
      </w:r>
      <w:proofErr w:type="spellStart"/>
      <w:r w:rsidRPr="000B10D5">
        <w:rPr>
          <w:rFonts w:ascii="Helvetica" w:hAnsi="Helvetica" w:cs="Helvetica"/>
          <w:spacing w:val="-2"/>
          <w:sz w:val="20"/>
        </w:rPr>
        <w:t>polipeptidą</w:t>
      </w:r>
      <w:proofErr w:type="spellEnd"/>
      <w:r w:rsidRPr="000B10D5">
        <w:rPr>
          <w:rFonts w:ascii="Helvetica" w:hAnsi="Helvetica" w:cs="Helvetica"/>
          <w:spacing w:val="-2"/>
          <w:sz w:val="20"/>
        </w:rPr>
        <w:t xml:space="preserve"> arba </w:t>
      </w:r>
      <w:proofErr w:type="spellStart"/>
      <w:r w:rsidRPr="000B10D5">
        <w:rPr>
          <w:rFonts w:ascii="Helvetica" w:hAnsi="Helvetica" w:cs="Helvetica"/>
          <w:spacing w:val="-2"/>
          <w:sz w:val="20"/>
        </w:rPr>
        <w:t>polinukleotidą</w:t>
      </w:r>
      <w:proofErr w:type="spellEnd"/>
      <w:r w:rsidRPr="000B10D5">
        <w:rPr>
          <w:rFonts w:ascii="Helvetica" w:hAnsi="Helvetica" w:cs="Helvetica"/>
          <w:spacing w:val="-2"/>
          <w:sz w:val="20"/>
        </w:rPr>
        <w:t xml:space="preserve">, koduojantį minėtą Cas9 </w:t>
      </w:r>
      <w:proofErr w:type="spellStart"/>
      <w:r w:rsidRPr="000B10D5">
        <w:rPr>
          <w:rFonts w:ascii="Helvetica" w:hAnsi="Helvetica" w:cs="Helvetica"/>
          <w:spacing w:val="-2"/>
          <w:sz w:val="20"/>
        </w:rPr>
        <w:t>polipeptidą</w:t>
      </w:r>
      <w:proofErr w:type="spellEnd"/>
      <w:r w:rsidRPr="000B10D5">
        <w:rPr>
          <w:rFonts w:ascii="Helvetica" w:hAnsi="Helvetica" w:cs="Helvetica"/>
          <w:spacing w:val="-2"/>
          <w:sz w:val="20"/>
        </w:rPr>
        <w:t>, ir</w:t>
      </w:r>
    </w:p>
    <w:p w14:paraId="49D66DDD" w14:textId="7AA47D3A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b)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>į DNR nukreiptą RNR, apimančią:</w:t>
      </w:r>
    </w:p>
    <w:p w14:paraId="424180A4" w14:textId="2868C448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nukreiptą segmentą, apimantį nukleotidų seką, kuri yra </w:t>
      </w:r>
      <w:proofErr w:type="spellStart"/>
      <w:r w:rsidRPr="000B10D5">
        <w:rPr>
          <w:rFonts w:ascii="Helvetica" w:hAnsi="Helvetica" w:cs="Helvetica"/>
          <w:sz w:val="20"/>
        </w:rPr>
        <w:t>komplementari</w:t>
      </w:r>
      <w:proofErr w:type="spellEnd"/>
      <w:r w:rsidRPr="000B10D5">
        <w:rPr>
          <w:rFonts w:ascii="Helvetica" w:hAnsi="Helvetica" w:cs="Helvetica"/>
          <w:sz w:val="20"/>
        </w:rPr>
        <w:t xml:space="preserve"> sekai tikslinėje DNR, ir</w:t>
      </w:r>
    </w:p>
    <w:p w14:paraId="5B713786" w14:textId="427E53FE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baltymą surišantį segmentą, kuris sąveikauja su minėtu Cas9 </w:t>
      </w:r>
      <w:proofErr w:type="spellStart"/>
      <w:r w:rsidRPr="000B10D5">
        <w:rPr>
          <w:rFonts w:ascii="Helvetica" w:hAnsi="Helvetica" w:cs="Helvetica"/>
          <w:sz w:val="20"/>
        </w:rPr>
        <w:t>polipeptidu</w:t>
      </w:r>
      <w:proofErr w:type="spellEnd"/>
      <w:r w:rsidRPr="000B10D5">
        <w:rPr>
          <w:rFonts w:ascii="Helvetica" w:hAnsi="Helvetica" w:cs="Helvetica"/>
          <w:sz w:val="20"/>
        </w:rPr>
        <w:t xml:space="preserve">, kai baltymą surišantis segmentas apima dvi </w:t>
      </w:r>
      <w:proofErr w:type="spellStart"/>
      <w:r w:rsidRPr="000B10D5">
        <w:rPr>
          <w:rFonts w:ascii="Helvetica" w:hAnsi="Helvetica" w:cs="Helvetica"/>
          <w:sz w:val="20"/>
        </w:rPr>
        <w:t>komplementarias</w:t>
      </w:r>
      <w:proofErr w:type="spellEnd"/>
      <w:r w:rsidRPr="000B10D5">
        <w:rPr>
          <w:rFonts w:ascii="Helvetica" w:hAnsi="Helvetica" w:cs="Helvetica"/>
          <w:sz w:val="20"/>
        </w:rPr>
        <w:t xml:space="preserve"> nukleotidų atkarpas, kurios </w:t>
      </w:r>
      <w:proofErr w:type="spellStart"/>
      <w:r w:rsidRPr="000B10D5">
        <w:rPr>
          <w:rFonts w:ascii="Helvetica" w:hAnsi="Helvetica" w:cs="Helvetica"/>
          <w:sz w:val="20"/>
        </w:rPr>
        <w:t>hibridizuojasi</w:t>
      </w:r>
      <w:proofErr w:type="spellEnd"/>
      <w:r w:rsidRPr="000B10D5">
        <w:rPr>
          <w:rFonts w:ascii="Helvetica" w:hAnsi="Helvetica" w:cs="Helvetica"/>
          <w:sz w:val="20"/>
        </w:rPr>
        <w:t xml:space="preserve"> taip, kad susidarytų </w:t>
      </w:r>
      <w:proofErr w:type="spellStart"/>
      <w:r w:rsidRPr="000B10D5">
        <w:rPr>
          <w:rFonts w:ascii="Helvetica" w:hAnsi="Helvetica" w:cs="Helvetica"/>
          <w:sz w:val="20"/>
        </w:rPr>
        <w:t>dvigrandės</w:t>
      </w:r>
      <w:proofErr w:type="spellEnd"/>
      <w:r w:rsidRPr="000B10D5">
        <w:rPr>
          <w:rFonts w:ascii="Helvetica" w:hAnsi="Helvetica" w:cs="Helvetica"/>
          <w:sz w:val="20"/>
        </w:rPr>
        <w:t xml:space="preserve"> RNR (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>) dupleksas,</w:t>
      </w:r>
    </w:p>
    <w:p w14:paraId="65D11F0D" w14:textId="205441E8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 xml:space="preserve">kai baltymo </w:t>
      </w:r>
      <w:proofErr w:type="spellStart"/>
      <w:r w:rsidRPr="000B10D5">
        <w:rPr>
          <w:rFonts w:ascii="Helvetica" w:hAnsi="Helvetica" w:cs="Helvetica"/>
          <w:sz w:val="20"/>
        </w:rPr>
        <w:t>transdukcijos</w:t>
      </w:r>
      <w:proofErr w:type="spellEnd"/>
      <w:r w:rsidRPr="000B10D5">
        <w:rPr>
          <w:rFonts w:ascii="Helvetica" w:hAnsi="Helvetica" w:cs="Helvetica"/>
          <w:sz w:val="20"/>
        </w:rPr>
        <w:t xml:space="preserve"> domenas yra </w:t>
      </w:r>
      <w:proofErr w:type="spellStart"/>
      <w:r w:rsidRPr="000B10D5">
        <w:rPr>
          <w:rFonts w:ascii="Helvetica" w:hAnsi="Helvetica" w:cs="Helvetica"/>
          <w:sz w:val="20"/>
        </w:rPr>
        <w:t>kovalentiškai</w:t>
      </w:r>
      <w:proofErr w:type="spellEnd"/>
      <w:r w:rsidRPr="000B10D5">
        <w:rPr>
          <w:rFonts w:ascii="Helvetica" w:hAnsi="Helvetica" w:cs="Helvetica"/>
          <w:sz w:val="20"/>
        </w:rPr>
        <w:t xml:space="preserve"> sujungtas su: A) Cas9 </w:t>
      </w:r>
      <w:proofErr w:type="spellStart"/>
      <w:r w:rsidRPr="000B10D5">
        <w:rPr>
          <w:rFonts w:ascii="Helvetica" w:hAnsi="Helvetica" w:cs="Helvetica"/>
          <w:sz w:val="20"/>
        </w:rPr>
        <w:t>polipeptido</w:t>
      </w:r>
      <w:proofErr w:type="spellEnd"/>
      <w:r w:rsidRPr="000B10D5">
        <w:rPr>
          <w:rFonts w:ascii="Helvetica" w:hAnsi="Helvetica" w:cs="Helvetica"/>
          <w:sz w:val="20"/>
        </w:rPr>
        <w:t xml:space="preserve"> amino galu arba B) karboksiliniu galu, kai baltymo </w:t>
      </w:r>
      <w:proofErr w:type="spellStart"/>
      <w:r w:rsidRPr="000B10D5">
        <w:rPr>
          <w:rFonts w:ascii="Helvetica" w:hAnsi="Helvetica" w:cs="Helvetica"/>
          <w:sz w:val="20"/>
        </w:rPr>
        <w:t>transdukcijos</w:t>
      </w:r>
      <w:proofErr w:type="spellEnd"/>
      <w:r w:rsidRPr="000B10D5">
        <w:rPr>
          <w:rFonts w:ascii="Helvetica" w:hAnsi="Helvetica" w:cs="Helvetica"/>
          <w:sz w:val="20"/>
        </w:rPr>
        <w:t xml:space="preserve"> domenas palengvina Cas9 </w:t>
      </w:r>
      <w:proofErr w:type="spellStart"/>
      <w:r w:rsidRPr="000B10D5">
        <w:rPr>
          <w:rFonts w:ascii="Helvetica" w:hAnsi="Helvetica" w:cs="Helvetica"/>
          <w:sz w:val="20"/>
        </w:rPr>
        <w:t>polipeptido</w:t>
      </w:r>
      <w:proofErr w:type="spellEnd"/>
      <w:r w:rsidRPr="000B10D5">
        <w:rPr>
          <w:rFonts w:ascii="Helvetica" w:hAnsi="Helvetica" w:cs="Helvetica"/>
          <w:sz w:val="20"/>
        </w:rPr>
        <w:t xml:space="preserve"> judėjimą iš </w:t>
      </w:r>
      <w:proofErr w:type="spellStart"/>
      <w:r w:rsidRPr="000B10D5">
        <w:rPr>
          <w:rFonts w:ascii="Helvetica" w:hAnsi="Helvetica" w:cs="Helvetica"/>
          <w:sz w:val="20"/>
        </w:rPr>
        <w:t>citozolio</w:t>
      </w:r>
      <w:proofErr w:type="spellEnd"/>
      <w:r w:rsidRPr="000B10D5">
        <w:rPr>
          <w:rFonts w:ascii="Helvetica" w:hAnsi="Helvetica" w:cs="Helvetica"/>
          <w:sz w:val="20"/>
        </w:rPr>
        <w:t xml:space="preserve"> į </w:t>
      </w:r>
      <w:proofErr w:type="spellStart"/>
      <w:r w:rsidRPr="000B10D5">
        <w:rPr>
          <w:rFonts w:ascii="Helvetica" w:hAnsi="Helvetica" w:cs="Helvetica"/>
          <w:sz w:val="20"/>
        </w:rPr>
        <w:t>organelę</w:t>
      </w:r>
      <w:proofErr w:type="spellEnd"/>
      <w:r w:rsidRPr="000B10D5">
        <w:rPr>
          <w:rFonts w:ascii="Helvetica" w:hAnsi="Helvetica" w:cs="Helvetica"/>
          <w:sz w:val="20"/>
        </w:rPr>
        <w:t>.</w:t>
      </w:r>
    </w:p>
    <w:p w14:paraId="0F575884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22A1249E" w14:textId="6FDF416C" w:rsidR="00CF08F9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>3.</w:t>
      </w:r>
      <w:r w:rsidR="00611543" w:rsidRPr="000B10D5">
        <w:rPr>
          <w:rFonts w:ascii="Helvetica" w:hAnsi="Helvetica" w:cs="Helvetica"/>
          <w:bCs/>
          <w:sz w:val="20"/>
        </w:rPr>
        <w:t xml:space="preserve"> </w:t>
      </w:r>
      <w:r w:rsidRPr="000B10D5">
        <w:rPr>
          <w:rFonts w:ascii="Helvetica" w:hAnsi="Helvetica" w:cs="Helvetica"/>
          <w:bCs/>
          <w:sz w:val="20"/>
        </w:rPr>
        <w:t>Kompozicija pagal 2 apibrėžties punktą, kai tai yra farmacinė kompozicija.</w:t>
      </w:r>
    </w:p>
    <w:p w14:paraId="720B1A7D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</w:p>
    <w:p w14:paraId="73C6AA4B" w14:textId="6EF3794C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pacing w:val="-4"/>
          <w:sz w:val="20"/>
        </w:rPr>
      </w:pPr>
      <w:r w:rsidRPr="000B10D5">
        <w:rPr>
          <w:rFonts w:ascii="Helvetica" w:hAnsi="Helvetica" w:cs="Helvetica"/>
          <w:bCs/>
          <w:sz w:val="20"/>
        </w:rPr>
        <w:t>4.</w:t>
      </w:r>
      <w:r w:rsidR="00611543" w:rsidRPr="000B10D5">
        <w:rPr>
          <w:rFonts w:ascii="Helvetica" w:hAnsi="Helvetica" w:cs="Helvetica"/>
          <w:b/>
          <w:sz w:val="20"/>
        </w:rPr>
        <w:t xml:space="preserve"> </w:t>
      </w:r>
      <w:r w:rsidRPr="000B10D5">
        <w:rPr>
          <w:rFonts w:ascii="Helvetica" w:hAnsi="Helvetica" w:cs="Helvetica"/>
          <w:spacing w:val="-4"/>
          <w:sz w:val="20"/>
        </w:rPr>
        <w:t xml:space="preserve">Į DNR nukreiptos RNR naudojimas Cas9 </w:t>
      </w:r>
      <w:proofErr w:type="spellStart"/>
      <w:r w:rsidRPr="000B10D5">
        <w:rPr>
          <w:rFonts w:ascii="Helvetica" w:hAnsi="Helvetica" w:cs="Helvetica"/>
          <w:spacing w:val="-4"/>
          <w:sz w:val="20"/>
        </w:rPr>
        <w:t>polipeptidui</w:t>
      </w:r>
      <w:proofErr w:type="spellEnd"/>
      <w:r w:rsidRPr="000B10D5">
        <w:rPr>
          <w:rFonts w:ascii="Helvetica" w:hAnsi="Helvetica" w:cs="Helvetica"/>
          <w:spacing w:val="-4"/>
          <w:sz w:val="20"/>
        </w:rPr>
        <w:t xml:space="preserve"> nukreipti į tikslinę DNR,</w:t>
      </w:r>
    </w:p>
    <w:p w14:paraId="66815036" w14:textId="25D1917A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kai į DNR nukreipta RNR apima:</w:t>
      </w:r>
    </w:p>
    <w:p w14:paraId="09EF1265" w14:textId="31E6472D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nukreiptą segmentą, apimantį nukleotidų seką, kuri yra </w:t>
      </w:r>
      <w:proofErr w:type="spellStart"/>
      <w:r w:rsidRPr="000B10D5">
        <w:rPr>
          <w:rFonts w:ascii="Helvetica" w:hAnsi="Helvetica" w:cs="Helvetica"/>
          <w:sz w:val="20"/>
        </w:rPr>
        <w:t>komplementari</w:t>
      </w:r>
      <w:proofErr w:type="spellEnd"/>
      <w:r w:rsidRPr="000B10D5">
        <w:rPr>
          <w:rFonts w:ascii="Helvetica" w:hAnsi="Helvetica" w:cs="Helvetica"/>
          <w:sz w:val="20"/>
        </w:rPr>
        <w:t xml:space="preserve"> sekai tikslinėje DNR, ir</w:t>
      </w:r>
    </w:p>
    <w:p w14:paraId="140BD88F" w14:textId="014EAD62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baltymą surišantį segmentą, kuris sąveikauja su minėtu Cas9 </w:t>
      </w:r>
      <w:proofErr w:type="spellStart"/>
      <w:r w:rsidRPr="000B10D5">
        <w:rPr>
          <w:rFonts w:ascii="Helvetica" w:hAnsi="Helvetica" w:cs="Helvetica"/>
          <w:sz w:val="20"/>
        </w:rPr>
        <w:t>polipeptidu</w:t>
      </w:r>
      <w:proofErr w:type="spellEnd"/>
      <w:r w:rsidRPr="000B10D5">
        <w:rPr>
          <w:rFonts w:ascii="Helvetica" w:hAnsi="Helvetica" w:cs="Helvetica"/>
          <w:sz w:val="20"/>
        </w:rPr>
        <w:t xml:space="preserve">, kai baltymą surišantis segmentas apima dvi </w:t>
      </w:r>
      <w:proofErr w:type="spellStart"/>
      <w:r w:rsidRPr="000B10D5">
        <w:rPr>
          <w:rFonts w:ascii="Helvetica" w:hAnsi="Helvetica" w:cs="Helvetica"/>
          <w:sz w:val="20"/>
        </w:rPr>
        <w:t>komplementarias</w:t>
      </w:r>
      <w:proofErr w:type="spellEnd"/>
      <w:r w:rsidRPr="000B10D5">
        <w:rPr>
          <w:rFonts w:ascii="Helvetica" w:hAnsi="Helvetica" w:cs="Helvetica"/>
          <w:sz w:val="20"/>
        </w:rPr>
        <w:t xml:space="preserve"> nukleotidų atkarpas, kurios </w:t>
      </w:r>
      <w:proofErr w:type="spellStart"/>
      <w:r w:rsidRPr="000B10D5">
        <w:rPr>
          <w:rFonts w:ascii="Helvetica" w:hAnsi="Helvetica" w:cs="Helvetica"/>
          <w:sz w:val="20"/>
        </w:rPr>
        <w:t>hibridizuojasi</w:t>
      </w:r>
      <w:proofErr w:type="spellEnd"/>
      <w:r w:rsidRPr="000B10D5">
        <w:rPr>
          <w:rFonts w:ascii="Helvetica" w:hAnsi="Helvetica" w:cs="Helvetica"/>
          <w:sz w:val="20"/>
        </w:rPr>
        <w:t xml:space="preserve"> taip, kad susidarytų </w:t>
      </w:r>
      <w:proofErr w:type="spellStart"/>
      <w:r w:rsidRPr="000B10D5">
        <w:rPr>
          <w:rFonts w:ascii="Helvetica" w:hAnsi="Helvetica" w:cs="Helvetica"/>
          <w:sz w:val="20"/>
        </w:rPr>
        <w:t>dvigrandės</w:t>
      </w:r>
      <w:proofErr w:type="spellEnd"/>
      <w:r w:rsidRPr="000B10D5">
        <w:rPr>
          <w:rFonts w:ascii="Helvetica" w:hAnsi="Helvetica" w:cs="Helvetica"/>
          <w:sz w:val="20"/>
        </w:rPr>
        <w:t xml:space="preserve"> RNR (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>) dupleksas,</w:t>
      </w:r>
    </w:p>
    <w:p w14:paraId="2A002FBA" w14:textId="77777777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kai:</w:t>
      </w:r>
    </w:p>
    <w:p w14:paraId="59C978B6" w14:textId="58B456E6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 xml:space="preserve">minėtas panaudojimas atliekamas vienos </w:t>
      </w:r>
      <w:proofErr w:type="spellStart"/>
      <w:r w:rsidRPr="000B10D5">
        <w:rPr>
          <w:rFonts w:ascii="Helvetica" w:hAnsi="Helvetica" w:cs="Helvetica"/>
          <w:sz w:val="20"/>
        </w:rPr>
        <w:t>eukariotinės</w:t>
      </w:r>
      <w:proofErr w:type="spellEnd"/>
      <w:r w:rsidRPr="000B10D5">
        <w:rPr>
          <w:rFonts w:ascii="Helvetica" w:hAnsi="Helvetica" w:cs="Helvetica"/>
          <w:sz w:val="20"/>
        </w:rPr>
        <w:t xml:space="preserve"> ląstelės organizme, gyvūno, augalo, žinduolio arba žmogaus ląstelėje</w:t>
      </w:r>
      <w:r w:rsidR="00EF7031">
        <w:rPr>
          <w:rFonts w:ascii="Helvetica" w:hAnsi="Helvetica" w:cs="Helvetica"/>
          <w:sz w:val="20"/>
        </w:rPr>
        <w:t>,</w:t>
      </w:r>
      <w:r w:rsidRPr="000B10D5">
        <w:rPr>
          <w:rFonts w:ascii="Helvetica" w:hAnsi="Helvetica" w:cs="Helvetica"/>
          <w:sz w:val="20"/>
        </w:rPr>
        <w:t xml:space="preserve"> kuri yra </w:t>
      </w:r>
      <w:proofErr w:type="spellStart"/>
      <w:r w:rsidRPr="000B10D5">
        <w:rPr>
          <w:rFonts w:ascii="Helvetica" w:hAnsi="Helvetica" w:cs="Helvetica"/>
          <w:i/>
          <w:sz w:val="20"/>
        </w:rPr>
        <w:t>in</w:t>
      </w:r>
      <w:proofErr w:type="spellEnd"/>
      <w:r w:rsidRPr="000B10D5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0B10D5">
        <w:rPr>
          <w:rFonts w:ascii="Helvetica" w:hAnsi="Helvetica" w:cs="Helvetica"/>
          <w:i/>
          <w:sz w:val="20"/>
        </w:rPr>
        <w:t>vitro</w:t>
      </w:r>
      <w:proofErr w:type="spellEnd"/>
      <w:r w:rsidRPr="000B10D5">
        <w:rPr>
          <w:rFonts w:ascii="Helvetica" w:hAnsi="Helvetica" w:cs="Helvetica"/>
          <w:sz w:val="20"/>
        </w:rPr>
        <w:t xml:space="preserve"> arba </w:t>
      </w:r>
      <w:proofErr w:type="spellStart"/>
      <w:r w:rsidRPr="000B10D5">
        <w:rPr>
          <w:rFonts w:ascii="Helvetica" w:hAnsi="Helvetica" w:cs="Helvetica"/>
          <w:i/>
          <w:sz w:val="20"/>
        </w:rPr>
        <w:t>ex</w:t>
      </w:r>
      <w:proofErr w:type="spellEnd"/>
      <w:r w:rsidRPr="000B10D5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0B10D5">
        <w:rPr>
          <w:rFonts w:ascii="Helvetica" w:hAnsi="Helvetica" w:cs="Helvetica"/>
          <w:i/>
          <w:sz w:val="20"/>
        </w:rPr>
        <w:t>vivo</w:t>
      </w:r>
      <w:proofErr w:type="spellEnd"/>
      <w:r w:rsidRPr="000B10D5">
        <w:rPr>
          <w:rFonts w:ascii="Helvetica" w:hAnsi="Helvetica" w:cs="Helvetica"/>
          <w:sz w:val="20"/>
        </w:rPr>
        <w:t xml:space="preserve"> ir kai minėtas panaudojimas nėra žmogaus lytinių ląstelių genetinės linijos tapatumo modifikavimo procesas.</w:t>
      </w:r>
    </w:p>
    <w:p w14:paraId="7B38EC48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6701FE59" w14:textId="342AFD54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bCs/>
          <w:sz w:val="20"/>
        </w:rPr>
        <w:t>5.</w:t>
      </w:r>
      <w:r w:rsidR="00611543" w:rsidRPr="000B10D5">
        <w:rPr>
          <w:rFonts w:ascii="Helvetica" w:hAnsi="Helvetica" w:cs="Helvetica"/>
          <w:b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Aktyvatoriaus RNR naudojimas į DNR nukreiptoje RNR Cas9 </w:t>
      </w:r>
      <w:proofErr w:type="spellStart"/>
      <w:r w:rsidRPr="000B10D5">
        <w:rPr>
          <w:rFonts w:ascii="Helvetica" w:hAnsi="Helvetica" w:cs="Helvetica"/>
          <w:sz w:val="20"/>
        </w:rPr>
        <w:t>polipeptidui</w:t>
      </w:r>
      <w:proofErr w:type="spellEnd"/>
      <w:r w:rsidRPr="000B10D5">
        <w:rPr>
          <w:rFonts w:ascii="Helvetica" w:hAnsi="Helvetica" w:cs="Helvetica"/>
          <w:sz w:val="20"/>
        </w:rPr>
        <w:t xml:space="preserve"> nukreipti į tikslinę DNR,</w:t>
      </w:r>
    </w:p>
    <w:p w14:paraId="317F4B2E" w14:textId="5429E9FA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kai į DNR nukreipta RNR apima:</w:t>
      </w:r>
    </w:p>
    <w:p w14:paraId="7B73DF93" w14:textId="2D42E399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nukreiptą segmentą, apimantį nukleotidų seką, kuri yra </w:t>
      </w:r>
      <w:proofErr w:type="spellStart"/>
      <w:r w:rsidRPr="000B10D5">
        <w:rPr>
          <w:rFonts w:ascii="Helvetica" w:hAnsi="Helvetica" w:cs="Helvetica"/>
          <w:sz w:val="20"/>
        </w:rPr>
        <w:t>komplementari</w:t>
      </w:r>
      <w:proofErr w:type="spellEnd"/>
      <w:r w:rsidRPr="000B10D5">
        <w:rPr>
          <w:rFonts w:ascii="Helvetica" w:hAnsi="Helvetica" w:cs="Helvetica"/>
          <w:sz w:val="20"/>
        </w:rPr>
        <w:t xml:space="preserve"> sekai tikslinėje DNR, ir</w:t>
      </w:r>
    </w:p>
    <w:p w14:paraId="65467379" w14:textId="0BBF2992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baltymą surišantį segmentą, kuris sąveikauja su minėtu Cas9 </w:t>
      </w:r>
      <w:proofErr w:type="spellStart"/>
      <w:r w:rsidRPr="000B10D5">
        <w:rPr>
          <w:rFonts w:ascii="Helvetica" w:hAnsi="Helvetica" w:cs="Helvetica"/>
          <w:sz w:val="20"/>
        </w:rPr>
        <w:t>polipeptidu</w:t>
      </w:r>
      <w:proofErr w:type="spellEnd"/>
      <w:r w:rsidRPr="000B10D5">
        <w:rPr>
          <w:rFonts w:ascii="Helvetica" w:hAnsi="Helvetica" w:cs="Helvetica"/>
          <w:sz w:val="20"/>
        </w:rPr>
        <w:t xml:space="preserve">, kai baltymą surišantis segmentas apima dvi </w:t>
      </w:r>
      <w:proofErr w:type="spellStart"/>
      <w:r w:rsidRPr="000B10D5">
        <w:rPr>
          <w:rFonts w:ascii="Helvetica" w:hAnsi="Helvetica" w:cs="Helvetica"/>
          <w:sz w:val="20"/>
        </w:rPr>
        <w:t>komplementarias</w:t>
      </w:r>
      <w:proofErr w:type="spellEnd"/>
      <w:r w:rsidRPr="000B10D5">
        <w:rPr>
          <w:rFonts w:ascii="Helvetica" w:hAnsi="Helvetica" w:cs="Helvetica"/>
          <w:sz w:val="20"/>
        </w:rPr>
        <w:t xml:space="preserve"> nukleotidų atkarpas, kurios </w:t>
      </w:r>
      <w:proofErr w:type="spellStart"/>
      <w:r w:rsidRPr="000B10D5">
        <w:rPr>
          <w:rFonts w:ascii="Helvetica" w:hAnsi="Helvetica" w:cs="Helvetica"/>
          <w:sz w:val="20"/>
        </w:rPr>
        <w:t>hibridizuojasi</w:t>
      </w:r>
      <w:proofErr w:type="spellEnd"/>
      <w:r w:rsidRPr="000B10D5">
        <w:rPr>
          <w:rFonts w:ascii="Helvetica" w:hAnsi="Helvetica" w:cs="Helvetica"/>
          <w:sz w:val="20"/>
        </w:rPr>
        <w:t xml:space="preserve"> taip, kad susidarytų </w:t>
      </w:r>
      <w:proofErr w:type="spellStart"/>
      <w:r w:rsidRPr="000B10D5">
        <w:rPr>
          <w:rFonts w:ascii="Helvetica" w:hAnsi="Helvetica" w:cs="Helvetica"/>
          <w:sz w:val="20"/>
        </w:rPr>
        <w:t>dvigrandės</w:t>
      </w:r>
      <w:proofErr w:type="spellEnd"/>
      <w:r w:rsidRPr="000B10D5">
        <w:rPr>
          <w:rFonts w:ascii="Helvetica" w:hAnsi="Helvetica" w:cs="Helvetica"/>
          <w:sz w:val="20"/>
        </w:rPr>
        <w:t xml:space="preserve"> RNR (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>) dupleksas,</w:t>
      </w:r>
    </w:p>
    <w:p w14:paraId="4665FC42" w14:textId="77777777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 xml:space="preserve">kai aktyvatoriaus RNR sudaro į DNR nukreiptos RNR baltymus surišančio segmento 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 xml:space="preserve"> duplekso pusę, o taikinio RNR sudaro kitą į DNR nukreiptos RNR baltymus surišančio segmento 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 xml:space="preserve"> duplekso pusę,</w:t>
      </w:r>
    </w:p>
    <w:p w14:paraId="75FD9DFD" w14:textId="77777777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kai:</w:t>
      </w:r>
    </w:p>
    <w:p w14:paraId="466659FE" w14:textId="150910DF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lastRenderedPageBreak/>
        <w:t xml:space="preserve">minėtas panaudojimas atliekamas vienos </w:t>
      </w:r>
      <w:proofErr w:type="spellStart"/>
      <w:r w:rsidRPr="000B10D5">
        <w:rPr>
          <w:rFonts w:ascii="Helvetica" w:hAnsi="Helvetica" w:cs="Helvetica"/>
          <w:sz w:val="20"/>
        </w:rPr>
        <w:t>eukariotinės</w:t>
      </w:r>
      <w:proofErr w:type="spellEnd"/>
      <w:r w:rsidRPr="000B10D5">
        <w:rPr>
          <w:rFonts w:ascii="Helvetica" w:hAnsi="Helvetica" w:cs="Helvetica"/>
          <w:sz w:val="20"/>
        </w:rPr>
        <w:t xml:space="preserve"> ląstelės organizme, gyvūno, augalo, žinduolio arba žmogaus ląstelėje</w:t>
      </w:r>
      <w:r w:rsidR="009418EA">
        <w:rPr>
          <w:rFonts w:ascii="Helvetica" w:hAnsi="Helvetica" w:cs="Helvetica"/>
          <w:sz w:val="20"/>
        </w:rPr>
        <w:t>,</w:t>
      </w:r>
      <w:r w:rsidRPr="000B10D5">
        <w:rPr>
          <w:rFonts w:ascii="Helvetica" w:hAnsi="Helvetica" w:cs="Helvetica"/>
          <w:sz w:val="20"/>
        </w:rPr>
        <w:t xml:space="preserve"> kuri yra </w:t>
      </w:r>
      <w:proofErr w:type="spellStart"/>
      <w:r w:rsidRPr="000B10D5">
        <w:rPr>
          <w:rFonts w:ascii="Helvetica" w:hAnsi="Helvetica" w:cs="Helvetica"/>
          <w:i/>
          <w:sz w:val="20"/>
        </w:rPr>
        <w:t>in</w:t>
      </w:r>
      <w:proofErr w:type="spellEnd"/>
      <w:r w:rsidRPr="000B10D5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0B10D5">
        <w:rPr>
          <w:rFonts w:ascii="Helvetica" w:hAnsi="Helvetica" w:cs="Helvetica"/>
          <w:i/>
          <w:sz w:val="20"/>
        </w:rPr>
        <w:t>vitro</w:t>
      </w:r>
      <w:proofErr w:type="spellEnd"/>
      <w:r w:rsidRPr="000B10D5">
        <w:rPr>
          <w:rFonts w:ascii="Helvetica" w:hAnsi="Helvetica" w:cs="Helvetica"/>
          <w:sz w:val="20"/>
        </w:rPr>
        <w:t xml:space="preserve"> arba </w:t>
      </w:r>
      <w:proofErr w:type="spellStart"/>
      <w:r w:rsidRPr="000B10D5">
        <w:rPr>
          <w:rFonts w:ascii="Helvetica" w:hAnsi="Helvetica" w:cs="Helvetica"/>
          <w:i/>
          <w:sz w:val="20"/>
        </w:rPr>
        <w:t>ex</w:t>
      </w:r>
      <w:proofErr w:type="spellEnd"/>
      <w:r w:rsidRPr="000B10D5">
        <w:rPr>
          <w:rFonts w:ascii="Helvetica" w:hAnsi="Helvetica" w:cs="Helvetica"/>
          <w:i/>
          <w:sz w:val="20"/>
        </w:rPr>
        <w:t xml:space="preserve"> </w:t>
      </w:r>
      <w:proofErr w:type="spellStart"/>
      <w:r w:rsidRPr="000B10D5">
        <w:rPr>
          <w:rFonts w:ascii="Helvetica" w:hAnsi="Helvetica" w:cs="Helvetica"/>
          <w:i/>
          <w:sz w:val="20"/>
        </w:rPr>
        <w:t>vivo</w:t>
      </w:r>
      <w:proofErr w:type="spellEnd"/>
      <w:r w:rsidR="009418EA">
        <w:rPr>
          <w:rFonts w:ascii="Helvetica" w:hAnsi="Helvetica" w:cs="Helvetica"/>
          <w:i/>
          <w:sz w:val="20"/>
        </w:rPr>
        <w:t>,</w:t>
      </w:r>
      <w:r w:rsidRPr="000B10D5">
        <w:rPr>
          <w:rFonts w:ascii="Helvetica" w:hAnsi="Helvetica" w:cs="Helvetica"/>
          <w:sz w:val="20"/>
        </w:rPr>
        <w:t xml:space="preserve"> ir kai minėtas panaudojimas nėra žmogaus lytinių ląstelių genetinės linijos tapatumo modifikavimo procesas.</w:t>
      </w:r>
    </w:p>
    <w:p w14:paraId="51A02C16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172C43DF" w14:textId="08C29D1D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bCs/>
          <w:sz w:val="20"/>
        </w:rPr>
        <w:t>6.</w:t>
      </w:r>
      <w:r w:rsidR="00611543" w:rsidRPr="000B10D5">
        <w:rPr>
          <w:rFonts w:ascii="Helvetica" w:hAnsi="Helvetica" w:cs="Helvetica"/>
          <w:b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nukreipta RNR arba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>, koduojantis minėtą į DNR nukreiptą RNR, skirtas naudoti paciento gydymo metodui,</w:t>
      </w:r>
    </w:p>
    <w:p w14:paraId="4B3FCBF8" w14:textId="5655084D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 xml:space="preserve">kai taikant šį metodą į DNR nukreipta RNR sudaro kompleksą su Cas9 </w:t>
      </w:r>
      <w:proofErr w:type="spellStart"/>
      <w:r w:rsidRPr="000B10D5">
        <w:rPr>
          <w:rFonts w:ascii="Helvetica" w:hAnsi="Helvetica" w:cs="Helvetica"/>
          <w:sz w:val="20"/>
        </w:rPr>
        <w:t>polipeptidu</w:t>
      </w:r>
      <w:proofErr w:type="spellEnd"/>
      <w:r w:rsidRPr="000B10D5">
        <w:rPr>
          <w:rFonts w:ascii="Helvetica" w:hAnsi="Helvetica" w:cs="Helvetica"/>
          <w:sz w:val="20"/>
        </w:rPr>
        <w:t xml:space="preserve"> ir kai į DNR nukreipta RNR apima:</w:t>
      </w:r>
    </w:p>
    <w:p w14:paraId="6980D18B" w14:textId="29D9A478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nukreiptą segmentą, apimantį nukleotidų seką, kuri yra </w:t>
      </w:r>
      <w:proofErr w:type="spellStart"/>
      <w:r w:rsidRPr="000B10D5">
        <w:rPr>
          <w:rFonts w:ascii="Helvetica" w:hAnsi="Helvetica" w:cs="Helvetica"/>
          <w:sz w:val="20"/>
        </w:rPr>
        <w:t>komplementari</w:t>
      </w:r>
      <w:proofErr w:type="spellEnd"/>
      <w:r w:rsidRPr="000B10D5">
        <w:rPr>
          <w:rFonts w:ascii="Helvetica" w:hAnsi="Helvetica" w:cs="Helvetica"/>
          <w:sz w:val="20"/>
        </w:rPr>
        <w:t xml:space="preserve"> sekai tikslinėje DNR, ir</w:t>
      </w:r>
    </w:p>
    <w:p w14:paraId="0DF3A348" w14:textId="6E661EAF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baltymą surišantį segmentą, kuris sąveikauja su Cas9 </w:t>
      </w:r>
      <w:proofErr w:type="spellStart"/>
      <w:r w:rsidRPr="000B10D5">
        <w:rPr>
          <w:rFonts w:ascii="Helvetica" w:hAnsi="Helvetica" w:cs="Helvetica"/>
          <w:sz w:val="20"/>
        </w:rPr>
        <w:t>polipeptidu</w:t>
      </w:r>
      <w:proofErr w:type="spellEnd"/>
      <w:r w:rsidRPr="000B10D5">
        <w:rPr>
          <w:rFonts w:ascii="Helvetica" w:hAnsi="Helvetica" w:cs="Helvetica"/>
          <w:sz w:val="20"/>
        </w:rPr>
        <w:t xml:space="preserve">, kai baltymą surišantis segmentas apima dvi </w:t>
      </w:r>
      <w:proofErr w:type="spellStart"/>
      <w:r w:rsidRPr="000B10D5">
        <w:rPr>
          <w:rFonts w:ascii="Helvetica" w:hAnsi="Helvetica" w:cs="Helvetica"/>
          <w:sz w:val="20"/>
        </w:rPr>
        <w:t>komplementarias</w:t>
      </w:r>
      <w:proofErr w:type="spellEnd"/>
      <w:r w:rsidRPr="000B10D5">
        <w:rPr>
          <w:rFonts w:ascii="Helvetica" w:hAnsi="Helvetica" w:cs="Helvetica"/>
          <w:sz w:val="20"/>
        </w:rPr>
        <w:t xml:space="preserve"> nukleotidų atkarpas, kurios </w:t>
      </w:r>
      <w:proofErr w:type="spellStart"/>
      <w:r w:rsidRPr="000B10D5">
        <w:rPr>
          <w:rFonts w:ascii="Helvetica" w:hAnsi="Helvetica" w:cs="Helvetica"/>
          <w:sz w:val="20"/>
        </w:rPr>
        <w:t>hibridizuojasi</w:t>
      </w:r>
      <w:proofErr w:type="spellEnd"/>
      <w:r w:rsidRPr="000B10D5">
        <w:rPr>
          <w:rFonts w:ascii="Helvetica" w:hAnsi="Helvetica" w:cs="Helvetica"/>
          <w:sz w:val="20"/>
        </w:rPr>
        <w:t xml:space="preserve"> taip, kad susidarytų </w:t>
      </w:r>
      <w:proofErr w:type="spellStart"/>
      <w:r w:rsidRPr="000B10D5">
        <w:rPr>
          <w:rFonts w:ascii="Helvetica" w:hAnsi="Helvetica" w:cs="Helvetica"/>
          <w:sz w:val="20"/>
        </w:rPr>
        <w:t>dvigrandės</w:t>
      </w:r>
      <w:proofErr w:type="spellEnd"/>
      <w:r w:rsidRPr="000B10D5">
        <w:rPr>
          <w:rFonts w:ascii="Helvetica" w:hAnsi="Helvetica" w:cs="Helvetica"/>
          <w:sz w:val="20"/>
        </w:rPr>
        <w:t xml:space="preserve"> RNR (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>) dupleksas.</w:t>
      </w:r>
    </w:p>
    <w:p w14:paraId="01C68E8B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0165B667" w14:textId="3D9039EC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bCs/>
          <w:sz w:val="20"/>
        </w:rPr>
        <w:t>7.</w:t>
      </w:r>
      <w:r w:rsidR="00611543" w:rsidRPr="000B10D5">
        <w:rPr>
          <w:rFonts w:ascii="Helvetica" w:hAnsi="Helvetica" w:cs="Helvetica"/>
          <w:b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Cas9 </w:t>
      </w:r>
      <w:proofErr w:type="spellStart"/>
      <w:r w:rsidRPr="000B10D5">
        <w:rPr>
          <w:rFonts w:ascii="Helvetica" w:hAnsi="Helvetica" w:cs="Helvetica"/>
          <w:sz w:val="20"/>
        </w:rPr>
        <w:t>polipeptidas</w:t>
      </w:r>
      <w:proofErr w:type="spellEnd"/>
      <w:r w:rsidRPr="000B10D5">
        <w:rPr>
          <w:rFonts w:ascii="Helvetica" w:hAnsi="Helvetica" w:cs="Helvetica"/>
          <w:sz w:val="20"/>
        </w:rPr>
        <w:t xml:space="preserve"> arba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 xml:space="preserve">, koduojantis minėtą Cas9 </w:t>
      </w:r>
      <w:proofErr w:type="spellStart"/>
      <w:r w:rsidRPr="000B10D5">
        <w:rPr>
          <w:rFonts w:ascii="Helvetica" w:hAnsi="Helvetica" w:cs="Helvetica"/>
          <w:sz w:val="20"/>
        </w:rPr>
        <w:t>polipeptidą</w:t>
      </w:r>
      <w:proofErr w:type="spellEnd"/>
      <w:r w:rsidRPr="000B10D5">
        <w:rPr>
          <w:rFonts w:ascii="Helvetica" w:hAnsi="Helvetica" w:cs="Helvetica"/>
          <w:sz w:val="20"/>
        </w:rPr>
        <w:t>, skirtas naudoti paciento gydymo metodui,</w:t>
      </w:r>
    </w:p>
    <w:p w14:paraId="576E97E1" w14:textId="77777777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kai taikant šį metodą Cas9 sudaro kompleksą su į DNR nukreipta RNR</w:t>
      </w:r>
    </w:p>
    <w:p w14:paraId="5AC5A9C6" w14:textId="0F7A0716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ir kai į DNR nukreipta RNR apima:</w:t>
      </w:r>
    </w:p>
    <w:p w14:paraId="6C0EE705" w14:textId="7A4AFEC5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nukreiptą segmentą, apimantį nukleotidų seką, kuri yra </w:t>
      </w:r>
      <w:proofErr w:type="spellStart"/>
      <w:r w:rsidRPr="000B10D5">
        <w:rPr>
          <w:rFonts w:ascii="Helvetica" w:hAnsi="Helvetica" w:cs="Helvetica"/>
          <w:sz w:val="20"/>
        </w:rPr>
        <w:t>komplementari</w:t>
      </w:r>
      <w:proofErr w:type="spellEnd"/>
      <w:r w:rsidRPr="000B10D5">
        <w:rPr>
          <w:rFonts w:ascii="Helvetica" w:hAnsi="Helvetica" w:cs="Helvetica"/>
          <w:sz w:val="20"/>
        </w:rPr>
        <w:t xml:space="preserve"> sekai tikslinėje DNR, ir</w:t>
      </w:r>
    </w:p>
    <w:p w14:paraId="12C19FB5" w14:textId="2E04336A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baltymą surišantį segmentą, kuris sąveikauja su Cas9 </w:t>
      </w:r>
      <w:proofErr w:type="spellStart"/>
      <w:r w:rsidRPr="000B10D5">
        <w:rPr>
          <w:rFonts w:ascii="Helvetica" w:hAnsi="Helvetica" w:cs="Helvetica"/>
          <w:sz w:val="20"/>
        </w:rPr>
        <w:t>polipeptidu</w:t>
      </w:r>
      <w:proofErr w:type="spellEnd"/>
      <w:r w:rsidRPr="000B10D5">
        <w:rPr>
          <w:rFonts w:ascii="Helvetica" w:hAnsi="Helvetica" w:cs="Helvetica"/>
          <w:sz w:val="20"/>
        </w:rPr>
        <w:t xml:space="preserve">, kai baltymą surišantis segmentas apima dvi </w:t>
      </w:r>
      <w:proofErr w:type="spellStart"/>
      <w:r w:rsidRPr="000B10D5">
        <w:rPr>
          <w:rFonts w:ascii="Helvetica" w:hAnsi="Helvetica" w:cs="Helvetica"/>
          <w:sz w:val="20"/>
        </w:rPr>
        <w:t>komplementarias</w:t>
      </w:r>
      <w:proofErr w:type="spellEnd"/>
      <w:r w:rsidRPr="000B10D5">
        <w:rPr>
          <w:rFonts w:ascii="Helvetica" w:hAnsi="Helvetica" w:cs="Helvetica"/>
          <w:sz w:val="20"/>
        </w:rPr>
        <w:t xml:space="preserve"> nukleotidų atkarpas, kurios </w:t>
      </w:r>
      <w:proofErr w:type="spellStart"/>
      <w:r w:rsidRPr="000B10D5">
        <w:rPr>
          <w:rFonts w:ascii="Helvetica" w:hAnsi="Helvetica" w:cs="Helvetica"/>
          <w:sz w:val="20"/>
        </w:rPr>
        <w:t>hibridizuojasi</w:t>
      </w:r>
      <w:proofErr w:type="spellEnd"/>
      <w:r w:rsidRPr="000B10D5">
        <w:rPr>
          <w:rFonts w:ascii="Helvetica" w:hAnsi="Helvetica" w:cs="Helvetica"/>
          <w:sz w:val="20"/>
        </w:rPr>
        <w:t xml:space="preserve"> taip, kad susidarytų </w:t>
      </w:r>
      <w:proofErr w:type="spellStart"/>
      <w:r w:rsidRPr="000B10D5">
        <w:rPr>
          <w:rFonts w:ascii="Helvetica" w:hAnsi="Helvetica" w:cs="Helvetica"/>
          <w:sz w:val="20"/>
        </w:rPr>
        <w:t>dvigrandės</w:t>
      </w:r>
      <w:proofErr w:type="spellEnd"/>
      <w:r w:rsidRPr="000B10D5">
        <w:rPr>
          <w:rFonts w:ascii="Helvetica" w:hAnsi="Helvetica" w:cs="Helvetica"/>
          <w:sz w:val="20"/>
        </w:rPr>
        <w:t xml:space="preserve"> RNR (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>) dupleksas.</w:t>
      </w:r>
    </w:p>
    <w:p w14:paraId="609B2ECF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68C039B7" w14:textId="7FB626E4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bCs/>
          <w:sz w:val="20"/>
        </w:rPr>
        <w:t>8.</w:t>
      </w:r>
      <w:r w:rsidR="00611543" w:rsidRPr="000B10D5">
        <w:rPr>
          <w:rFonts w:ascii="Helvetica" w:hAnsi="Helvetica" w:cs="Helvetica"/>
          <w:b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Aktyvatoriaus RNR arba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>, koduojantis minėtą aktyvatoriaus RNR, skirtas naudoti paciento gydymo metodui,</w:t>
      </w:r>
    </w:p>
    <w:p w14:paraId="6AAA681C" w14:textId="77777777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 xml:space="preserve">kai taikant metodą aktyvatoriaus RNR sudaro į DNR nukreiptos RNR baltymus surišančio segmento 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 xml:space="preserve"> duplekso pusę, o taikinio RNR sudaro kitą į DNR nukreiptos RNR baltymus surišančio segmento 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 xml:space="preserve"> duplekso pusę,</w:t>
      </w:r>
    </w:p>
    <w:p w14:paraId="40AD2C15" w14:textId="6F3F4E44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kai į DNR nukreipta RNR apima:</w:t>
      </w:r>
    </w:p>
    <w:p w14:paraId="4E80E810" w14:textId="1303D7EB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nukreiptą segmentą, apimantį nukleotidų seką, kuri yra </w:t>
      </w:r>
      <w:proofErr w:type="spellStart"/>
      <w:r w:rsidRPr="000B10D5">
        <w:rPr>
          <w:rFonts w:ascii="Helvetica" w:hAnsi="Helvetica" w:cs="Helvetica"/>
          <w:sz w:val="20"/>
        </w:rPr>
        <w:t>komplementari</w:t>
      </w:r>
      <w:proofErr w:type="spellEnd"/>
      <w:r w:rsidRPr="000B10D5">
        <w:rPr>
          <w:rFonts w:ascii="Helvetica" w:hAnsi="Helvetica" w:cs="Helvetica"/>
          <w:sz w:val="20"/>
        </w:rPr>
        <w:t xml:space="preserve"> sekai tikslinėje DNR, ir</w:t>
      </w:r>
    </w:p>
    <w:p w14:paraId="3E9A0572" w14:textId="46D37333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ii)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baltymą surišantį segmentą, kuris sąveikauja su Cas9 </w:t>
      </w:r>
      <w:proofErr w:type="spellStart"/>
      <w:r w:rsidRPr="000B10D5">
        <w:rPr>
          <w:rFonts w:ascii="Helvetica" w:hAnsi="Helvetica" w:cs="Helvetica"/>
          <w:sz w:val="20"/>
        </w:rPr>
        <w:t>polipeptidu</w:t>
      </w:r>
      <w:proofErr w:type="spellEnd"/>
      <w:r w:rsidRPr="000B10D5">
        <w:rPr>
          <w:rFonts w:ascii="Helvetica" w:hAnsi="Helvetica" w:cs="Helvetica"/>
          <w:sz w:val="20"/>
        </w:rPr>
        <w:t xml:space="preserve">, kai baltymą surišantis segmentas apima dvi </w:t>
      </w:r>
      <w:proofErr w:type="spellStart"/>
      <w:r w:rsidRPr="000B10D5">
        <w:rPr>
          <w:rFonts w:ascii="Helvetica" w:hAnsi="Helvetica" w:cs="Helvetica"/>
          <w:sz w:val="20"/>
        </w:rPr>
        <w:t>komplementarias</w:t>
      </w:r>
      <w:proofErr w:type="spellEnd"/>
      <w:r w:rsidRPr="000B10D5">
        <w:rPr>
          <w:rFonts w:ascii="Helvetica" w:hAnsi="Helvetica" w:cs="Helvetica"/>
          <w:sz w:val="20"/>
        </w:rPr>
        <w:t xml:space="preserve"> nukleotidų atkarpas, kurios </w:t>
      </w:r>
      <w:proofErr w:type="spellStart"/>
      <w:r w:rsidRPr="000B10D5">
        <w:rPr>
          <w:rFonts w:ascii="Helvetica" w:hAnsi="Helvetica" w:cs="Helvetica"/>
          <w:sz w:val="20"/>
        </w:rPr>
        <w:t>hibridizuojasi</w:t>
      </w:r>
      <w:proofErr w:type="spellEnd"/>
      <w:r w:rsidRPr="000B10D5">
        <w:rPr>
          <w:rFonts w:ascii="Helvetica" w:hAnsi="Helvetica" w:cs="Helvetica"/>
          <w:sz w:val="20"/>
        </w:rPr>
        <w:t xml:space="preserve"> taip, kad susidarytų </w:t>
      </w:r>
      <w:proofErr w:type="spellStart"/>
      <w:r w:rsidRPr="000B10D5">
        <w:rPr>
          <w:rFonts w:ascii="Helvetica" w:hAnsi="Helvetica" w:cs="Helvetica"/>
          <w:sz w:val="20"/>
        </w:rPr>
        <w:t>dvigrandės</w:t>
      </w:r>
      <w:proofErr w:type="spellEnd"/>
      <w:r w:rsidRPr="000B10D5">
        <w:rPr>
          <w:rFonts w:ascii="Helvetica" w:hAnsi="Helvetica" w:cs="Helvetica"/>
          <w:sz w:val="20"/>
        </w:rPr>
        <w:t xml:space="preserve"> RNR (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>) dupleksas,</w:t>
      </w:r>
    </w:p>
    <w:p w14:paraId="180C746A" w14:textId="6A9A5ACB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pacing w:val="2"/>
          <w:sz w:val="20"/>
        </w:rPr>
      </w:pPr>
      <w:r w:rsidRPr="000B10D5">
        <w:rPr>
          <w:rFonts w:ascii="Helvetica" w:hAnsi="Helvetica" w:cs="Helvetica"/>
          <w:spacing w:val="2"/>
          <w:sz w:val="20"/>
        </w:rPr>
        <w:t>ir kai taikant šį metodą į DNR nukreipta RNR sudaro kompleksą su Cas9 </w:t>
      </w:r>
      <w:proofErr w:type="spellStart"/>
      <w:r w:rsidRPr="000B10D5">
        <w:rPr>
          <w:rFonts w:ascii="Helvetica" w:hAnsi="Helvetica" w:cs="Helvetica"/>
          <w:spacing w:val="2"/>
          <w:sz w:val="20"/>
        </w:rPr>
        <w:t>polipeptidu</w:t>
      </w:r>
      <w:proofErr w:type="spellEnd"/>
      <w:r w:rsidRPr="000B10D5">
        <w:rPr>
          <w:rFonts w:ascii="Helvetica" w:hAnsi="Helvetica" w:cs="Helvetica"/>
          <w:spacing w:val="2"/>
          <w:sz w:val="20"/>
        </w:rPr>
        <w:t>.</w:t>
      </w:r>
    </w:p>
    <w:p w14:paraId="3A416E2B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pacing w:val="2"/>
          <w:sz w:val="20"/>
        </w:rPr>
      </w:pPr>
    </w:p>
    <w:p w14:paraId="30DAC06E" w14:textId="01E210AD" w:rsidR="00CF08F9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bCs/>
          <w:sz w:val="20"/>
        </w:rPr>
        <w:t>9.</w:t>
      </w:r>
      <w:r w:rsidR="00611543" w:rsidRPr="000B10D5">
        <w:rPr>
          <w:rFonts w:ascii="Helvetica" w:hAnsi="Helvetica" w:cs="Helvetica"/>
          <w:b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nukreipta RNR, ją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 xml:space="preserve">, Cas9 </w:t>
      </w:r>
      <w:proofErr w:type="spellStart"/>
      <w:r w:rsidRPr="000B10D5">
        <w:rPr>
          <w:rFonts w:ascii="Helvetica" w:hAnsi="Helvetica" w:cs="Helvetica"/>
          <w:sz w:val="20"/>
        </w:rPr>
        <w:t>polipeptidas</w:t>
      </w:r>
      <w:proofErr w:type="spellEnd"/>
      <w:r w:rsidRPr="000B10D5">
        <w:rPr>
          <w:rFonts w:ascii="Helvetica" w:hAnsi="Helvetica" w:cs="Helvetica"/>
          <w:sz w:val="20"/>
        </w:rPr>
        <w:t xml:space="preserve"> arba jį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>, skirtas naudoti pagal 6 arba 7 apibrėžties punktą, kai taikant šį metodą:</w:t>
      </w:r>
    </w:p>
    <w:p w14:paraId="5314FF19" w14:textId="0574C337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a)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į DNR nukreipta RNR arba ją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 xml:space="preserve"> ir</w:t>
      </w:r>
    </w:p>
    <w:p w14:paraId="678B3254" w14:textId="09B9246F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pacing w:val="2"/>
          <w:sz w:val="20"/>
        </w:rPr>
      </w:pPr>
      <w:r w:rsidRPr="000B10D5">
        <w:rPr>
          <w:rFonts w:ascii="Helvetica" w:hAnsi="Helvetica" w:cs="Helvetica"/>
          <w:sz w:val="20"/>
        </w:rPr>
        <w:t>b)</w:t>
      </w:r>
      <w:r w:rsidR="00611543" w:rsidRPr="000B10D5">
        <w:rPr>
          <w:rFonts w:ascii="Helvetica" w:hAnsi="Helvetica" w:cs="Helvetica"/>
          <w:sz w:val="20"/>
        </w:rPr>
        <w:t xml:space="preserve"> </w:t>
      </w:r>
      <w:r w:rsidRPr="000B10D5">
        <w:rPr>
          <w:rFonts w:ascii="Helvetica" w:hAnsi="Helvetica" w:cs="Helvetica"/>
          <w:spacing w:val="2"/>
          <w:sz w:val="20"/>
        </w:rPr>
        <w:t xml:space="preserve">Cas9 </w:t>
      </w:r>
      <w:proofErr w:type="spellStart"/>
      <w:r w:rsidRPr="000B10D5">
        <w:rPr>
          <w:rFonts w:ascii="Helvetica" w:hAnsi="Helvetica" w:cs="Helvetica"/>
          <w:spacing w:val="2"/>
          <w:sz w:val="20"/>
        </w:rPr>
        <w:t>polipeptidas</w:t>
      </w:r>
      <w:proofErr w:type="spellEnd"/>
      <w:r w:rsidRPr="000B10D5">
        <w:rPr>
          <w:rFonts w:ascii="Helvetica" w:hAnsi="Helvetica" w:cs="Helvetica"/>
          <w:spacing w:val="2"/>
          <w:sz w:val="20"/>
        </w:rPr>
        <w:t xml:space="preserve"> arba jį koduojantis </w:t>
      </w:r>
      <w:proofErr w:type="spellStart"/>
      <w:r w:rsidRPr="000B10D5">
        <w:rPr>
          <w:rFonts w:ascii="Helvetica" w:hAnsi="Helvetica" w:cs="Helvetica"/>
          <w:spacing w:val="2"/>
          <w:sz w:val="20"/>
        </w:rPr>
        <w:t>polinukleotidas</w:t>
      </w:r>
      <w:proofErr w:type="spellEnd"/>
      <w:r w:rsidRPr="000B10D5">
        <w:rPr>
          <w:rFonts w:ascii="Helvetica" w:hAnsi="Helvetica" w:cs="Helvetica"/>
          <w:spacing w:val="2"/>
          <w:sz w:val="20"/>
        </w:rPr>
        <w:t>, tiesiogiai skiriami pacientui.</w:t>
      </w:r>
    </w:p>
    <w:p w14:paraId="6942FB48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pacing w:val="2"/>
          <w:sz w:val="20"/>
        </w:rPr>
      </w:pPr>
    </w:p>
    <w:p w14:paraId="46A06D6D" w14:textId="7F009C85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bCs/>
          <w:sz w:val="20"/>
        </w:rPr>
        <w:t>10.</w:t>
      </w:r>
      <w:r w:rsidR="00611543" w:rsidRPr="000B10D5">
        <w:rPr>
          <w:rFonts w:ascii="Helvetica" w:hAnsi="Helvetica" w:cs="Helvetica"/>
          <w:b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Metodas, kompozicija ar naudojimas arba į DNR nukreipta RNR, Cas9 </w:t>
      </w:r>
      <w:proofErr w:type="spellStart"/>
      <w:r w:rsidRPr="000B10D5">
        <w:rPr>
          <w:rFonts w:ascii="Helvetica" w:hAnsi="Helvetica" w:cs="Helvetica"/>
          <w:sz w:val="20"/>
        </w:rPr>
        <w:t>polipeptidas</w:t>
      </w:r>
      <w:proofErr w:type="spellEnd"/>
      <w:r w:rsidRPr="000B10D5">
        <w:rPr>
          <w:rFonts w:ascii="Helvetica" w:hAnsi="Helvetica" w:cs="Helvetica"/>
          <w:sz w:val="20"/>
        </w:rPr>
        <w:t xml:space="preserve">, jį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 xml:space="preserve">, aktyvatoriaus RNR ar ją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>, skirtas naudoti pagal bet kurį iš 1–9 apibrėžties punktų,</w:t>
      </w:r>
    </w:p>
    <w:p w14:paraId="1B42E32B" w14:textId="5364370A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 xml:space="preserve">kai į DNR nukreipta RNR apima vieną ar kelias modifikuotas </w:t>
      </w:r>
      <w:proofErr w:type="spellStart"/>
      <w:r w:rsidRPr="000B10D5">
        <w:rPr>
          <w:rFonts w:ascii="Helvetica" w:hAnsi="Helvetica" w:cs="Helvetica"/>
          <w:sz w:val="20"/>
        </w:rPr>
        <w:t>nukleobazes</w:t>
      </w:r>
      <w:proofErr w:type="spellEnd"/>
      <w:r w:rsidRPr="000B10D5">
        <w:rPr>
          <w:rFonts w:ascii="Helvetica" w:hAnsi="Helvetica" w:cs="Helvetica"/>
          <w:sz w:val="20"/>
        </w:rPr>
        <w:t xml:space="preserve">, modifikuotą stuburą arba nenatūralią </w:t>
      </w:r>
      <w:proofErr w:type="spellStart"/>
      <w:r w:rsidRPr="000B10D5">
        <w:rPr>
          <w:rFonts w:ascii="Helvetica" w:hAnsi="Helvetica" w:cs="Helvetica"/>
          <w:sz w:val="20"/>
        </w:rPr>
        <w:t>tarpnukleozidinę</w:t>
      </w:r>
      <w:proofErr w:type="spellEnd"/>
      <w:r w:rsidRPr="000B10D5">
        <w:rPr>
          <w:rFonts w:ascii="Helvetica" w:hAnsi="Helvetica" w:cs="Helvetica"/>
          <w:sz w:val="20"/>
        </w:rPr>
        <w:t xml:space="preserve"> jungtį, arba modifikuotą cukraus dalį.</w:t>
      </w:r>
    </w:p>
    <w:p w14:paraId="56E0A444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074A415E" w14:textId="654E91E0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>11.</w:t>
      </w:r>
      <w:r w:rsidR="00611543" w:rsidRPr="000B10D5">
        <w:rPr>
          <w:rFonts w:ascii="Helvetica" w:hAnsi="Helvetica" w:cs="Helvetica"/>
          <w:bCs/>
          <w:sz w:val="20"/>
        </w:rPr>
        <w:t xml:space="preserve"> </w:t>
      </w:r>
      <w:r w:rsidRPr="000B10D5">
        <w:rPr>
          <w:rFonts w:ascii="Helvetica" w:hAnsi="Helvetica" w:cs="Helvetica"/>
          <w:bCs/>
          <w:sz w:val="20"/>
        </w:rPr>
        <w:t xml:space="preserve">Metodas, kompozicija ar naudojimas arba į DNR nukreipta RNR, Cas9 </w:t>
      </w:r>
      <w:proofErr w:type="spellStart"/>
      <w:r w:rsidRPr="000B10D5">
        <w:rPr>
          <w:rFonts w:ascii="Helvetica" w:hAnsi="Helvetica" w:cs="Helvetica"/>
          <w:bCs/>
          <w:sz w:val="20"/>
        </w:rPr>
        <w:t>polipeptidas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jį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aktyvatoriaus RNR ar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>, skirtas naudoti pagal bet kurį iš 1–10 apibrėžties punktų,</w:t>
      </w:r>
    </w:p>
    <w:p w14:paraId="71307F23" w14:textId="441C287E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 xml:space="preserve">kai į DNR nukreipta RNR apima vieną ar kelias iš šių medžiagų: užrakinta nukleorūgštis, peptidinė nukleorūgštis, </w:t>
      </w:r>
      <w:proofErr w:type="spellStart"/>
      <w:r w:rsidRPr="000B10D5">
        <w:rPr>
          <w:rFonts w:ascii="Helvetica" w:hAnsi="Helvetica" w:cs="Helvetica"/>
          <w:bCs/>
          <w:sz w:val="20"/>
        </w:rPr>
        <w:t>morfolino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nukleorūgštis arba </w:t>
      </w:r>
      <w:proofErr w:type="spellStart"/>
      <w:r w:rsidRPr="000B10D5">
        <w:rPr>
          <w:rFonts w:ascii="Helvetica" w:hAnsi="Helvetica" w:cs="Helvetica"/>
          <w:bCs/>
          <w:sz w:val="20"/>
        </w:rPr>
        <w:t>cikloheksenilo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nukleorūgštis (</w:t>
      </w:r>
      <w:proofErr w:type="spellStart"/>
      <w:r w:rsidRPr="000B10D5">
        <w:rPr>
          <w:rFonts w:ascii="Helvetica" w:hAnsi="Helvetica" w:cs="Helvetica"/>
          <w:bCs/>
          <w:sz w:val="20"/>
        </w:rPr>
        <w:t>CeNR</w:t>
      </w:r>
      <w:proofErr w:type="spellEnd"/>
      <w:r w:rsidRPr="000B10D5">
        <w:rPr>
          <w:rFonts w:ascii="Helvetica" w:hAnsi="Helvetica" w:cs="Helvetica"/>
          <w:bCs/>
          <w:sz w:val="20"/>
        </w:rPr>
        <w:t>).</w:t>
      </w:r>
    </w:p>
    <w:p w14:paraId="4DBB1AC4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</w:p>
    <w:p w14:paraId="28706FF5" w14:textId="1CFD8036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>12.</w:t>
      </w:r>
      <w:r w:rsidR="00611543" w:rsidRPr="000B10D5">
        <w:rPr>
          <w:rFonts w:ascii="Helvetica" w:hAnsi="Helvetica" w:cs="Helvetica"/>
          <w:bCs/>
          <w:sz w:val="20"/>
        </w:rPr>
        <w:t xml:space="preserve"> </w:t>
      </w:r>
      <w:r w:rsidRPr="000B10D5">
        <w:rPr>
          <w:rFonts w:ascii="Helvetica" w:hAnsi="Helvetica" w:cs="Helvetica"/>
          <w:bCs/>
          <w:sz w:val="20"/>
        </w:rPr>
        <w:t xml:space="preserve">Metodas, naudojimas arba į DNR nukreipta RNR,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Cas9 </w:t>
      </w:r>
      <w:proofErr w:type="spellStart"/>
      <w:r w:rsidRPr="000B10D5">
        <w:rPr>
          <w:rFonts w:ascii="Helvetica" w:hAnsi="Helvetica" w:cs="Helvetica"/>
          <w:bCs/>
          <w:sz w:val="20"/>
        </w:rPr>
        <w:t>polipeptidas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jį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aktyvatoriaus RNR ar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>, skirtas naudoti pagal bet kurį iš 1–11 apibrėžties punktų,</w:t>
      </w:r>
    </w:p>
    <w:p w14:paraId="105A6E79" w14:textId="32E8CF96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 xml:space="preserve">kai į DNR nukreipta RNR yra sudaryta iš dviejų RNR molekulių, kurių kiekviena apima vieną iš dviejų </w:t>
      </w:r>
      <w:proofErr w:type="spellStart"/>
      <w:r w:rsidRPr="000B10D5">
        <w:rPr>
          <w:rFonts w:ascii="Helvetica" w:hAnsi="Helvetica" w:cs="Helvetica"/>
          <w:bCs/>
          <w:sz w:val="20"/>
        </w:rPr>
        <w:t>komplementarių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nukleotidų atkarpų, kurios </w:t>
      </w:r>
      <w:proofErr w:type="spellStart"/>
      <w:r w:rsidRPr="000B10D5">
        <w:rPr>
          <w:rFonts w:ascii="Helvetica" w:hAnsi="Helvetica" w:cs="Helvetica"/>
          <w:bCs/>
          <w:sz w:val="20"/>
        </w:rPr>
        <w:t>hibridizuojasi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sudarydamos </w:t>
      </w:r>
      <w:proofErr w:type="spellStart"/>
      <w:r w:rsidRPr="000B10D5">
        <w:rPr>
          <w:rFonts w:ascii="Helvetica" w:hAnsi="Helvetica" w:cs="Helvetica"/>
          <w:bCs/>
          <w:sz w:val="20"/>
        </w:rPr>
        <w:t>dsRNR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dupleksą.</w:t>
      </w:r>
    </w:p>
    <w:p w14:paraId="4DAFB0C6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</w:p>
    <w:p w14:paraId="63C262D6" w14:textId="73943A84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>13.</w:t>
      </w:r>
      <w:r w:rsidR="00611543" w:rsidRPr="000B10D5">
        <w:rPr>
          <w:rFonts w:ascii="Helvetica" w:hAnsi="Helvetica" w:cs="Helvetica"/>
          <w:bCs/>
          <w:sz w:val="20"/>
        </w:rPr>
        <w:t xml:space="preserve"> </w:t>
      </w:r>
      <w:r w:rsidRPr="000B10D5">
        <w:rPr>
          <w:rFonts w:ascii="Helvetica" w:hAnsi="Helvetica" w:cs="Helvetica"/>
          <w:bCs/>
          <w:sz w:val="20"/>
        </w:rPr>
        <w:t xml:space="preserve">Metodas, naudojimas arba į DNR nukreipta RNR,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Cas9 </w:t>
      </w:r>
      <w:proofErr w:type="spellStart"/>
      <w:r w:rsidRPr="000B10D5">
        <w:rPr>
          <w:rFonts w:ascii="Helvetica" w:hAnsi="Helvetica" w:cs="Helvetica"/>
          <w:bCs/>
          <w:sz w:val="20"/>
        </w:rPr>
        <w:t>polipeptidas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jį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aktyvatoriaus RNR ar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>, skirtas naudoti pagal bet kurį iš 1–11 apibrėžties punktų,</w:t>
      </w:r>
    </w:p>
    <w:p w14:paraId="335947B0" w14:textId="0C278913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 xml:space="preserve">kai į DNR nukreipta RNR yra vienos molekulės, kurios baltymą surišančiame segmente dvi </w:t>
      </w:r>
      <w:proofErr w:type="spellStart"/>
      <w:r w:rsidRPr="000B10D5">
        <w:rPr>
          <w:rFonts w:ascii="Helvetica" w:hAnsi="Helvetica" w:cs="Helvetica"/>
          <w:bCs/>
          <w:sz w:val="20"/>
        </w:rPr>
        <w:t>komplementarios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nukleotidų atkarpos yra </w:t>
      </w:r>
      <w:proofErr w:type="spellStart"/>
      <w:r w:rsidRPr="000B10D5">
        <w:rPr>
          <w:rFonts w:ascii="Helvetica" w:hAnsi="Helvetica" w:cs="Helvetica"/>
          <w:bCs/>
          <w:sz w:val="20"/>
        </w:rPr>
        <w:t>kovalentiškai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sujungtos tarpiniais nukleotidais.</w:t>
      </w:r>
    </w:p>
    <w:p w14:paraId="4F21A262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</w:p>
    <w:p w14:paraId="3DBACADE" w14:textId="45C57A63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bCs/>
          <w:sz w:val="20"/>
        </w:rPr>
        <w:t>14.</w:t>
      </w:r>
      <w:r w:rsidR="00611543" w:rsidRPr="000B10D5">
        <w:rPr>
          <w:rFonts w:ascii="Helvetica" w:hAnsi="Helvetica" w:cs="Helvetica"/>
          <w:bCs/>
          <w:sz w:val="20"/>
        </w:rPr>
        <w:t xml:space="preserve"> </w:t>
      </w:r>
      <w:r w:rsidRPr="000B10D5">
        <w:rPr>
          <w:rFonts w:ascii="Helvetica" w:hAnsi="Helvetica" w:cs="Helvetica"/>
          <w:bCs/>
          <w:sz w:val="20"/>
        </w:rPr>
        <w:t>Metodas, kompozicija, naudojimas arba į DNR nukreipta RNR, ją koduojantis</w:t>
      </w:r>
      <w:r w:rsidRPr="000B10D5">
        <w:rPr>
          <w:rFonts w:ascii="Helvetica" w:hAnsi="Helvetica" w:cs="Helvetica"/>
          <w:sz w:val="20"/>
        </w:rPr>
        <w:t xml:space="preserve">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 xml:space="preserve">, Cas9 </w:t>
      </w:r>
      <w:proofErr w:type="spellStart"/>
      <w:r w:rsidRPr="000B10D5">
        <w:rPr>
          <w:rFonts w:ascii="Helvetica" w:hAnsi="Helvetica" w:cs="Helvetica"/>
          <w:sz w:val="20"/>
        </w:rPr>
        <w:t>polipeptidas</w:t>
      </w:r>
      <w:proofErr w:type="spellEnd"/>
      <w:r w:rsidRPr="000B10D5">
        <w:rPr>
          <w:rFonts w:ascii="Helvetica" w:hAnsi="Helvetica" w:cs="Helvetica"/>
          <w:sz w:val="20"/>
        </w:rPr>
        <w:t xml:space="preserve">, jį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 xml:space="preserve">, aktyvatoriaus RNR ar ją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 xml:space="preserve">, skirtas naudoti pagal bet kurį iš 1–13 apibrėžties punktų, kai </w:t>
      </w:r>
      <w:proofErr w:type="spellStart"/>
      <w:r w:rsidRPr="000B10D5">
        <w:rPr>
          <w:rFonts w:ascii="Helvetica" w:hAnsi="Helvetica" w:cs="Helvetica"/>
          <w:sz w:val="20"/>
        </w:rPr>
        <w:t>dsRNR</w:t>
      </w:r>
      <w:proofErr w:type="spellEnd"/>
      <w:r w:rsidRPr="000B10D5">
        <w:rPr>
          <w:rFonts w:ascii="Helvetica" w:hAnsi="Helvetica" w:cs="Helvetica"/>
          <w:sz w:val="20"/>
        </w:rPr>
        <w:t xml:space="preserve"> duplekso:</w:t>
      </w:r>
    </w:p>
    <w:p w14:paraId="562FF152" w14:textId="77777777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I. ilgis yra nuo 8 bazinių porų (</w:t>
      </w:r>
      <w:proofErr w:type="spellStart"/>
      <w:r w:rsidRPr="000B10D5">
        <w:rPr>
          <w:rFonts w:ascii="Helvetica" w:hAnsi="Helvetica" w:cs="Helvetica"/>
          <w:sz w:val="20"/>
        </w:rPr>
        <w:t>bp</w:t>
      </w:r>
      <w:proofErr w:type="spellEnd"/>
      <w:r w:rsidRPr="000B10D5">
        <w:rPr>
          <w:rFonts w:ascii="Helvetica" w:hAnsi="Helvetica" w:cs="Helvetica"/>
          <w:sz w:val="20"/>
        </w:rPr>
        <w:t xml:space="preserve">) iki 15 </w:t>
      </w:r>
      <w:proofErr w:type="spellStart"/>
      <w:r w:rsidRPr="000B10D5">
        <w:rPr>
          <w:rFonts w:ascii="Helvetica" w:hAnsi="Helvetica" w:cs="Helvetica"/>
          <w:sz w:val="20"/>
        </w:rPr>
        <w:t>bp</w:t>
      </w:r>
      <w:proofErr w:type="spellEnd"/>
      <w:r w:rsidRPr="000B10D5">
        <w:rPr>
          <w:rFonts w:ascii="Helvetica" w:hAnsi="Helvetica" w:cs="Helvetica"/>
          <w:sz w:val="20"/>
        </w:rPr>
        <w:t>;</w:t>
      </w:r>
    </w:p>
    <w:p w14:paraId="7E9EAAA6" w14:textId="77777777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II. ilgis yra nuo 8 bazinių porų (</w:t>
      </w:r>
      <w:proofErr w:type="spellStart"/>
      <w:r w:rsidRPr="000B10D5">
        <w:rPr>
          <w:rFonts w:ascii="Helvetica" w:hAnsi="Helvetica" w:cs="Helvetica"/>
          <w:sz w:val="20"/>
        </w:rPr>
        <w:t>bp</w:t>
      </w:r>
      <w:proofErr w:type="spellEnd"/>
      <w:r w:rsidRPr="000B10D5">
        <w:rPr>
          <w:rFonts w:ascii="Helvetica" w:hAnsi="Helvetica" w:cs="Helvetica"/>
          <w:sz w:val="20"/>
        </w:rPr>
        <w:t xml:space="preserve">) iki 30 </w:t>
      </w:r>
      <w:proofErr w:type="spellStart"/>
      <w:r w:rsidRPr="000B10D5">
        <w:rPr>
          <w:rFonts w:ascii="Helvetica" w:hAnsi="Helvetica" w:cs="Helvetica"/>
          <w:sz w:val="20"/>
        </w:rPr>
        <w:t>bp</w:t>
      </w:r>
      <w:proofErr w:type="spellEnd"/>
      <w:r w:rsidRPr="000B10D5">
        <w:rPr>
          <w:rFonts w:ascii="Helvetica" w:hAnsi="Helvetica" w:cs="Helvetica"/>
          <w:sz w:val="20"/>
        </w:rPr>
        <w:t>; arba</w:t>
      </w:r>
    </w:p>
    <w:p w14:paraId="5CFAB525" w14:textId="729FFC4A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>III. ilgis yra nuo 15 bazinių porų (</w:t>
      </w:r>
      <w:proofErr w:type="spellStart"/>
      <w:r w:rsidRPr="000B10D5">
        <w:rPr>
          <w:rFonts w:ascii="Helvetica" w:hAnsi="Helvetica" w:cs="Helvetica"/>
          <w:sz w:val="20"/>
        </w:rPr>
        <w:t>bp</w:t>
      </w:r>
      <w:proofErr w:type="spellEnd"/>
      <w:r w:rsidRPr="000B10D5">
        <w:rPr>
          <w:rFonts w:ascii="Helvetica" w:hAnsi="Helvetica" w:cs="Helvetica"/>
          <w:sz w:val="20"/>
        </w:rPr>
        <w:t xml:space="preserve">) iki 18 </w:t>
      </w:r>
      <w:proofErr w:type="spellStart"/>
      <w:r w:rsidRPr="000B10D5">
        <w:rPr>
          <w:rFonts w:ascii="Helvetica" w:hAnsi="Helvetica" w:cs="Helvetica"/>
          <w:sz w:val="20"/>
        </w:rPr>
        <w:t>bp</w:t>
      </w:r>
      <w:proofErr w:type="spellEnd"/>
      <w:r w:rsidRPr="000B10D5">
        <w:rPr>
          <w:rFonts w:ascii="Helvetica" w:hAnsi="Helvetica" w:cs="Helvetica"/>
          <w:sz w:val="20"/>
        </w:rPr>
        <w:t>.</w:t>
      </w:r>
    </w:p>
    <w:p w14:paraId="5D8262B7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</w:p>
    <w:p w14:paraId="5CF0AFF7" w14:textId="29C32877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>15.</w:t>
      </w:r>
      <w:r w:rsidR="00611543" w:rsidRPr="000B10D5">
        <w:rPr>
          <w:rFonts w:ascii="Helvetica" w:hAnsi="Helvetica" w:cs="Helvetica"/>
          <w:bCs/>
          <w:sz w:val="20"/>
        </w:rPr>
        <w:t xml:space="preserve"> </w:t>
      </w:r>
      <w:r w:rsidRPr="000B10D5">
        <w:rPr>
          <w:rFonts w:ascii="Helvetica" w:hAnsi="Helvetica" w:cs="Helvetica"/>
          <w:bCs/>
          <w:sz w:val="20"/>
        </w:rPr>
        <w:t xml:space="preserve">Bet kuriame iš 1, 4, 5 arba 10–14 apibrėžties punktų aprašytas metodas arba naudojimas, kai kontaktuojant arba naudojant į ląstelę įterpiamas: A) Cas9 </w:t>
      </w:r>
      <w:proofErr w:type="spellStart"/>
      <w:r w:rsidRPr="000B10D5">
        <w:rPr>
          <w:rFonts w:ascii="Helvetica" w:hAnsi="Helvetica" w:cs="Helvetica"/>
          <w:bCs/>
          <w:sz w:val="20"/>
        </w:rPr>
        <w:t>polipeptidas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arba jį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ir B) į DNR nukreipta RNR arba vienas ar daugiau ją koduojančių DNR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polinukleotidų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; pasirinktinai, kai metodas taip pat apima donorinio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polinukleotido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įterpimą į ląstelę;</w:t>
      </w:r>
    </w:p>
    <w:p w14:paraId="6E594DEF" w14:textId="77777777" w:rsidR="00611543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>arba</w:t>
      </w:r>
    </w:p>
    <w:p w14:paraId="40A3E470" w14:textId="1CBBDEA6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 xml:space="preserve">į DNR nukreipta RNR,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Cas9 </w:t>
      </w:r>
      <w:proofErr w:type="spellStart"/>
      <w:r w:rsidRPr="000B10D5">
        <w:rPr>
          <w:rFonts w:ascii="Helvetica" w:hAnsi="Helvetica" w:cs="Helvetica"/>
          <w:bCs/>
          <w:sz w:val="20"/>
        </w:rPr>
        <w:t>polipeptidas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jį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aktyvatoriaus RNR arba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skirtas naudoti pagal bet kurį iš 6–14 apibrėžties punktų, kai taikant šį metodą į DNR nukreipta RNR,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Cas9 </w:t>
      </w:r>
      <w:proofErr w:type="spellStart"/>
      <w:r w:rsidRPr="000B10D5">
        <w:rPr>
          <w:rFonts w:ascii="Helvetica" w:hAnsi="Helvetica" w:cs="Helvetica"/>
          <w:bCs/>
          <w:sz w:val="20"/>
        </w:rPr>
        <w:t>polineopeptidas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jį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aktyvatoriaus RNR arba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yra naudojami kartu su donorine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polinukleotidų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seka, </w:t>
      </w:r>
      <w:proofErr w:type="spellStart"/>
      <w:r w:rsidRPr="000B10D5">
        <w:rPr>
          <w:rFonts w:ascii="Helvetica" w:hAnsi="Helvetica" w:cs="Helvetica"/>
          <w:bCs/>
          <w:sz w:val="20"/>
        </w:rPr>
        <w:t>homologiška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tikslinės DNR sekai.</w:t>
      </w:r>
    </w:p>
    <w:p w14:paraId="3F86D393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</w:p>
    <w:p w14:paraId="5FB78B00" w14:textId="38C96C88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>16.</w:t>
      </w:r>
      <w:r w:rsidR="00611543" w:rsidRPr="000B10D5">
        <w:rPr>
          <w:rFonts w:ascii="Helvetica" w:hAnsi="Helvetica" w:cs="Helvetica"/>
          <w:bCs/>
          <w:sz w:val="20"/>
        </w:rPr>
        <w:t xml:space="preserve"> </w:t>
      </w:r>
      <w:r w:rsidRPr="000B10D5">
        <w:rPr>
          <w:rFonts w:ascii="Helvetica" w:hAnsi="Helvetica" w:cs="Helvetica"/>
          <w:bCs/>
          <w:sz w:val="20"/>
        </w:rPr>
        <w:t xml:space="preserve">Metodas, kompozicija, naudojimas arba į DNR nukreipta RNR,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Cas9 </w:t>
      </w:r>
      <w:proofErr w:type="spellStart"/>
      <w:r w:rsidRPr="000B10D5">
        <w:rPr>
          <w:rFonts w:ascii="Helvetica" w:hAnsi="Helvetica" w:cs="Helvetica"/>
          <w:bCs/>
          <w:sz w:val="20"/>
        </w:rPr>
        <w:t>polipeptidas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jį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, aktyvatoriaus RNR ar ją koduojantis </w:t>
      </w:r>
      <w:proofErr w:type="spellStart"/>
      <w:r w:rsidRPr="000B10D5">
        <w:rPr>
          <w:rFonts w:ascii="Helvetica" w:hAnsi="Helvetica" w:cs="Helvetica"/>
          <w:bCs/>
          <w:sz w:val="20"/>
        </w:rPr>
        <w:t>polinukleotidas</w:t>
      </w:r>
      <w:proofErr w:type="spellEnd"/>
      <w:r w:rsidRPr="000B10D5">
        <w:rPr>
          <w:rFonts w:ascii="Helvetica" w:hAnsi="Helvetica" w:cs="Helvetica"/>
          <w:bCs/>
          <w:sz w:val="20"/>
        </w:rPr>
        <w:t>, skirtas naudoti pagal bet kurį iš 1–15 apibrėžties punktų,</w:t>
      </w:r>
    </w:p>
    <w:p w14:paraId="33EDAD81" w14:textId="2A1AC2FF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  <w:r w:rsidRPr="000B10D5">
        <w:rPr>
          <w:rFonts w:ascii="Helvetica" w:hAnsi="Helvetica" w:cs="Helvetica"/>
          <w:bCs/>
          <w:sz w:val="20"/>
        </w:rPr>
        <w:t xml:space="preserve">kai nukleotidų seka, </w:t>
      </w:r>
      <w:proofErr w:type="spellStart"/>
      <w:r w:rsidRPr="000B10D5">
        <w:rPr>
          <w:rFonts w:ascii="Helvetica" w:hAnsi="Helvetica" w:cs="Helvetica"/>
          <w:bCs/>
          <w:sz w:val="20"/>
        </w:rPr>
        <w:t>komplementari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tikslinės DNR sekai, yra 18–20 </w:t>
      </w:r>
      <w:proofErr w:type="spellStart"/>
      <w:r w:rsidRPr="000B10D5">
        <w:rPr>
          <w:rFonts w:ascii="Helvetica" w:hAnsi="Helvetica" w:cs="Helvetica"/>
          <w:bCs/>
          <w:sz w:val="20"/>
        </w:rPr>
        <w:t>nt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arba 20–25 </w:t>
      </w:r>
      <w:proofErr w:type="spellStart"/>
      <w:r w:rsidRPr="000B10D5">
        <w:rPr>
          <w:rFonts w:ascii="Helvetica" w:hAnsi="Helvetica" w:cs="Helvetica"/>
          <w:bCs/>
          <w:sz w:val="20"/>
        </w:rPr>
        <w:t>nt</w:t>
      </w:r>
      <w:proofErr w:type="spellEnd"/>
      <w:r w:rsidRPr="000B10D5">
        <w:rPr>
          <w:rFonts w:ascii="Helvetica" w:hAnsi="Helvetica" w:cs="Helvetica"/>
          <w:bCs/>
          <w:sz w:val="20"/>
        </w:rPr>
        <w:t xml:space="preserve"> ilgio.</w:t>
      </w:r>
    </w:p>
    <w:p w14:paraId="788EA970" w14:textId="77777777" w:rsidR="000B10D5" w:rsidRPr="000B10D5" w:rsidRDefault="000B10D5" w:rsidP="000B10D5">
      <w:pPr>
        <w:pStyle w:val="ID00079Claim"/>
        <w:spacing w:after="0"/>
        <w:jc w:val="both"/>
        <w:rPr>
          <w:rFonts w:ascii="Helvetica" w:hAnsi="Helvetica" w:cs="Helvetica"/>
          <w:bCs/>
          <w:sz w:val="20"/>
        </w:rPr>
      </w:pPr>
    </w:p>
    <w:p w14:paraId="488955E2" w14:textId="441A1A11" w:rsidR="00611543" w:rsidRPr="000B10D5" w:rsidRDefault="00CF08F9" w:rsidP="000B10D5">
      <w:pPr>
        <w:pStyle w:val="ID00079Claim"/>
        <w:spacing w:after="0"/>
        <w:ind w:firstLine="567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bCs/>
          <w:sz w:val="20"/>
        </w:rPr>
        <w:lastRenderedPageBreak/>
        <w:t>17.</w:t>
      </w:r>
      <w:r w:rsidR="00611543" w:rsidRPr="000B10D5">
        <w:rPr>
          <w:rFonts w:ascii="Helvetica" w:hAnsi="Helvetica" w:cs="Helvetica"/>
          <w:b/>
          <w:sz w:val="20"/>
        </w:rPr>
        <w:t xml:space="preserve"> </w:t>
      </w:r>
      <w:r w:rsidRPr="000B10D5">
        <w:rPr>
          <w:rFonts w:ascii="Helvetica" w:hAnsi="Helvetica" w:cs="Helvetica"/>
          <w:sz w:val="20"/>
        </w:rPr>
        <w:t xml:space="preserve">Metodas, naudojimas arba į DNR nukreipta RNR, ją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 xml:space="preserve">, Cas9 </w:t>
      </w:r>
      <w:proofErr w:type="spellStart"/>
      <w:r w:rsidRPr="000B10D5">
        <w:rPr>
          <w:rFonts w:ascii="Helvetica" w:hAnsi="Helvetica" w:cs="Helvetica"/>
          <w:sz w:val="20"/>
        </w:rPr>
        <w:t>polipeptidas</w:t>
      </w:r>
      <w:proofErr w:type="spellEnd"/>
      <w:r w:rsidRPr="000B10D5">
        <w:rPr>
          <w:rFonts w:ascii="Helvetica" w:hAnsi="Helvetica" w:cs="Helvetica"/>
          <w:sz w:val="20"/>
        </w:rPr>
        <w:t xml:space="preserve">, jį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 xml:space="preserve">, aktyvatoriaus RNR ar ją koduojantis </w:t>
      </w:r>
      <w:proofErr w:type="spellStart"/>
      <w:r w:rsidRPr="000B10D5">
        <w:rPr>
          <w:rFonts w:ascii="Helvetica" w:hAnsi="Helvetica" w:cs="Helvetica"/>
          <w:sz w:val="20"/>
        </w:rPr>
        <w:t>polinukleotidas</w:t>
      </w:r>
      <w:proofErr w:type="spellEnd"/>
      <w:r w:rsidRPr="000B10D5">
        <w:rPr>
          <w:rFonts w:ascii="Helvetica" w:hAnsi="Helvetica" w:cs="Helvetica"/>
          <w:sz w:val="20"/>
        </w:rPr>
        <w:t>, skirtas naudoti pagal bet kurį iš 1, 4–16 apibrėžties punktų,</w:t>
      </w:r>
    </w:p>
    <w:p w14:paraId="7B721286" w14:textId="0A967168" w:rsidR="00CF08F9" w:rsidRPr="000B10D5" w:rsidRDefault="00CF08F9" w:rsidP="000B10D5">
      <w:pPr>
        <w:pStyle w:val="ID00079Claim"/>
        <w:spacing w:after="0"/>
        <w:jc w:val="both"/>
        <w:rPr>
          <w:rFonts w:ascii="Helvetica" w:hAnsi="Helvetica" w:cs="Helvetica"/>
          <w:sz w:val="20"/>
        </w:rPr>
      </w:pPr>
      <w:r w:rsidRPr="000B10D5">
        <w:rPr>
          <w:rFonts w:ascii="Helvetica" w:hAnsi="Helvetica" w:cs="Helvetica"/>
          <w:sz w:val="20"/>
        </w:rPr>
        <w:t xml:space="preserve">kai baltymo </w:t>
      </w:r>
      <w:proofErr w:type="spellStart"/>
      <w:r w:rsidRPr="000B10D5">
        <w:rPr>
          <w:rFonts w:ascii="Helvetica" w:hAnsi="Helvetica" w:cs="Helvetica"/>
          <w:sz w:val="20"/>
        </w:rPr>
        <w:t>transdukcijos</w:t>
      </w:r>
      <w:proofErr w:type="spellEnd"/>
      <w:r w:rsidRPr="000B10D5">
        <w:rPr>
          <w:rFonts w:ascii="Helvetica" w:hAnsi="Helvetica" w:cs="Helvetica"/>
          <w:sz w:val="20"/>
        </w:rPr>
        <w:t xml:space="preserve"> domenas yra </w:t>
      </w:r>
      <w:proofErr w:type="spellStart"/>
      <w:r w:rsidRPr="000B10D5">
        <w:rPr>
          <w:rFonts w:ascii="Helvetica" w:hAnsi="Helvetica" w:cs="Helvetica"/>
          <w:sz w:val="20"/>
        </w:rPr>
        <w:t>kovalentiškai</w:t>
      </w:r>
      <w:proofErr w:type="spellEnd"/>
      <w:r w:rsidRPr="000B10D5">
        <w:rPr>
          <w:rFonts w:ascii="Helvetica" w:hAnsi="Helvetica" w:cs="Helvetica"/>
          <w:sz w:val="20"/>
        </w:rPr>
        <w:t xml:space="preserve"> sujungtas su: A) Cas9 </w:t>
      </w:r>
      <w:proofErr w:type="spellStart"/>
      <w:r w:rsidRPr="000B10D5">
        <w:rPr>
          <w:rFonts w:ascii="Helvetica" w:hAnsi="Helvetica" w:cs="Helvetica"/>
          <w:sz w:val="20"/>
        </w:rPr>
        <w:t>polipeptido</w:t>
      </w:r>
      <w:proofErr w:type="spellEnd"/>
      <w:r w:rsidRPr="000B10D5">
        <w:rPr>
          <w:rFonts w:ascii="Helvetica" w:hAnsi="Helvetica" w:cs="Helvetica"/>
          <w:sz w:val="20"/>
        </w:rPr>
        <w:t xml:space="preserve"> amino galu arba B) Cas9 </w:t>
      </w:r>
      <w:proofErr w:type="spellStart"/>
      <w:r w:rsidRPr="000B10D5">
        <w:rPr>
          <w:rFonts w:ascii="Helvetica" w:hAnsi="Helvetica" w:cs="Helvetica"/>
          <w:sz w:val="20"/>
        </w:rPr>
        <w:t>polipeptido</w:t>
      </w:r>
      <w:proofErr w:type="spellEnd"/>
      <w:r w:rsidRPr="000B10D5">
        <w:rPr>
          <w:rFonts w:ascii="Helvetica" w:hAnsi="Helvetica" w:cs="Helvetica"/>
          <w:sz w:val="20"/>
        </w:rPr>
        <w:t xml:space="preserve"> karboksiliniu galu, kai baltymo </w:t>
      </w:r>
      <w:proofErr w:type="spellStart"/>
      <w:r w:rsidRPr="000B10D5">
        <w:rPr>
          <w:rFonts w:ascii="Helvetica" w:hAnsi="Helvetica" w:cs="Helvetica"/>
          <w:sz w:val="20"/>
        </w:rPr>
        <w:t>transdukcijos</w:t>
      </w:r>
      <w:proofErr w:type="spellEnd"/>
      <w:r w:rsidRPr="000B10D5">
        <w:rPr>
          <w:rFonts w:ascii="Helvetica" w:hAnsi="Helvetica" w:cs="Helvetica"/>
          <w:sz w:val="20"/>
        </w:rPr>
        <w:t xml:space="preserve"> domenas palengvina Cas9 </w:t>
      </w:r>
      <w:proofErr w:type="spellStart"/>
      <w:r w:rsidRPr="000B10D5">
        <w:rPr>
          <w:rFonts w:ascii="Helvetica" w:hAnsi="Helvetica" w:cs="Helvetica"/>
          <w:sz w:val="20"/>
        </w:rPr>
        <w:t>polipeptido</w:t>
      </w:r>
      <w:proofErr w:type="spellEnd"/>
      <w:r w:rsidRPr="000B10D5">
        <w:rPr>
          <w:rFonts w:ascii="Helvetica" w:hAnsi="Helvetica" w:cs="Helvetica"/>
          <w:sz w:val="20"/>
        </w:rPr>
        <w:t xml:space="preserve"> judėjimą iš </w:t>
      </w:r>
      <w:proofErr w:type="spellStart"/>
      <w:r w:rsidRPr="000B10D5">
        <w:rPr>
          <w:rFonts w:ascii="Helvetica" w:hAnsi="Helvetica" w:cs="Helvetica"/>
          <w:sz w:val="20"/>
        </w:rPr>
        <w:t>citozolio</w:t>
      </w:r>
      <w:proofErr w:type="spellEnd"/>
      <w:r w:rsidRPr="000B10D5">
        <w:rPr>
          <w:rFonts w:ascii="Helvetica" w:hAnsi="Helvetica" w:cs="Helvetica"/>
          <w:sz w:val="20"/>
        </w:rPr>
        <w:t xml:space="preserve"> į ląstelės </w:t>
      </w:r>
      <w:proofErr w:type="spellStart"/>
      <w:r w:rsidRPr="000B10D5">
        <w:rPr>
          <w:rFonts w:ascii="Helvetica" w:hAnsi="Helvetica" w:cs="Helvetica"/>
          <w:sz w:val="20"/>
        </w:rPr>
        <w:t>organelę</w:t>
      </w:r>
      <w:proofErr w:type="spellEnd"/>
      <w:r w:rsidRPr="000B10D5">
        <w:rPr>
          <w:rFonts w:ascii="Helvetica" w:hAnsi="Helvetica" w:cs="Helvetica"/>
          <w:sz w:val="20"/>
        </w:rPr>
        <w:t>.</w:t>
      </w:r>
    </w:p>
    <w:p w14:paraId="62BD9EE3" w14:textId="77777777" w:rsidR="00CF08F9" w:rsidRPr="000B10D5" w:rsidRDefault="00CF08F9" w:rsidP="000B10D5">
      <w:pPr>
        <w:spacing w:after="0" w:line="360" w:lineRule="auto"/>
        <w:jc w:val="both"/>
        <w:rPr>
          <w:rFonts w:ascii="Helvetica" w:hAnsi="Helvetica" w:cs="Helvetica"/>
          <w:sz w:val="20"/>
          <w:lang w:val="lt-LT"/>
        </w:rPr>
      </w:pPr>
    </w:p>
    <w:sectPr w:rsidR="00CF08F9" w:rsidRPr="000B10D5" w:rsidSect="000B10D5">
      <w:pgSz w:w="11906" w:h="16838"/>
      <w:pgMar w:top="1134" w:right="567" w:bottom="567" w:left="170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7C566" w14:textId="77777777" w:rsidR="006A4FA6" w:rsidRDefault="006A4FA6" w:rsidP="00B76663">
      <w:pPr>
        <w:spacing w:after="0" w:line="240" w:lineRule="auto"/>
      </w:pPr>
      <w:r>
        <w:separator/>
      </w:r>
    </w:p>
  </w:endnote>
  <w:endnote w:type="continuationSeparator" w:id="0">
    <w:p w14:paraId="2F3A3A9B" w14:textId="77777777" w:rsidR="006A4FA6" w:rsidRDefault="006A4FA6" w:rsidP="00B76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86D22" w14:textId="77777777" w:rsidR="006A4FA6" w:rsidRDefault="006A4FA6" w:rsidP="00B76663">
      <w:pPr>
        <w:spacing w:after="0" w:line="240" w:lineRule="auto"/>
      </w:pPr>
      <w:r>
        <w:separator/>
      </w:r>
    </w:p>
  </w:footnote>
  <w:footnote w:type="continuationSeparator" w:id="0">
    <w:p w14:paraId="66A824F6" w14:textId="77777777" w:rsidR="006A4FA6" w:rsidRDefault="006A4FA6" w:rsidP="00B766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8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B"/>
    <w:rsid w:val="000B10D5"/>
    <w:rsid w:val="005A689B"/>
    <w:rsid w:val="00611543"/>
    <w:rsid w:val="006A4FA6"/>
    <w:rsid w:val="009418EA"/>
    <w:rsid w:val="00B76663"/>
    <w:rsid w:val="00BC0FDA"/>
    <w:rsid w:val="00CF08F9"/>
    <w:rsid w:val="00E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199E6"/>
  <w15:chartTrackingRefBased/>
  <w15:docId w15:val="{17D3FDC3-389A-4120-9BC1-C857CCE37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766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76663"/>
  </w:style>
  <w:style w:type="paragraph" w:styleId="Porat">
    <w:name w:val="footer"/>
    <w:basedOn w:val="prastasis"/>
    <w:link w:val="PoratDiagrama"/>
    <w:uiPriority w:val="99"/>
    <w:unhideWhenUsed/>
    <w:rsid w:val="00B766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76663"/>
  </w:style>
  <w:style w:type="paragraph" w:customStyle="1" w:styleId="ID00079Claim">
    <w:name w:val="ID00079 Claim"/>
    <w:qFormat/>
    <w:rsid w:val="00CF08F9"/>
    <w:pPr>
      <w:tabs>
        <w:tab w:val="left" w:pos="851"/>
      </w:tabs>
      <w:overflowPunct w:val="0"/>
      <w:spacing w:after="240" w:line="360" w:lineRule="auto"/>
    </w:pPr>
    <w:rPr>
      <w:rFonts w:ascii="Arial" w:eastAsia="Arial" w:hAnsi="Arial" w:cs="Arial"/>
      <w:color w:val="000000"/>
      <w:kern w:val="0"/>
      <w:sz w:val="24"/>
      <w:szCs w:val="24"/>
      <w:lang w:val="lt-LT" w:eastAsia="zh-CN"/>
      <w14:ligatures w14:val="none"/>
    </w:rPr>
  </w:style>
  <w:style w:type="paragraph" w:customStyle="1" w:styleId="ID00079Title1">
    <w:name w:val="ID00079 Title 1"/>
    <w:qFormat/>
    <w:rsid w:val="00CF08F9"/>
    <w:pPr>
      <w:overflowPunct w:val="0"/>
      <w:spacing w:after="240" w:line="360" w:lineRule="auto"/>
    </w:pPr>
    <w:rPr>
      <w:rFonts w:ascii="Arial" w:eastAsia="Arial" w:hAnsi="Arial" w:cs="Arial"/>
      <w:caps/>
      <w:color w:val="000000"/>
      <w:kern w:val="0"/>
      <w:sz w:val="24"/>
      <w:szCs w:val="24"/>
      <w:lang w:val="lt-LT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1247</Words>
  <Characters>7978</Characters>
  <Application>Microsoft Office Word</Application>
  <DocSecurity>0</DocSecurity>
  <Lines>139</Lines>
  <Paragraphs>75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T</dc:creator>
  <cp:keywords/>
  <dc:description/>
  <cp:lastModifiedBy>Raimonda Kvietkauskaitė</cp:lastModifiedBy>
  <cp:revision>7</cp:revision>
  <dcterms:created xsi:type="dcterms:W3CDTF">2023-08-30T14:50:00Z</dcterms:created>
  <dcterms:modified xsi:type="dcterms:W3CDTF">2023-09-07T07:39:00Z</dcterms:modified>
</cp:coreProperties>
</file>