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1,2,3,3a,8,8a-heksahidro-1,3a,8-trimetilpirolo[2,3-b]indolo tetrahidroizochinolinilkarbamatai, turintys (I) formulę, kurioje R yra vandenilis ar žemesnis alkilas, X yra vandenilis, žemesnis alkilas, halogenas, žemesnis alkoksilas ar hidroksilas, kurie gali palengvinti atminties disfunkcijas, charakterizuojamas cholinerginiu deficitu.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