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2BE7" w14:textId="29D59940" w:rsidR="00EA6947" w:rsidRPr="003C097F" w:rsidRDefault="00EA6947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1. </w:t>
      </w:r>
      <w:r w:rsidR="009D7EDD" w:rsidRPr="003C097F">
        <w:rPr>
          <w:rFonts w:ascii="Helvetica" w:hAnsi="Helvetica" w:cs="Arial"/>
          <w:sz w:val="20"/>
          <w:lang w:val="lt-LT"/>
        </w:rPr>
        <w:t xml:space="preserve">Antikūnas, kuris </w:t>
      </w:r>
      <w:r w:rsidRPr="003C097F">
        <w:rPr>
          <w:rFonts w:ascii="Helvetica" w:hAnsi="Helvetica" w:cs="Arial"/>
          <w:sz w:val="20"/>
          <w:lang w:val="lt-LT"/>
        </w:rPr>
        <w:t>rišasi</w:t>
      </w:r>
      <w:r w:rsidR="009D7EDD" w:rsidRPr="003C097F">
        <w:rPr>
          <w:rFonts w:ascii="Helvetica" w:hAnsi="Helvetica" w:cs="Arial"/>
          <w:sz w:val="20"/>
          <w:lang w:val="lt-LT"/>
        </w:rPr>
        <w:t xml:space="preserve"> prie žmogaus GARP ir TGF-β1 komplekso, kur antikūnas apima </w:t>
      </w:r>
    </w:p>
    <w:p w14:paraId="15CEB23F" w14:textId="15CB8AFD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sunkiosios grandinės kintam</w:t>
      </w:r>
      <w:r w:rsidR="00EA6947" w:rsidRPr="003C097F">
        <w:rPr>
          <w:rFonts w:ascii="Helvetica" w:hAnsi="Helvetica" w:cs="Arial"/>
          <w:sz w:val="20"/>
          <w:lang w:val="lt-LT"/>
        </w:rPr>
        <w:t>ąjį</w:t>
      </w:r>
      <w:r w:rsidRPr="003C097F">
        <w:rPr>
          <w:rFonts w:ascii="Helvetica" w:hAnsi="Helvetica" w:cs="Arial"/>
          <w:sz w:val="20"/>
          <w:lang w:val="lt-LT"/>
        </w:rPr>
        <w:t xml:space="preserve"> domen</w:t>
      </w:r>
      <w:r w:rsidR="00EA6947" w:rsidRPr="003C097F">
        <w:rPr>
          <w:rFonts w:ascii="Helvetica" w:hAnsi="Helvetica" w:cs="Arial"/>
          <w:sz w:val="20"/>
          <w:lang w:val="lt-LT"/>
        </w:rPr>
        <w:t>ą</w:t>
      </w:r>
      <w:r w:rsidRPr="003C097F">
        <w:rPr>
          <w:rFonts w:ascii="Helvetica" w:hAnsi="Helvetica" w:cs="Arial"/>
          <w:sz w:val="20"/>
          <w:lang w:val="lt-LT"/>
        </w:rPr>
        <w:t xml:space="preserve"> (VH), kur: </w:t>
      </w:r>
    </w:p>
    <w:p w14:paraId="09ED0D92" w14:textId="1754D6AE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VH CDR3 apima aminorūgščių seką </w:t>
      </w:r>
      <w:r w:rsidR="00EA6947" w:rsidRPr="003C097F">
        <w:rPr>
          <w:rFonts w:ascii="Helvetica" w:hAnsi="Helvetica" w:cs="Arial"/>
          <w:sz w:val="20"/>
          <w:lang w:val="lt-LT"/>
        </w:rPr>
        <w:t>YEWETVVVGDLMYEYEY</w:t>
      </w:r>
      <w:r w:rsidRPr="003C097F">
        <w:rPr>
          <w:rFonts w:ascii="Helvetica" w:hAnsi="Helvetica" w:cs="Arial"/>
          <w:sz w:val="20"/>
          <w:lang w:val="lt-LT"/>
        </w:rPr>
        <w:t xml:space="preserve"> (SEQ ID Nr. 13),</w:t>
      </w:r>
    </w:p>
    <w:p w14:paraId="662E5C59" w14:textId="4661203F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VH CDR2 apima aminorūgščių seką </w:t>
      </w:r>
      <w:r w:rsidR="00EA6947" w:rsidRPr="003C097F">
        <w:rPr>
          <w:rFonts w:ascii="Helvetica" w:hAnsi="Helvetica" w:cs="Arial"/>
          <w:sz w:val="20"/>
          <w:lang w:val="lt-LT"/>
        </w:rPr>
        <w:t>RIDPEDAGTKYAQKFQG</w:t>
      </w:r>
      <w:r w:rsidRPr="003C097F">
        <w:rPr>
          <w:rFonts w:ascii="Helvetica" w:hAnsi="Helvetica" w:cs="Arial"/>
          <w:sz w:val="20"/>
          <w:lang w:val="lt-LT"/>
        </w:rPr>
        <w:t xml:space="preserve"> (SEQ ID Nr. 12) ir</w:t>
      </w:r>
    </w:p>
    <w:p w14:paraId="1B99B905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VH CDR1 apima aminorūgščių seką SYYID (SEQ ID Nr. 4); ir</w:t>
      </w:r>
    </w:p>
    <w:p w14:paraId="735BC3DD" w14:textId="5EE9A964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lengvosios grandinės </w:t>
      </w:r>
      <w:r w:rsidR="00EA6947" w:rsidRPr="003C097F">
        <w:rPr>
          <w:rFonts w:ascii="Helvetica" w:hAnsi="Helvetica" w:cs="Arial"/>
          <w:sz w:val="20"/>
          <w:lang w:val="lt-LT"/>
        </w:rPr>
        <w:t>kintamąjį domeną</w:t>
      </w:r>
      <w:r w:rsidRPr="003C097F">
        <w:rPr>
          <w:rFonts w:ascii="Helvetica" w:hAnsi="Helvetica" w:cs="Arial"/>
          <w:sz w:val="20"/>
          <w:lang w:val="lt-LT"/>
        </w:rPr>
        <w:t xml:space="preserve"> (VL), kur:</w:t>
      </w:r>
    </w:p>
    <w:p w14:paraId="2275E754" w14:textId="11D02C1A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VL CDR3 apima aminorūgščių seką </w:t>
      </w:r>
      <w:r w:rsidR="00EA6947" w:rsidRPr="003C097F">
        <w:rPr>
          <w:rFonts w:ascii="Helvetica" w:hAnsi="Helvetica" w:cs="Arial"/>
          <w:sz w:val="20"/>
          <w:lang w:val="lt-LT"/>
        </w:rPr>
        <w:t>QQYASVPVT</w:t>
      </w:r>
      <w:r w:rsidRPr="003C097F">
        <w:rPr>
          <w:rFonts w:ascii="Helvetica" w:hAnsi="Helvetica" w:cs="Arial"/>
          <w:sz w:val="20"/>
          <w:lang w:val="lt-LT"/>
        </w:rPr>
        <w:t xml:space="preserve"> (SEQ ID Nr. 11),</w:t>
      </w:r>
    </w:p>
    <w:p w14:paraId="203846AD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VL CDR2 apima aminorūgščių seką GASRLKT (SEQ ID Nr. 10) ir</w:t>
      </w:r>
    </w:p>
    <w:p w14:paraId="29FC276D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VL CDR1 apima aminorūgščių seką QASQSISSYLA (SEQ ID NO: 9).</w:t>
      </w:r>
    </w:p>
    <w:p w14:paraId="79149502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904F27" w14:textId="4E5D4419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2. Antikūnas pagal 1 punktą, kur sunkiosios grandinės kintamasis domenas (VH) apima aminorūgščių seką SEQ ID Nr. 14, </w:t>
      </w:r>
      <w:r w:rsidR="00EA6947" w:rsidRPr="003C097F">
        <w:rPr>
          <w:rFonts w:ascii="Helvetica" w:hAnsi="Helvetica" w:cs="Arial"/>
          <w:sz w:val="20"/>
          <w:lang w:val="lt-LT"/>
        </w:rPr>
        <w:t>ir</w:t>
      </w:r>
      <w:r w:rsidRPr="003C097F">
        <w:rPr>
          <w:rFonts w:ascii="Helvetica" w:hAnsi="Helvetica" w:cs="Arial"/>
          <w:sz w:val="20"/>
          <w:lang w:val="lt-LT"/>
        </w:rPr>
        <w:t xml:space="preserve"> lengvosios grandinės kintamasis domenas (VL) apima aminorūgščių seką SEQ ID Nr. 15.</w:t>
      </w:r>
    </w:p>
    <w:p w14:paraId="3A6D4749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818151" w14:textId="45BA0770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3. Antikūnas pagal 1 arba 2 punktą, kuris apima žmogaus IgG CH1 domeną, </w:t>
      </w:r>
      <w:r w:rsidR="00EA6947" w:rsidRPr="003C097F">
        <w:rPr>
          <w:rFonts w:ascii="Helvetica" w:hAnsi="Helvetica" w:cs="Arial"/>
          <w:sz w:val="20"/>
          <w:lang w:val="lt-LT"/>
        </w:rPr>
        <w:t>lanksto</w:t>
      </w:r>
      <w:r w:rsidRPr="003C097F">
        <w:rPr>
          <w:rFonts w:ascii="Helvetica" w:hAnsi="Helvetica" w:cs="Arial"/>
          <w:sz w:val="20"/>
          <w:lang w:val="lt-LT"/>
        </w:rPr>
        <w:t xml:space="preserve"> sritį, CH2 domeną ir</w:t>
      </w:r>
      <w:r w:rsidR="00EA6947" w:rsidRPr="003C097F">
        <w:rPr>
          <w:rFonts w:ascii="Helvetica" w:hAnsi="Helvetica" w:cs="Arial"/>
          <w:sz w:val="20"/>
          <w:lang w:val="lt-LT"/>
        </w:rPr>
        <w:t xml:space="preserve"> (</w:t>
      </w:r>
      <w:r w:rsidRPr="003C097F">
        <w:rPr>
          <w:rFonts w:ascii="Helvetica" w:hAnsi="Helvetica" w:cs="Arial"/>
          <w:sz w:val="20"/>
          <w:lang w:val="lt-LT"/>
        </w:rPr>
        <w:t>arba</w:t>
      </w:r>
      <w:r w:rsidR="00EA6947" w:rsidRPr="003C097F">
        <w:rPr>
          <w:rFonts w:ascii="Helvetica" w:hAnsi="Helvetica" w:cs="Arial"/>
          <w:sz w:val="20"/>
          <w:lang w:val="lt-LT"/>
        </w:rPr>
        <w:t>)</w:t>
      </w:r>
      <w:r w:rsidRPr="003C097F">
        <w:rPr>
          <w:rFonts w:ascii="Helvetica" w:hAnsi="Helvetica" w:cs="Arial"/>
          <w:sz w:val="20"/>
          <w:lang w:val="lt-LT"/>
        </w:rPr>
        <w:t xml:space="preserve"> CH3 domeną.</w:t>
      </w:r>
    </w:p>
    <w:p w14:paraId="214E25EE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F09385" w14:textId="0CBC2F8E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4. Antikūnas pagal 3 punktą, kur žmogaus IgG yra IgG1.</w:t>
      </w:r>
    </w:p>
    <w:p w14:paraId="2D8C7FDE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E67671" w14:textId="2A79023A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5. Antikūnas pagal 3 punktą, kur žmogaus IgG yra IgG4.</w:t>
      </w:r>
    </w:p>
    <w:p w14:paraId="2789E554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D00D8B" w14:textId="77777777" w:rsidR="003C097F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6. Antikūnas pagal 5 punktą, kur žmogaus IgG4 CH3 domene </w:t>
      </w:r>
      <w:r w:rsidR="00EA6947" w:rsidRPr="003C097F">
        <w:rPr>
          <w:rFonts w:ascii="Helvetica" w:hAnsi="Helvetica" w:cs="Arial"/>
          <w:sz w:val="20"/>
          <w:lang w:val="lt-LT"/>
        </w:rPr>
        <w:t>yra</w:t>
      </w:r>
      <w:r w:rsidRPr="003C097F">
        <w:rPr>
          <w:rFonts w:ascii="Helvetica" w:hAnsi="Helvetica" w:cs="Arial"/>
          <w:sz w:val="20"/>
          <w:lang w:val="lt-LT"/>
        </w:rPr>
        <w:t xml:space="preserve"> S228P pakait</w:t>
      </w:r>
      <w:r w:rsidR="00EA6947" w:rsidRPr="003C097F">
        <w:rPr>
          <w:rFonts w:ascii="Helvetica" w:hAnsi="Helvetica" w:cs="Arial"/>
          <w:sz w:val="20"/>
          <w:lang w:val="lt-LT"/>
        </w:rPr>
        <w:t>as</w:t>
      </w:r>
      <w:r w:rsidRPr="003C097F">
        <w:rPr>
          <w:rFonts w:ascii="Helvetica" w:hAnsi="Helvetica" w:cs="Arial"/>
          <w:sz w:val="20"/>
          <w:lang w:val="lt-LT"/>
        </w:rPr>
        <w:t>.</w:t>
      </w:r>
    </w:p>
    <w:p w14:paraId="7C33E215" w14:textId="401EAC98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44B7CF" w14:textId="2E801D45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7. Antikūnas pagal bet kurį iš 1-3, 5 arba 6 punktų, kur antikūnas apima sunkiąją grandinę, apimančią aminorūgščių seką SEQ ID Nr. 16, ir lengvąją grandinę, apimančią </w:t>
      </w:r>
      <w:r w:rsidR="00F33EF6" w:rsidRPr="003C097F">
        <w:rPr>
          <w:rFonts w:ascii="Helvetica" w:hAnsi="Helvetica" w:cs="Arial"/>
          <w:sz w:val="20"/>
          <w:lang w:val="lt-LT"/>
        </w:rPr>
        <w:t xml:space="preserve">aminorūgščių seką </w:t>
      </w:r>
      <w:r w:rsidRPr="003C097F">
        <w:rPr>
          <w:rFonts w:ascii="Helvetica" w:hAnsi="Helvetica" w:cs="Arial"/>
          <w:sz w:val="20"/>
          <w:lang w:val="lt-LT"/>
        </w:rPr>
        <w:t>SEQ ID Nr. 17.</w:t>
      </w:r>
    </w:p>
    <w:p w14:paraId="7CA4F6A7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679EB7" w14:textId="1C6BA599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8. Vienas ar</w:t>
      </w:r>
      <w:r w:rsidR="00F33EF6" w:rsidRPr="003C097F">
        <w:rPr>
          <w:rFonts w:ascii="Helvetica" w:hAnsi="Helvetica" w:cs="Arial"/>
          <w:sz w:val="20"/>
          <w:lang w:val="lt-LT"/>
        </w:rPr>
        <w:t>ba</w:t>
      </w:r>
      <w:r w:rsidRPr="003C097F">
        <w:rPr>
          <w:rFonts w:ascii="Helvetica" w:hAnsi="Helvetica" w:cs="Arial"/>
          <w:sz w:val="20"/>
          <w:lang w:val="lt-LT"/>
        </w:rPr>
        <w:t xml:space="preserve"> daugiau izoliuotų polinukleotidų, kurie koduoja:</w:t>
      </w:r>
    </w:p>
    <w:p w14:paraId="14408A74" w14:textId="5C5BDF4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(i) antikūno pagal bet kurį iš 1-7 punktų sunkiosios grandinės kintam</w:t>
      </w:r>
      <w:r w:rsidR="00F33EF6" w:rsidRPr="003C097F">
        <w:rPr>
          <w:rFonts w:ascii="Helvetica" w:hAnsi="Helvetica" w:cs="Arial"/>
          <w:sz w:val="20"/>
          <w:lang w:val="lt-LT"/>
        </w:rPr>
        <w:t>ąjį</w:t>
      </w:r>
      <w:r w:rsidRPr="003C097F">
        <w:rPr>
          <w:rFonts w:ascii="Helvetica" w:hAnsi="Helvetica" w:cs="Arial"/>
          <w:sz w:val="20"/>
          <w:lang w:val="lt-LT"/>
        </w:rPr>
        <w:t xml:space="preserve"> domen</w:t>
      </w:r>
      <w:r w:rsidR="00F33EF6" w:rsidRPr="003C097F">
        <w:rPr>
          <w:rFonts w:ascii="Helvetica" w:hAnsi="Helvetica" w:cs="Arial"/>
          <w:sz w:val="20"/>
          <w:lang w:val="lt-LT"/>
        </w:rPr>
        <w:t>ą</w:t>
      </w:r>
      <w:r w:rsidRPr="003C097F">
        <w:rPr>
          <w:rFonts w:ascii="Helvetica" w:hAnsi="Helvetica" w:cs="Arial"/>
          <w:sz w:val="20"/>
          <w:lang w:val="lt-LT"/>
        </w:rPr>
        <w:t>; ir</w:t>
      </w:r>
    </w:p>
    <w:p w14:paraId="0B0C51EB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(ii) antikūno pagal bet kurį iš 1-7 punktų lengvosios grandinės kintamąjį domeną.</w:t>
      </w:r>
    </w:p>
    <w:p w14:paraId="77B01839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B9B8DB" w14:textId="28A75106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9. Vienas ar</w:t>
      </w:r>
      <w:r w:rsidR="00F33EF6" w:rsidRPr="003C097F">
        <w:rPr>
          <w:rFonts w:ascii="Helvetica" w:hAnsi="Helvetica" w:cs="Arial"/>
          <w:sz w:val="20"/>
          <w:lang w:val="lt-LT"/>
        </w:rPr>
        <w:t>ba</w:t>
      </w:r>
      <w:r w:rsidRPr="003C097F">
        <w:rPr>
          <w:rFonts w:ascii="Helvetica" w:hAnsi="Helvetica" w:cs="Arial"/>
          <w:sz w:val="20"/>
          <w:lang w:val="lt-LT"/>
        </w:rPr>
        <w:t xml:space="preserve"> daugiau izoliuotų polinukleotidų:</w:t>
      </w:r>
    </w:p>
    <w:p w14:paraId="38F59335" w14:textId="59537A86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(i) kuri</w:t>
      </w:r>
      <w:r w:rsidR="00F33EF6" w:rsidRPr="003C097F">
        <w:rPr>
          <w:rFonts w:ascii="Helvetica" w:hAnsi="Helvetica" w:cs="Arial"/>
          <w:sz w:val="20"/>
          <w:lang w:val="lt-LT"/>
        </w:rPr>
        <w:t>e</w:t>
      </w:r>
      <w:r w:rsidRPr="003C097F">
        <w:rPr>
          <w:rFonts w:ascii="Helvetica" w:hAnsi="Helvetica" w:cs="Arial"/>
          <w:sz w:val="20"/>
          <w:lang w:val="lt-LT"/>
        </w:rPr>
        <w:t xml:space="preserve"> koduoja antikūno pagal 7 punktą sunkiąją grandinę ir apima seką SEQ ID Nr. 18; ir</w:t>
      </w:r>
    </w:p>
    <w:p w14:paraId="401D3670" w14:textId="24CE2B8F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(ii) kuri</w:t>
      </w:r>
      <w:r w:rsidR="00F33EF6" w:rsidRPr="003C097F">
        <w:rPr>
          <w:rFonts w:ascii="Helvetica" w:hAnsi="Helvetica" w:cs="Arial"/>
          <w:sz w:val="20"/>
          <w:lang w:val="lt-LT"/>
        </w:rPr>
        <w:t>e</w:t>
      </w:r>
      <w:r w:rsidRPr="003C097F">
        <w:rPr>
          <w:rFonts w:ascii="Helvetica" w:hAnsi="Helvetica" w:cs="Arial"/>
          <w:sz w:val="20"/>
          <w:lang w:val="lt-LT"/>
        </w:rPr>
        <w:t xml:space="preserve"> koduoja antikūno pagal 7 punktą lengvąją grandinę ir apima seką SEQ ID Nr. 19.</w:t>
      </w:r>
    </w:p>
    <w:p w14:paraId="08103AB4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F421D5" w14:textId="60EE4B19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 xml:space="preserve">10. Vienas arba daugiau </w:t>
      </w:r>
      <w:r w:rsidR="00F33EF6" w:rsidRPr="003C097F">
        <w:rPr>
          <w:rFonts w:ascii="Helvetica" w:hAnsi="Helvetica" w:cs="Arial"/>
          <w:sz w:val="20"/>
          <w:lang w:val="lt-LT"/>
        </w:rPr>
        <w:t>raiškos</w:t>
      </w:r>
      <w:r w:rsidRPr="003C097F">
        <w:rPr>
          <w:rFonts w:ascii="Helvetica" w:hAnsi="Helvetica" w:cs="Arial"/>
          <w:sz w:val="20"/>
          <w:lang w:val="lt-LT"/>
        </w:rPr>
        <w:t xml:space="preserve"> vektorių, apimančių polinukleotidą (-us) pagal 8 arba 9 punktą, funkcionaliai </w:t>
      </w:r>
      <w:r w:rsidR="00F33EF6" w:rsidRPr="003C097F">
        <w:rPr>
          <w:rFonts w:ascii="Helvetica" w:hAnsi="Helvetica" w:cs="Arial"/>
          <w:sz w:val="20"/>
          <w:lang w:val="lt-LT"/>
        </w:rPr>
        <w:t>prijungtus prie</w:t>
      </w:r>
      <w:r w:rsidRPr="003C097F">
        <w:rPr>
          <w:rFonts w:ascii="Helvetica" w:hAnsi="Helvetica" w:cs="Arial"/>
          <w:sz w:val="20"/>
          <w:lang w:val="lt-LT"/>
        </w:rPr>
        <w:t xml:space="preserve"> regulia</w:t>
      </w:r>
      <w:r w:rsidR="00392DE8" w:rsidRPr="003C097F">
        <w:rPr>
          <w:rFonts w:ascii="Helvetica" w:hAnsi="Helvetica" w:cs="Arial"/>
          <w:sz w:val="20"/>
          <w:lang w:val="lt-LT"/>
        </w:rPr>
        <w:t>c</w:t>
      </w:r>
      <w:r w:rsidR="00F33EF6" w:rsidRPr="003C097F">
        <w:rPr>
          <w:rFonts w:ascii="Helvetica" w:hAnsi="Helvetica" w:cs="Arial"/>
          <w:sz w:val="20"/>
          <w:lang w:val="lt-LT"/>
        </w:rPr>
        <w:t>inių</w:t>
      </w:r>
      <w:r w:rsidRPr="003C097F">
        <w:rPr>
          <w:rFonts w:ascii="Helvetica" w:hAnsi="Helvetica" w:cs="Arial"/>
          <w:sz w:val="20"/>
          <w:lang w:val="lt-LT"/>
        </w:rPr>
        <w:t xml:space="preserve"> sek</w:t>
      </w:r>
      <w:r w:rsidR="00F33EF6" w:rsidRPr="003C097F">
        <w:rPr>
          <w:rFonts w:ascii="Helvetica" w:hAnsi="Helvetica" w:cs="Arial"/>
          <w:sz w:val="20"/>
          <w:lang w:val="lt-LT"/>
        </w:rPr>
        <w:t>ų</w:t>
      </w:r>
      <w:r w:rsidRPr="003C097F">
        <w:rPr>
          <w:rFonts w:ascii="Helvetica" w:hAnsi="Helvetica" w:cs="Arial"/>
          <w:sz w:val="20"/>
          <w:lang w:val="lt-LT"/>
        </w:rPr>
        <w:t>, kurios leidžia ekspresuoti antikūną ląstelėje</w:t>
      </w:r>
      <w:r w:rsidR="00F33EF6" w:rsidRPr="003C097F">
        <w:rPr>
          <w:rFonts w:ascii="Helvetica" w:hAnsi="Helvetica" w:cs="Arial"/>
          <w:sz w:val="20"/>
          <w:lang w:val="lt-LT"/>
        </w:rPr>
        <w:t>-</w:t>
      </w:r>
      <w:r w:rsidRPr="003C097F">
        <w:rPr>
          <w:rFonts w:ascii="Helvetica" w:hAnsi="Helvetica" w:cs="Arial"/>
          <w:sz w:val="20"/>
          <w:lang w:val="lt-LT"/>
        </w:rPr>
        <w:t xml:space="preserve">šeimininkėje arba </w:t>
      </w:r>
      <w:r w:rsidR="00F33EF6" w:rsidRPr="003C097F">
        <w:rPr>
          <w:rFonts w:ascii="Helvetica" w:hAnsi="Helvetica" w:cs="Arial"/>
          <w:sz w:val="20"/>
          <w:lang w:val="lt-LT"/>
        </w:rPr>
        <w:t>raiškos</w:t>
      </w:r>
      <w:r w:rsidRPr="003C097F">
        <w:rPr>
          <w:rFonts w:ascii="Helvetica" w:hAnsi="Helvetica" w:cs="Arial"/>
          <w:sz w:val="20"/>
          <w:lang w:val="lt-LT"/>
        </w:rPr>
        <w:t xml:space="preserve"> sistemoje be ląstelių.</w:t>
      </w:r>
    </w:p>
    <w:p w14:paraId="3A624442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8BF58D" w14:textId="7505859C" w:rsidR="009D7EDD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11. Ląstelė</w:t>
      </w:r>
      <w:r w:rsidR="00F33EF6" w:rsidRPr="003C097F">
        <w:rPr>
          <w:rFonts w:ascii="Helvetica" w:hAnsi="Helvetica" w:cs="Arial"/>
          <w:sz w:val="20"/>
          <w:lang w:val="lt-LT"/>
        </w:rPr>
        <w:t>-</w:t>
      </w:r>
      <w:r w:rsidRPr="003C097F">
        <w:rPr>
          <w:rFonts w:ascii="Helvetica" w:hAnsi="Helvetica" w:cs="Arial"/>
          <w:sz w:val="20"/>
          <w:lang w:val="lt-LT"/>
        </w:rPr>
        <w:t xml:space="preserve">šeimininkė arba </w:t>
      </w:r>
      <w:r w:rsidR="00F33EF6" w:rsidRPr="003C097F">
        <w:rPr>
          <w:rFonts w:ascii="Helvetica" w:hAnsi="Helvetica" w:cs="Arial"/>
          <w:sz w:val="20"/>
          <w:lang w:val="lt-LT"/>
        </w:rPr>
        <w:t>raišk</w:t>
      </w:r>
      <w:r w:rsidRPr="003C097F">
        <w:rPr>
          <w:rFonts w:ascii="Helvetica" w:hAnsi="Helvetica" w:cs="Arial"/>
          <w:sz w:val="20"/>
          <w:lang w:val="lt-LT"/>
        </w:rPr>
        <w:t xml:space="preserve">os sistema be ląstelių, </w:t>
      </w:r>
      <w:r w:rsidR="00F33EF6" w:rsidRPr="003C097F">
        <w:rPr>
          <w:rFonts w:ascii="Helvetica" w:hAnsi="Helvetica" w:cs="Arial"/>
          <w:sz w:val="20"/>
          <w:lang w:val="lt-LT"/>
        </w:rPr>
        <w:t>kurioje yra raiškos</w:t>
      </w:r>
      <w:r w:rsidRPr="003C097F">
        <w:rPr>
          <w:rFonts w:ascii="Helvetica" w:hAnsi="Helvetica" w:cs="Arial"/>
          <w:sz w:val="20"/>
          <w:lang w:val="lt-LT"/>
        </w:rPr>
        <w:t xml:space="preserve"> vektori</w:t>
      </w:r>
      <w:r w:rsidR="00F33EF6" w:rsidRPr="003C097F">
        <w:rPr>
          <w:rFonts w:ascii="Helvetica" w:hAnsi="Helvetica" w:cs="Arial"/>
          <w:sz w:val="20"/>
          <w:lang w:val="lt-LT"/>
        </w:rPr>
        <w:t>us</w:t>
      </w:r>
      <w:r w:rsidRPr="003C097F">
        <w:rPr>
          <w:rFonts w:ascii="Helvetica" w:hAnsi="Helvetica" w:cs="Arial"/>
          <w:sz w:val="20"/>
          <w:lang w:val="lt-LT"/>
        </w:rPr>
        <w:t xml:space="preserve"> (-i</w:t>
      </w:r>
      <w:r w:rsidR="00D85F74" w:rsidRPr="003C097F">
        <w:rPr>
          <w:rFonts w:ascii="Helvetica" w:hAnsi="Helvetica" w:cs="Arial"/>
          <w:sz w:val="20"/>
          <w:lang w:val="lt-LT"/>
        </w:rPr>
        <w:t>ai</w:t>
      </w:r>
      <w:r w:rsidRPr="003C097F">
        <w:rPr>
          <w:rFonts w:ascii="Helvetica" w:hAnsi="Helvetica" w:cs="Arial"/>
          <w:sz w:val="20"/>
          <w:lang w:val="lt-LT"/>
        </w:rPr>
        <w:t>) pagal 10 punktą.</w:t>
      </w:r>
    </w:p>
    <w:p w14:paraId="102D0B92" w14:textId="77777777" w:rsidR="009D7EDD" w:rsidRPr="003C097F" w:rsidRDefault="009D7EDD" w:rsidP="003C097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ACDF40" w14:textId="46C7B26F" w:rsidR="00A51B6C" w:rsidRPr="003C097F" w:rsidRDefault="009D7EDD" w:rsidP="003C097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C097F">
        <w:rPr>
          <w:rFonts w:ascii="Helvetica" w:hAnsi="Helvetica" w:cs="Arial"/>
          <w:sz w:val="20"/>
          <w:lang w:val="lt-LT"/>
        </w:rPr>
        <w:t>12. Rekombinantinio antikūno ga</w:t>
      </w:r>
      <w:r w:rsidR="00D85F74" w:rsidRPr="003C097F">
        <w:rPr>
          <w:rFonts w:ascii="Helvetica" w:hAnsi="Helvetica" w:cs="Arial"/>
          <w:sz w:val="20"/>
          <w:lang w:val="lt-LT"/>
        </w:rPr>
        <w:t>mybos</w:t>
      </w:r>
      <w:r w:rsidRPr="003C097F">
        <w:rPr>
          <w:rFonts w:ascii="Helvetica" w:hAnsi="Helvetica" w:cs="Arial"/>
          <w:sz w:val="20"/>
          <w:lang w:val="lt-LT"/>
        </w:rPr>
        <w:t xml:space="preserve"> būdas, </w:t>
      </w:r>
      <w:r w:rsidR="00D85F74" w:rsidRPr="003C097F">
        <w:rPr>
          <w:rFonts w:ascii="Helvetica" w:hAnsi="Helvetica" w:cs="Arial"/>
          <w:sz w:val="20"/>
          <w:lang w:val="lt-LT"/>
        </w:rPr>
        <w:t xml:space="preserve">kuris </w:t>
      </w:r>
      <w:r w:rsidRPr="003C097F">
        <w:rPr>
          <w:rFonts w:ascii="Helvetica" w:hAnsi="Helvetica" w:cs="Arial"/>
          <w:sz w:val="20"/>
          <w:lang w:val="lt-LT"/>
        </w:rPr>
        <w:t>apima ląstelės</w:t>
      </w:r>
      <w:r w:rsidR="00A202DA" w:rsidRPr="003C097F">
        <w:rPr>
          <w:rFonts w:ascii="Helvetica" w:hAnsi="Helvetica" w:cs="Arial"/>
          <w:sz w:val="20"/>
          <w:lang w:val="lt-LT"/>
        </w:rPr>
        <w:t>-</w:t>
      </w:r>
      <w:r w:rsidRPr="003C097F">
        <w:rPr>
          <w:rFonts w:ascii="Helvetica" w:hAnsi="Helvetica" w:cs="Arial"/>
          <w:sz w:val="20"/>
          <w:lang w:val="lt-LT"/>
        </w:rPr>
        <w:t xml:space="preserve">šeimininkės arba </w:t>
      </w:r>
      <w:r w:rsidR="00D85F74" w:rsidRPr="003C097F">
        <w:rPr>
          <w:rFonts w:ascii="Helvetica" w:hAnsi="Helvetica" w:cs="Arial"/>
          <w:sz w:val="20"/>
          <w:lang w:val="lt-LT"/>
        </w:rPr>
        <w:t>raiškos sistem</w:t>
      </w:r>
      <w:r w:rsidR="00392DE8" w:rsidRPr="003C097F">
        <w:rPr>
          <w:rFonts w:ascii="Helvetica" w:hAnsi="Helvetica" w:cs="Arial"/>
          <w:sz w:val="20"/>
          <w:lang w:val="lt-LT"/>
        </w:rPr>
        <w:t>os</w:t>
      </w:r>
      <w:r w:rsidR="00D85F74" w:rsidRPr="003C097F">
        <w:rPr>
          <w:rFonts w:ascii="Helvetica" w:hAnsi="Helvetica" w:cs="Arial"/>
          <w:sz w:val="20"/>
          <w:lang w:val="lt-LT"/>
        </w:rPr>
        <w:t xml:space="preserve"> be ląstelių</w:t>
      </w:r>
      <w:r w:rsidRPr="003C097F">
        <w:rPr>
          <w:rFonts w:ascii="Helvetica" w:hAnsi="Helvetica" w:cs="Arial"/>
          <w:sz w:val="20"/>
          <w:lang w:val="lt-LT"/>
        </w:rPr>
        <w:t xml:space="preserve"> pagal 11 punktą</w:t>
      </w:r>
      <w:r w:rsidR="00392DE8" w:rsidRPr="003C097F">
        <w:rPr>
          <w:rFonts w:ascii="Helvetica" w:hAnsi="Helvetica" w:cs="Arial"/>
          <w:sz w:val="20"/>
          <w:lang w:val="lt-LT"/>
        </w:rPr>
        <w:t xml:space="preserve"> kultivavimą</w:t>
      </w:r>
      <w:r w:rsidR="00D85F74" w:rsidRPr="003C097F">
        <w:rPr>
          <w:rFonts w:ascii="Helvetica" w:hAnsi="Helvetica" w:cs="Arial"/>
          <w:sz w:val="20"/>
          <w:lang w:val="lt-LT"/>
        </w:rPr>
        <w:t>, esant</w:t>
      </w:r>
      <w:r w:rsidRPr="003C097F">
        <w:rPr>
          <w:rFonts w:ascii="Helvetica" w:hAnsi="Helvetica" w:cs="Arial"/>
          <w:sz w:val="20"/>
          <w:lang w:val="lt-LT"/>
        </w:rPr>
        <w:t xml:space="preserve"> kultivavim</w:t>
      </w:r>
      <w:r w:rsidR="00D85F74" w:rsidRPr="003C097F">
        <w:rPr>
          <w:rFonts w:ascii="Helvetica" w:hAnsi="Helvetica" w:cs="Arial"/>
          <w:sz w:val="20"/>
          <w:lang w:val="lt-LT"/>
        </w:rPr>
        <w:t>o</w:t>
      </w:r>
      <w:r w:rsidRPr="003C097F">
        <w:rPr>
          <w:rFonts w:ascii="Helvetica" w:hAnsi="Helvetica" w:cs="Arial"/>
          <w:sz w:val="20"/>
          <w:lang w:val="lt-LT"/>
        </w:rPr>
        <w:t xml:space="preserve"> sąlygoms, kurios leidžia ekspresuoti antikūną</w:t>
      </w:r>
      <w:r w:rsidR="00392DE8" w:rsidRPr="003C097F">
        <w:rPr>
          <w:rFonts w:ascii="Helvetica" w:hAnsi="Helvetica" w:cs="Arial"/>
          <w:sz w:val="20"/>
          <w:lang w:val="lt-LT"/>
        </w:rPr>
        <w:t>,</w:t>
      </w:r>
      <w:r w:rsidRPr="003C097F">
        <w:rPr>
          <w:rFonts w:ascii="Helvetica" w:hAnsi="Helvetica" w:cs="Arial"/>
          <w:sz w:val="20"/>
          <w:lang w:val="lt-LT"/>
        </w:rPr>
        <w:t xml:space="preserve"> ir </w:t>
      </w:r>
      <w:r w:rsidR="00D85F74" w:rsidRPr="003C097F">
        <w:rPr>
          <w:rFonts w:ascii="Helvetica" w:hAnsi="Helvetica" w:cs="Arial"/>
          <w:sz w:val="20"/>
          <w:lang w:val="lt-LT"/>
        </w:rPr>
        <w:t>ekspresuot</w:t>
      </w:r>
      <w:r w:rsidR="00392DE8" w:rsidRPr="003C097F">
        <w:rPr>
          <w:rFonts w:ascii="Helvetica" w:hAnsi="Helvetica" w:cs="Arial"/>
          <w:sz w:val="20"/>
          <w:lang w:val="lt-LT"/>
        </w:rPr>
        <w:t>o</w:t>
      </w:r>
      <w:r w:rsidRPr="003C097F">
        <w:rPr>
          <w:rFonts w:ascii="Helvetica" w:hAnsi="Helvetica" w:cs="Arial"/>
          <w:sz w:val="20"/>
          <w:lang w:val="lt-LT"/>
        </w:rPr>
        <w:t xml:space="preserve"> antikūn</w:t>
      </w:r>
      <w:r w:rsidR="00392DE8" w:rsidRPr="003C097F">
        <w:rPr>
          <w:rFonts w:ascii="Helvetica" w:hAnsi="Helvetica" w:cs="Arial"/>
          <w:sz w:val="20"/>
          <w:lang w:val="lt-LT"/>
        </w:rPr>
        <w:t>o išskyrimą</w:t>
      </w:r>
      <w:r w:rsidRPr="003C097F">
        <w:rPr>
          <w:rFonts w:ascii="Helvetica" w:hAnsi="Helvetica" w:cs="Arial"/>
          <w:sz w:val="20"/>
          <w:lang w:val="lt-LT"/>
        </w:rPr>
        <w:t>.</w:t>
      </w:r>
    </w:p>
    <w:sectPr w:rsidR="00A51B6C" w:rsidRPr="003C097F" w:rsidSect="003C097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E9C0" w14:textId="77777777" w:rsidR="003B44B7" w:rsidRDefault="003B44B7" w:rsidP="007B0A41">
      <w:pPr>
        <w:spacing w:after="0" w:line="240" w:lineRule="auto"/>
      </w:pPr>
      <w:r>
        <w:separator/>
      </w:r>
    </w:p>
  </w:endnote>
  <w:endnote w:type="continuationSeparator" w:id="0">
    <w:p w14:paraId="095CB229" w14:textId="77777777" w:rsidR="003B44B7" w:rsidRDefault="003B44B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8477" w14:textId="77777777" w:rsidR="003B44B7" w:rsidRDefault="003B44B7" w:rsidP="007B0A41">
      <w:pPr>
        <w:spacing w:after="0" w:line="240" w:lineRule="auto"/>
      </w:pPr>
      <w:r>
        <w:separator/>
      </w:r>
    </w:p>
  </w:footnote>
  <w:footnote w:type="continuationSeparator" w:id="0">
    <w:p w14:paraId="00B6E3C1" w14:textId="77777777" w:rsidR="003B44B7" w:rsidRDefault="003B44B7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3138E"/>
    <w:multiLevelType w:val="hybridMultilevel"/>
    <w:tmpl w:val="18FA6E0C"/>
    <w:lvl w:ilvl="0" w:tplc="BEF2F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B1199"/>
    <w:multiLevelType w:val="hybridMultilevel"/>
    <w:tmpl w:val="9AF8C838"/>
    <w:lvl w:ilvl="0" w:tplc="FF7E1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57F07"/>
    <w:multiLevelType w:val="hybridMultilevel"/>
    <w:tmpl w:val="C144E15C"/>
    <w:lvl w:ilvl="0" w:tplc="249A8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12209">
    <w:abstractNumId w:val="2"/>
  </w:num>
  <w:num w:numId="2" w16cid:durableId="1902449104">
    <w:abstractNumId w:val="1"/>
  </w:num>
  <w:num w:numId="3" w16cid:durableId="28196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20AC9"/>
    <w:rsid w:val="001308ED"/>
    <w:rsid w:val="001668DF"/>
    <w:rsid w:val="00192F10"/>
    <w:rsid w:val="001A3E8E"/>
    <w:rsid w:val="001B2519"/>
    <w:rsid w:val="001C33D1"/>
    <w:rsid w:val="001D48CB"/>
    <w:rsid w:val="001F266E"/>
    <w:rsid w:val="00223910"/>
    <w:rsid w:val="00234E11"/>
    <w:rsid w:val="00260D4E"/>
    <w:rsid w:val="002837FC"/>
    <w:rsid w:val="002B66D9"/>
    <w:rsid w:val="002E0F37"/>
    <w:rsid w:val="00316FB7"/>
    <w:rsid w:val="003700E9"/>
    <w:rsid w:val="00392DE8"/>
    <w:rsid w:val="003A0D71"/>
    <w:rsid w:val="003B44B7"/>
    <w:rsid w:val="003C097F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24C0"/>
    <w:rsid w:val="007752B9"/>
    <w:rsid w:val="007760A8"/>
    <w:rsid w:val="0078743D"/>
    <w:rsid w:val="00790202"/>
    <w:rsid w:val="00795D58"/>
    <w:rsid w:val="007A4B6F"/>
    <w:rsid w:val="007B0A41"/>
    <w:rsid w:val="007C0A0D"/>
    <w:rsid w:val="007C60FE"/>
    <w:rsid w:val="007E2261"/>
    <w:rsid w:val="00806BE5"/>
    <w:rsid w:val="008106C7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23BE5"/>
    <w:rsid w:val="00947ACD"/>
    <w:rsid w:val="00963C86"/>
    <w:rsid w:val="00971B8A"/>
    <w:rsid w:val="009766FA"/>
    <w:rsid w:val="0098532A"/>
    <w:rsid w:val="00992879"/>
    <w:rsid w:val="009B2E35"/>
    <w:rsid w:val="009B6C12"/>
    <w:rsid w:val="009D7EDD"/>
    <w:rsid w:val="00A02F0C"/>
    <w:rsid w:val="00A202DA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30968"/>
    <w:rsid w:val="00C72847"/>
    <w:rsid w:val="00C82C74"/>
    <w:rsid w:val="00C86DA9"/>
    <w:rsid w:val="00C91715"/>
    <w:rsid w:val="00CA0C50"/>
    <w:rsid w:val="00CE42D1"/>
    <w:rsid w:val="00CF70D6"/>
    <w:rsid w:val="00D15412"/>
    <w:rsid w:val="00D30F69"/>
    <w:rsid w:val="00D54A23"/>
    <w:rsid w:val="00D55A30"/>
    <w:rsid w:val="00D56D60"/>
    <w:rsid w:val="00D85F74"/>
    <w:rsid w:val="00D96E95"/>
    <w:rsid w:val="00DB375D"/>
    <w:rsid w:val="00E1104B"/>
    <w:rsid w:val="00E1543E"/>
    <w:rsid w:val="00E1780E"/>
    <w:rsid w:val="00E2583B"/>
    <w:rsid w:val="00E321B7"/>
    <w:rsid w:val="00EA6947"/>
    <w:rsid w:val="00EB6F08"/>
    <w:rsid w:val="00EC097F"/>
    <w:rsid w:val="00ED04B0"/>
    <w:rsid w:val="00F01CE8"/>
    <w:rsid w:val="00F33EF6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ACB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2022-06-22T12:03:00Z</dcterms:created>
  <dcterms:modified xsi:type="dcterms:W3CDTF">2022-06-22T12:03:00Z</dcterms:modified>
</cp:coreProperties>
</file>