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3427" w14:textId="77777777" w:rsidR="007043AD" w:rsidRPr="00371052" w:rsidRDefault="00B70727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 xml:space="preserve">1. </w:t>
      </w:r>
      <w:r w:rsidR="007B04A1" w:rsidRPr="00371052">
        <w:rPr>
          <w:rFonts w:ascii="Helvetica" w:hAnsi="Helvetica" w:cs="Arial"/>
          <w:sz w:val="20"/>
          <w:lang w:val="lt-LT"/>
        </w:rPr>
        <w:t xml:space="preserve">Nukleorūgštis, skirta TMPRSS6 </w:t>
      </w:r>
      <w:r w:rsidR="007043AD" w:rsidRPr="00371052">
        <w:rPr>
          <w:rFonts w:ascii="Helvetica" w:hAnsi="Helvetica" w:cs="Arial"/>
          <w:sz w:val="20"/>
          <w:lang w:val="lt-LT"/>
        </w:rPr>
        <w:t>raiškai</w:t>
      </w:r>
      <w:r w:rsidR="007B04A1" w:rsidRPr="00371052">
        <w:rPr>
          <w:rFonts w:ascii="Helvetica" w:hAnsi="Helvetica" w:cs="Arial"/>
          <w:sz w:val="20"/>
          <w:lang w:val="lt-LT"/>
        </w:rPr>
        <w:t xml:space="preserve"> slopinti, apimanti </w:t>
      </w:r>
      <w:r w:rsidR="007043AD" w:rsidRPr="00371052">
        <w:rPr>
          <w:rFonts w:ascii="Helvetica" w:hAnsi="Helvetica" w:cs="Arial"/>
          <w:sz w:val="20"/>
          <w:lang w:val="lt-LT"/>
        </w:rPr>
        <w:t>duplekso</w:t>
      </w:r>
      <w:r w:rsidR="007B04A1" w:rsidRPr="00371052">
        <w:rPr>
          <w:rFonts w:ascii="Helvetica" w:hAnsi="Helvetica" w:cs="Arial"/>
          <w:sz w:val="20"/>
          <w:lang w:val="lt-LT"/>
        </w:rPr>
        <w:t xml:space="preserve"> sritį, apimančią pirmąją grandinę ir antrąją grandinę, kuri yra bent iš dalies </w:t>
      </w:r>
      <w:r w:rsidR="007043AD" w:rsidRPr="00371052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="007B04A1" w:rsidRPr="00371052">
        <w:rPr>
          <w:rFonts w:ascii="Helvetica" w:hAnsi="Helvetica" w:cs="Arial"/>
          <w:sz w:val="20"/>
          <w:lang w:val="lt-LT"/>
        </w:rPr>
        <w:t>komplementari</w:t>
      </w:r>
      <w:proofErr w:type="spellEnd"/>
      <w:r w:rsidR="007B04A1" w:rsidRPr="00371052">
        <w:rPr>
          <w:rFonts w:ascii="Helvetica" w:hAnsi="Helvetica" w:cs="Arial"/>
          <w:sz w:val="20"/>
          <w:lang w:val="lt-LT"/>
        </w:rPr>
        <w:t xml:space="preserve"> pirmajai grandinei, kur minėta pirmoji grandinė bent iš dalies </w:t>
      </w:r>
      <w:r w:rsidR="007043AD" w:rsidRPr="00371052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="007B04A1" w:rsidRPr="00371052">
        <w:rPr>
          <w:rFonts w:ascii="Helvetica" w:hAnsi="Helvetica" w:cs="Arial"/>
          <w:sz w:val="20"/>
          <w:lang w:val="lt-LT"/>
        </w:rPr>
        <w:t>komplementari</w:t>
      </w:r>
      <w:proofErr w:type="spellEnd"/>
      <w:r w:rsidR="007B04A1" w:rsidRPr="00371052">
        <w:rPr>
          <w:rFonts w:ascii="Helvetica" w:hAnsi="Helvetica" w:cs="Arial"/>
          <w:sz w:val="20"/>
          <w:lang w:val="lt-LT"/>
        </w:rPr>
        <w:t xml:space="preserve"> RNR daliai, transkribuotai </w:t>
      </w:r>
      <w:r w:rsidR="007043AD" w:rsidRPr="00371052">
        <w:rPr>
          <w:rFonts w:ascii="Helvetica" w:hAnsi="Helvetica" w:cs="Arial"/>
          <w:sz w:val="20"/>
          <w:lang w:val="lt-LT"/>
        </w:rPr>
        <w:t>nuo</w:t>
      </w:r>
      <w:r w:rsidR="007B04A1" w:rsidRPr="00371052">
        <w:rPr>
          <w:rFonts w:ascii="Helvetica" w:hAnsi="Helvetica" w:cs="Arial"/>
          <w:sz w:val="20"/>
          <w:lang w:val="lt-LT"/>
        </w:rPr>
        <w:t xml:space="preserve"> TMPRSS6 gen</w:t>
      </w:r>
      <w:r w:rsidR="007043AD" w:rsidRPr="00371052">
        <w:rPr>
          <w:rFonts w:ascii="Helvetica" w:hAnsi="Helvetica" w:cs="Arial"/>
          <w:sz w:val="20"/>
          <w:lang w:val="lt-LT"/>
        </w:rPr>
        <w:t>o</w:t>
      </w:r>
      <w:r w:rsidR="007B04A1" w:rsidRPr="00371052">
        <w:rPr>
          <w:rFonts w:ascii="Helvetica" w:hAnsi="Helvetica" w:cs="Arial"/>
          <w:sz w:val="20"/>
          <w:lang w:val="lt-LT"/>
        </w:rPr>
        <w:t xml:space="preserve">, kur minėta nukleorūgštis apima šią pirmąją grandinę: </w:t>
      </w:r>
    </w:p>
    <w:p w14:paraId="5803512E" w14:textId="459B8002" w:rsidR="007B04A1" w:rsidRPr="00371052" w:rsidRDefault="007B04A1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 xml:space="preserve">5' - 3': </w:t>
      </w:r>
      <w:proofErr w:type="spellStart"/>
      <w:r w:rsidR="007043AD" w:rsidRPr="00371052">
        <w:rPr>
          <w:rFonts w:ascii="Helvetica" w:hAnsi="Helvetica" w:cs="Arial"/>
          <w:sz w:val="20"/>
          <w:lang w:val="lt-LT"/>
        </w:rPr>
        <w:t>aaccagaagaagcagguga</w:t>
      </w:r>
      <w:proofErr w:type="spellEnd"/>
      <w:r w:rsidRPr="00371052">
        <w:rPr>
          <w:rFonts w:ascii="Helvetica" w:hAnsi="Helvetica" w:cs="Arial"/>
          <w:sz w:val="20"/>
          <w:lang w:val="lt-LT"/>
        </w:rPr>
        <w:t>;</w:t>
      </w:r>
    </w:p>
    <w:p w14:paraId="124E294E" w14:textId="6C630DF5" w:rsidR="007B04A1" w:rsidRPr="00371052" w:rsidRDefault="00320E81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p</w:t>
      </w:r>
      <w:r w:rsidR="007B04A1" w:rsidRPr="00371052">
        <w:rPr>
          <w:rFonts w:ascii="Helvetica" w:hAnsi="Helvetica" w:cs="Arial"/>
          <w:sz w:val="20"/>
          <w:lang w:val="lt-LT"/>
        </w:rPr>
        <w:t>asirinktinai</w:t>
      </w:r>
      <w:r w:rsidR="007043AD" w:rsidRPr="00371052">
        <w:rPr>
          <w:rFonts w:ascii="Helvetica" w:hAnsi="Helvetica" w:cs="Arial"/>
          <w:sz w:val="20"/>
          <w:lang w:val="lt-LT"/>
        </w:rPr>
        <w:t>,</w:t>
      </w:r>
      <w:r w:rsidR="007B04A1" w:rsidRPr="00371052">
        <w:rPr>
          <w:rFonts w:ascii="Helvetica" w:hAnsi="Helvetica" w:cs="Arial"/>
          <w:sz w:val="20"/>
          <w:lang w:val="lt-LT"/>
        </w:rPr>
        <w:t xml:space="preserve"> kur nukleorūgštis dar apima šią antrąją grandinę:</w:t>
      </w:r>
    </w:p>
    <w:p w14:paraId="5B9355C6" w14:textId="4859C146" w:rsidR="007B04A1" w:rsidRPr="00371052" w:rsidRDefault="007B04A1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 xml:space="preserve">5' - 3' : </w:t>
      </w:r>
      <w:proofErr w:type="spellStart"/>
      <w:r w:rsidR="007043AD" w:rsidRPr="00371052">
        <w:rPr>
          <w:rFonts w:ascii="Helvetica" w:hAnsi="Helvetica" w:cs="Arial"/>
          <w:sz w:val="20"/>
          <w:lang w:val="lt-LT"/>
        </w:rPr>
        <w:t>ucaccugcuucuucugguu</w:t>
      </w:r>
      <w:proofErr w:type="spellEnd"/>
      <w:r w:rsidRPr="00371052">
        <w:rPr>
          <w:rFonts w:ascii="Helvetica" w:hAnsi="Helvetica" w:cs="Arial"/>
          <w:sz w:val="20"/>
          <w:lang w:val="lt-LT"/>
        </w:rPr>
        <w:t>.</w:t>
      </w:r>
    </w:p>
    <w:p w14:paraId="47F71EE1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F25ABE" w14:textId="49F4BD28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2.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 xml:space="preserve">Nukleorūgštis pagal 1 punktą, kur vienas arba daugiau nukleotidų pirmoje </w:t>
      </w:r>
      <w:r w:rsidR="007043AD" w:rsidRPr="00371052">
        <w:rPr>
          <w:rFonts w:ascii="Helvetica" w:hAnsi="Helvetica" w:cs="Arial"/>
          <w:sz w:val="20"/>
          <w:lang w:val="lt-LT"/>
        </w:rPr>
        <w:t>ir (arba)</w:t>
      </w:r>
      <w:r w:rsidRPr="00371052">
        <w:rPr>
          <w:rFonts w:ascii="Helvetica" w:hAnsi="Helvetica" w:cs="Arial"/>
          <w:sz w:val="20"/>
          <w:lang w:val="lt-LT"/>
        </w:rPr>
        <w:t xml:space="preserve"> antroje grandinėje yra modifikuoti</w:t>
      </w:r>
      <w:r w:rsidR="007043AD" w:rsidRPr="00371052">
        <w:rPr>
          <w:rFonts w:ascii="Helvetica" w:hAnsi="Helvetica" w:cs="Arial"/>
          <w:sz w:val="20"/>
          <w:lang w:val="lt-LT"/>
        </w:rPr>
        <w:t xml:space="preserve"> taip</w:t>
      </w:r>
      <w:r w:rsidRPr="00371052">
        <w:rPr>
          <w:rFonts w:ascii="Helvetica" w:hAnsi="Helvetica" w:cs="Arial"/>
          <w:sz w:val="20"/>
          <w:lang w:val="lt-LT"/>
        </w:rPr>
        <w:t>, kad su</w:t>
      </w:r>
      <w:r w:rsidR="007043AD" w:rsidRPr="00371052">
        <w:rPr>
          <w:rFonts w:ascii="Helvetica" w:hAnsi="Helvetica" w:cs="Arial"/>
          <w:sz w:val="20"/>
          <w:lang w:val="lt-LT"/>
        </w:rPr>
        <w:t>formuo</w:t>
      </w:r>
      <w:r w:rsidRPr="00371052">
        <w:rPr>
          <w:rFonts w:ascii="Helvetica" w:hAnsi="Helvetica" w:cs="Arial"/>
          <w:sz w:val="20"/>
          <w:lang w:val="lt-LT"/>
        </w:rPr>
        <w:t>tų modifikuotus nukleotidus.</w:t>
      </w:r>
    </w:p>
    <w:p w14:paraId="40DB30B4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751AA7" w14:textId="586C7568" w:rsidR="00EB6F08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3.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 xml:space="preserve">Nukleorūgštis pagal 2 punktą, kur minėta pirmoji grandinė apima nukleotidų seką </w:t>
      </w:r>
      <w:r w:rsidR="007043AD" w:rsidRPr="00371052">
        <w:rPr>
          <w:rFonts w:ascii="Helvetica" w:hAnsi="Helvetica" w:cs="Arial"/>
          <w:sz w:val="20"/>
          <w:lang w:val="lt-LT"/>
        </w:rPr>
        <w:t xml:space="preserve">SEQ ID Nr. 17, </w:t>
      </w:r>
      <w:r w:rsidRPr="00371052">
        <w:rPr>
          <w:rFonts w:ascii="Helvetica" w:hAnsi="Helvetica" w:cs="Arial"/>
          <w:sz w:val="20"/>
          <w:lang w:val="lt-LT"/>
        </w:rPr>
        <w:t>ir kur minėta antroji grandinė apima nukleotidų seką</w:t>
      </w:r>
      <w:r w:rsidR="007043AD" w:rsidRPr="00371052">
        <w:rPr>
          <w:rFonts w:ascii="Helvetica" w:hAnsi="Helvetica" w:cs="Arial"/>
          <w:sz w:val="20"/>
          <w:lang w:val="lt-LT"/>
        </w:rPr>
        <w:t xml:space="preserve"> SEQ ID Nr. 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  <w:gridCol w:w="2977"/>
      </w:tblGrid>
      <w:tr w:rsidR="00361FAD" w:rsidRPr="00371052" w14:paraId="534BD185" w14:textId="77777777" w:rsidTr="00CC7504">
        <w:trPr>
          <w:jc w:val="center"/>
        </w:trPr>
        <w:tc>
          <w:tcPr>
            <w:tcW w:w="2093" w:type="dxa"/>
            <w:shd w:val="clear" w:color="auto" w:fill="auto"/>
          </w:tcPr>
          <w:p w14:paraId="5A02ED04" w14:textId="0FDC21A3" w:rsidR="007043AD" w:rsidRPr="00371052" w:rsidRDefault="007043AD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SEQ ID Nr. 17</w:t>
            </w:r>
          </w:p>
        </w:tc>
        <w:tc>
          <w:tcPr>
            <w:tcW w:w="3260" w:type="dxa"/>
            <w:shd w:val="clear" w:color="auto" w:fill="auto"/>
          </w:tcPr>
          <w:p w14:paraId="3D4BA312" w14:textId="4752AD04" w:rsidR="007043AD" w:rsidRPr="00371052" w:rsidRDefault="007043AD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5’aaccagaagaagcagguga 3’</w:t>
            </w:r>
          </w:p>
        </w:tc>
        <w:tc>
          <w:tcPr>
            <w:tcW w:w="2977" w:type="dxa"/>
            <w:shd w:val="clear" w:color="auto" w:fill="auto"/>
          </w:tcPr>
          <w:p w14:paraId="19BBC39B" w14:textId="1EF68236" w:rsidR="007043AD" w:rsidRPr="00371052" w:rsidRDefault="007043AD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6273646282647284546</w:t>
            </w:r>
          </w:p>
        </w:tc>
      </w:tr>
      <w:tr w:rsidR="00361FAD" w:rsidRPr="00371052" w14:paraId="59CBDA86" w14:textId="77777777" w:rsidTr="00CC7504">
        <w:trPr>
          <w:trHeight w:val="315"/>
          <w:jc w:val="center"/>
        </w:trPr>
        <w:tc>
          <w:tcPr>
            <w:tcW w:w="2093" w:type="dxa"/>
            <w:shd w:val="clear" w:color="auto" w:fill="auto"/>
          </w:tcPr>
          <w:p w14:paraId="1EB1CEB5" w14:textId="2476C31F" w:rsidR="007043AD" w:rsidRPr="00371052" w:rsidRDefault="007043AD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SEQ ID Nr. 18</w:t>
            </w:r>
          </w:p>
        </w:tc>
        <w:tc>
          <w:tcPr>
            <w:tcW w:w="3260" w:type="dxa"/>
            <w:shd w:val="clear" w:color="auto" w:fill="auto"/>
          </w:tcPr>
          <w:p w14:paraId="2653C51B" w14:textId="789ED3BC" w:rsidR="007043AD" w:rsidRPr="00371052" w:rsidRDefault="007043AD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5’ucaccugcuucuucugguu 3’</w:t>
            </w:r>
          </w:p>
        </w:tc>
        <w:tc>
          <w:tcPr>
            <w:tcW w:w="2977" w:type="dxa"/>
            <w:shd w:val="clear" w:color="auto" w:fill="auto"/>
          </w:tcPr>
          <w:p w14:paraId="76BD5DFE" w14:textId="027A565F" w:rsidR="007043AD" w:rsidRPr="00371052" w:rsidRDefault="007043AD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1727354715351718451</w:t>
            </w:r>
          </w:p>
        </w:tc>
      </w:tr>
    </w:tbl>
    <w:p w14:paraId="35FA2A44" w14:textId="27B8033D" w:rsidR="007B04A1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k</w:t>
      </w:r>
      <w:r w:rsidR="007B04A1" w:rsidRPr="00371052">
        <w:rPr>
          <w:rFonts w:ascii="Helvetica" w:hAnsi="Helvetica" w:cs="Arial"/>
          <w:sz w:val="20"/>
          <w:lang w:val="lt-LT"/>
        </w:rPr>
        <w:t>ur</w:t>
      </w:r>
      <w:r w:rsidRPr="00371052">
        <w:rPr>
          <w:rFonts w:ascii="Helvetica" w:hAnsi="Helvetica" w:cs="Arial"/>
          <w:sz w:val="20"/>
          <w:lang w:val="lt-LT"/>
        </w:rPr>
        <w:t xml:space="preserve"> </w:t>
      </w:r>
      <w:r w:rsidR="007043AD" w:rsidRPr="00371052">
        <w:rPr>
          <w:rFonts w:ascii="Helvetica" w:hAnsi="Helvetica" w:cs="Arial"/>
          <w:sz w:val="20"/>
          <w:lang w:val="lt-LT"/>
        </w:rPr>
        <w:t>specifinės</w:t>
      </w:r>
      <w:r w:rsidR="007B04A1" w:rsidRPr="00371052">
        <w:rPr>
          <w:rFonts w:ascii="Helvetica" w:hAnsi="Helvetica" w:cs="Arial"/>
          <w:sz w:val="20"/>
          <w:lang w:val="lt-LT"/>
        </w:rPr>
        <w:t xml:space="preserve"> modifikacijos </w:t>
      </w:r>
      <w:r w:rsidR="007043AD" w:rsidRPr="00371052">
        <w:rPr>
          <w:rFonts w:ascii="Helvetica" w:hAnsi="Helvetica" w:cs="Arial"/>
          <w:sz w:val="20"/>
          <w:lang w:val="lt-LT"/>
        </w:rPr>
        <w:t xml:space="preserve">yra </w:t>
      </w:r>
      <w:r w:rsidR="007B04A1" w:rsidRPr="00371052">
        <w:rPr>
          <w:rFonts w:ascii="Helvetica" w:hAnsi="Helvetica" w:cs="Arial"/>
          <w:sz w:val="20"/>
          <w:lang w:val="lt-LT"/>
        </w:rPr>
        <w:t>pavaizduotos šiais skaičiais</w:t>
      </w:r>
    </w:p>
    <w:p w14:paraId="55305003" w14:textId="13A4D7AE" w:rsidR="007B04A1" w:rsidRPr="00371052" w:rsidRDefault="007B04A1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1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>= 2'F-dU,</w:t>
      </w:r>
    </w:p>
    <w:p w14:paraId="7BCBD242" w14:textId="77777777" w:rsidR="007043AD" w:rsidRPr="00371052" w:rsidRDefault="007043AD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2=2’F-dA,</w:t>
      </w:r>
    </w:p>
    <w:p w14:paraId="554E2496" w14:textId="77777777" w:rsidR="007043AD" w:rsidRPr="00371052" w:rsidRDefault="007043AD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3=2’F-dC,</w:t>
      </w:r>
    </w:p>
    <w:p w14:paraId="31DE7D03" w14:textId="77777777" w:rsidR="007043AD" w:rsidRPr="00371052" w:rsidRDefault="007043AD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4=2’F-dG,</w:t>
      </w:r>
    </w:p>
    <w:p w14:paraId="3F6EB2DB" w14:textId="77777777" w:rsidR="007043AD" w:rsidRPr="00371052" w:rsidRDefault="007043AD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5=2’-OMe-rU;</w:t>
      </w:r>
    </w:p>
    <w:p w14:paraId="14D06270" w14:textId="77777777" w:rsidR="007043AD" w:rsidRPr="00371052" w:rsidRDefault="007043AD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6=2’-OMe-rA;</w:t>
      </w:r>
    </w:p>
    <w:p w14:paraId="195D253A" w14:textId="77777777" w:rsidR="007043AD" w:rsidRPr="00371052" w:rsidRDefault="007043AD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7=2’-OMe-rC;</w:t>
      </w:r>
    </w:p>
    <w:p w14:paraId="322CD829" w14:textId="69E719DF" w:rsidR="00526D78" w:rsidRPr="00371052" w:rsidRDefault="007043AD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8=2’-OMe-rG.</w:t>
      </w:r>
    </w:p>
    <w:p w14:paraId="61D8732D" w14:textId="77777777" w:rsidR="007043AD" w:rsidRPr="00371052" w:rsidRDefault="007043AD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D77A87" w14:textId="77777777" w:rsidR="007D1A98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4.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 xml:space="preserve">Nukleorūgštis pagal 1 punktą, kur pirmoji grandinė susideda iš sekos: </w:t>
      </w:r>
    </w:p>
    <w:p w14:paraId="39436973" w14:textId="13C18852" w:rsidR="007B04A1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 xml:space="preserve">5’ - 3’: </w:t>
      </w:r>
      <w:proofErr w:type="spellStart"/>
      <w:r w:rsidRPr="00371052">
        <w:rPr>
          <w:rFonts w:ascii="Helvetica" w:hAnsi="Helvetica" w:cs="Arial"/>
          <w:sz w:val="20"/>
          <w:lang w:val="lt-LT"/>
        </w:rPr>
        <w:t>aaccagaagaagcagguga</w:t>
      </w:r>
      <w:proofErr w:type="spellEnd"/>
      <w:r w:rsidR="007B04A1" w:rsidRPr="00371052">
        <w:rPr>
          <w:rFonts w:ascii="Helvetica" w:hAnsi="Helvetica" w:cs="Arial"/>
          <w:sz w:val="20"/>
          <w:lang w:val="lt-LT"/>
        </w:rPr>
        <w:t>.</w:t>
      </w:r>
    </w:p>
    <w:p w14:paraId="2C675290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0D06F7" w14:textId="2948182B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5.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 xml:space="preserve">Nukleorūgštis pagal 4 punktą, kur vienas arba daugiau nukleotidų pirmoje </w:t>
      </w:r>
      <w:r w:rsidR="007043AD" w:rsidRPr="00371052">
        <w:rPr>
          <w:rFonts w:ascii="Helvetica" w:hAnsi="Helvetica" w:cs="Arial"/>
          <w:sz w:val="20"/>
          <w:lang w:val="lt-LT"/>
        </w:rPr>
        <w:t>ir (arba)</w:t>
      </w:r>
      <w:r w:rsidRPr="00371052">
        <w:rPr>
          <w:rFonts w:ascii="Helvetica" w:hAnsi="Helvetica" w:cs="Arial"/>
          <w:sz w:val="20"/>
          <w:lang w:val="lt-LT"/>
        </w:rPr>
        <w:t xml:space="preserve"> antroje </w:t>
      </w:r>
      <w:r w:rsidR="007D1A98" w:rsidRPr="00371052">
        <w:rPr>
          <w:rFonts w:ascii="Helvetica" w:hAnsi="Helvetica" w:cs="Arial"/>
          <w:sz w:val="20"/>
          <w:lang w:val="lt-LT"/>
        </w:rPr>
        <w:t>grandinėje yra modifikuoti taip, kad suformuotų modifikuotus nukleotidus</w:t>
      </w:r>
      <w:r w:rsidRPr="00371052">
        <w:rPr>
          <w:rFonts w:ascii="Helvetica" w:hAnsi="Helvetica" w:cs="Arial"/>
          <w:sz w:val="20"/>
          <w:lang w:val="lt-LT"/>
        </w:rPr>
        <w:t>.</w:t>
      </w:r>
    </w:p>
    <w:p w14:paraId="62FE8947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54ADB0" w14:textId="395DAB5D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6.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>Nukleorūgštis pagal 5 punktą, kur minėta pirmoji grandinė susideda iš nukleotidų sekos SEQ ID Nr. 17</w:t>
      </w:r>
      <w:r w:rsidR="007D1A98" w:rsidRPr="00371052">
        <w:rPr>
          <w:rFonts w:ascii="Helvetica" w:hAnsi="Helvetica" w:cs="Arial"/>
          <w:sz w:val="20"/>
          <w:lang w:val="lt-LT"/>
        </w:rPr>
        <w:t>,</w:t>
      </w:r>
      <w:r w:rsidRPr="00371052">
        <w:rPr>
          <w:rFonts w:ascii="Helvetica" w:hAnsi="Helvetica" w:cs="Arial"/>
          <w:sz w:val="20"/>
          <w:lang w:val="lt-LT"/>
        </w:rPr>
        <w:t xml:space="preserve"> ir kur minėta antroji grandinė apima nukleotidų seką</w:t>
      </w:r>
      <w:r w:rsidR="007D1A98" w:rsidRPr="00371052">
        <w:rPr>
          <w:rFonts w:ascii="Helvetica" w:hAnsi="Helvetica" w:cs="Arial"/>
          <w:sz w:val="20"/>
          <w:lang w:val="lt-LT"/>
        </w:rPr>
        <w:t xml:space="preserve"> SEQ ID Nr. 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  <w:gridCol w:w="2977"/>
      </w:tblGrid>
      <w:tr w:rsidR="00361FAD" w:rsidRPr="00371052" w14:paraId="57F754C1" w14:textId="77777777" w:rsidTr="00CC7504">
        <w:trPr>
          <w:jc w:val="center"/>
        </w:trPr>
        <w:tc>
          <w:tcPr>
            <w:tcW w:w="2093" w:type="dxa"/>
            <w:shd w:val="clear" w:color="auto" w:fill="auto"/>
          </w:tcPr>
          <w:p w14:paraId="6E3CE089" w14:textId="77777777" w:rsidR="007D1A98" w:rsidRPr="00371052" w:rsidRDefault="007D1A98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SEQ ID Nr. 17</w:t>
            </w:r>
          </w:p>
        </w:tc>
        <w:tc>
          <w:tcPr>
            <w:tcW w:w="3260" w:type="dxa"/>
            <w:shd w:val="clear" w:color="auto" w:fill="auto"/>
          </w:tcPr>
          <w:p w14:paraId="307ECDAC" w14:textId="2B779B7A" w:rsidR="007D1A98" w:rsidRPr="00371052" w:rsidRDefault="007D1A98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5’aaccagaagaagcagguga 3’</w:t>
            </w:r>
          </w:p>
        </w:tc>
        <w:tc>
          <w:tcPr>
            <w:tcW w:w="2977" w:type="dxa"/>
            <w:shd w:val="clear" w:color="auto" w:fill="auto"/>
          </w:tcPr>
          <w:p w14:paraId="0BA51A87" w14:textId="6F2FDB04" w:rsidR="007D1A98" w:rsidRPr="00371052" w:rsidRDefault="007D1A98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6273646282647284546</w:t>
            </w:r>
          </w:p>
        </w:tc>
      </w:tr>
      <w:tr w:rsidR="00361FAD" w:rsidRPr="00371052" w14:paraId="339B8959" w14:textId="77777777" w:rsidTr="00CC7504">
        <w:trPr>
          <w:jc w:val="center"/>
        </w:trPr>
        <w:tc>
          <w:tcPr>
            <w:tcW w:w="2093" w:type="dxa"/>
            <w:shd w:val="clear" w:color="auto" w:fill="auto"/>
          </w:tcPr>
          <w:p w14:paraId="467B544B" w14:textId="77777777" w:rsidR="007D1A98" w:rsidRPr="00371052" w:rsidRDefault="007D1A98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SEQ ID Nr. 18</w:t>
            </w:r>
          </w:p>
        </w:tc>
        <w:tc>
          <w:tcPr>
            <w:tcW w:w="3260" w:type="dxa"/>
            <w:shd w:val="clear" w:color="auto" w:fill="auto"/>
          </w:tcPr>
          <w:p w14:paraId="045D9578" w14:textId="288D418F" w:rsidR="007D1A98" w:rsidRPr="00371052" w:rsidRDefault="007D1A98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5’ucaccugcuucuucugguu 3’</w:t>
            </w:r>
          </w:p>
        </w:tc>
        <w:tc>
          <w:tcPr>
            <w:tcW w:w="2977" w:type="dxa"/>
            <w:shd w:val="clear" w:color="auto" w:fill="auto"/>
          </w:tcPr>
          <w:p w14:paraId="153BD65E" w14:textId="582216A8" w:rsidR="007D1A98" w:rsidRPr="00371052" w:rsidRDefault="007D1A98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1727354715351718451</w:t>
            </w:r>
          </w:p>
        </w:tc>
      </w:tr>
    </w:tbl>
    <w:p w14:paraId="7A364C46" w14:textId="77777777" w:rsidR="007D1A98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kur specifinės modifikacijos yra pavaizduotos šiais skaičiais</w:t>
      </w:r>
    </w:p>
    <w:p w14:paraId="76553192" w14:textId="77777777" w:rsidR="007D1A98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1=2’F-dU,</w:t>
      </w:r>
    </w:p>
    <w:p w14:paraId="3D5BB18A" w14:textId="77777777" w:rsidR="007D1A98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2=2’F-dA,</w:t>
      </w:r>
    </w:p>
    <w:p w14:paraId="01B6CC96" w14:textId="77777777" w:rsidR="007D1A98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3=2’F-dC,</w:t>
      </w:r>
    </w:p>
    <w:p w14:paraId="5CD3349D" w14:textId="77777777" w:rsidR="007D1A98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4=2’F-dG,</w:t>
      </w:r>
    </w:p>
    <w:p w14:paraId="2D9645A1" w14:textId="77777777" w:rsidR="007D1A98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5=2’-OMe-rU;</w:t>
      </w:r>
    </w:p>
    <w:p w14:paraId="78F9ECC1" w14:textId="77777777" w:rsidR="007D1A98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6=2’-OMe-rA;</w:t>
      </w:r>
    </w:p>
    <w:p w14:paraId="26FC9BF4" w14:textId="77777777" w:rsidR="007D1A98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7=2’-OMe-rC;</w:t>
      </w:r>
    </w:p>
    <w:p w14:paraId="3FC4BA92" w14:textId="108B0142" w:rsidR="00526D78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8=2’-OMe-rG.</w:t>
      </w:r>
    </w:p>
    <w:p w14:paraId="3FBBEF82" w14:textId="77777777" w:rsidR="007D1A98" w:rsidRPr="00371052" w:rsidRDefault="007D1A9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761540" w14:textId="27E0205A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7.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 xml:space="preserve">Nukleorūgštis pagal bet kurį ankstesnį punktą,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su ligandu, pasirinktinai</w:t>
      </w:r>
      <w:r w:rsidR="007D1A98" w:rsidRPr="00371052">
        <w:rPr>
          <w:rFonts w:ascii="Helvetica" w:hAnsi="Helvetica" w:cs="Arial"/>
          <w:sz w:val="20"/>
          <w:lang w:val="lt-LT"/>
        </w:rPr>
        <w:t>,</w:t>
      </w:r>
      <w:r w:rsidRPr="00371052">
        <w:rPr>
          <w:rFonts w:ascii="Helvetica" w:hAnsi="Helvetica" w:cs="Arial"/>
          <w:sz w:val="20"/>
          <w:lang w:val="lt-LT"/>
        </w:rPr>
        <w:t xml:space="preserve"> antrosios grandinės 5' gale.</w:t>
      </w:r>
    </w:p>
    <w:p w14:paraId="1917D7C6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9A25C5" w14:textId="672E25B1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8.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nukleorūgštis pagal 7 punktą, kur ligandas apima (i) vieną arba daugiau N-</w:t>
      </w:r>
      <w:proofErr w:type="spellStart"/>
      <w:r w:rsidRPr="00371052">
        <w:rPr>
          <w:rFonts w:ascii="Helvetica" w:hAnsi="Helvetica" w:cs="Arial"/>
          <w:sz w:val="20"/>
          <w:lang w:val="lt-LT"/>
        </w:rPr>
        <w:t>acetilgalaktozamino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371052">
        <w:rPr>
          <w:rFonts w:ascii="Helvetica" w:hAnsi="Helvetica" w:cs="Arial"/>
          <w:sz w:val="20"/>
          <w:lang w:val="lt-LT"/>
        </w:rPr>
        <w:t>GalNAc</w:t>
      </w:r>
      <w:proofErr w:type="spellEnd"/>
      <w:r w:rsidRPr="00371052">
        <w:rPr>
          <w:rFonts w:ascii="Helvetica" w:hAnsi="Helvetica" w:cs="Arial"/>
          <w:sz w:val="20"/>
          <w:lang w:val="lt-LT"/>
        </w:rPr>
        <w:t>) fragmentų ir jo darinių</w:t>
      </w:r>
      <w:r w:rsidR="007D1A98" w:rsidRPr="00371052">
        <w:rPr>
          <w:rFonts w:ascii="Helvetica" w:hAnsi="Helvetica" w:cs="Arial"/>
          <w:sz w:val="20"/>
          <w:lang w:val="lt-LT"/>
        </w:rPr>
        <w:t>,</w:t>
      </w:r>
      <w:r w:rsidRPr="00371052">
        <w:rPr>
          <w:rFonts w:ascii="Helvetica" w:hAnsi="Helvetica" w:cs="Arial"/>
          <w:sz w:val="20"/>
          <w:lang w:val="lt-LT"/>
        </w:rPr>
        <w:t xml:space="preserve"> ir (ii) jung</w:t>
      </w:r>
      <w:r w:rsidR="007D1A98" w:rsidRPr="00371052">
        <w:rPr>
          <w:rFonts w:ascii="Helvetica" w:hAnsi="Helvetica" w:cs="Arial"/>
          <w:sz w:val="20"/>
          <w:lang w:val="lt-LT"/>
        </w:rPr>
        <w:t>tuką</w:t>
      </w:r>
      <w:r w:rsidRPr="00371052">
        <w:rPr>
          <w:rFonts w:ascii="Helvetica" w:hAnsi="Helvetica" w:cs="Arial"/>
          <w:sz w:val="20"/>
          <w:lang w:val="lt-LT"/>
        </w:rPr>
        <w:t>, kur jungt</w:t>
      </w:r>
      <w:r w:rsidR="007D1A98" w:rsidRPr="00371052">
        <w:rPr>
          <w:rFonts w:ascii="Helvetica" w:hAnsi="Helvetica" w:cs="Arial"/>
          <w:sz w:val="20"/>
          <w:lang w:val="lt-LT"/>
        </w:rPr>
        <w:t>ukas</w:t>
      </w:r>
      <w:r w:rsidRPr="00371052">
        <w:rPr>
          <w:rFonts w:ascii="Helvetica" w:hAnsi="Helvetica" w:cs="Arial"/>
          <w:sz w:val="20"/>
          <w:lang w:val="lt-LT"/>
        </w:rPr>
        <w:t xml:space="preserve"> </w:t>
      </w:r>
      <w:r w:rsidR="007D1A98" w:rsidRPr="00371052">
        <w:rPr>
          <w:rFonts w:ascii="Helvetica" w:hAnsi="Helvetica" w:cs="Arial"/>
          <w:sz w:val="20"/>
          <w:lang w:val="lt-LT"/>
        </w:rPr>
        <w:t>sujungia</w:t>
      </w:r>
      <w:r w:rsidRPr="003710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71052">
        <w:rPr>
          <w:rFonts w:ascii="Helvetica" w:hAnsi="Helvetica" w:cs="Arial"/>
          <w:sz w:val="20"/>
          <w:lang w:val="lt-LT"/>
        </w:rPr>
        <w:t>GalNAc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</w:t>
      </w:r>
      <w:r w:rsidR="007D1A98" w:rsidRPr="00371052">
        <w:rPr>
          <w:rFonts w:ascii="Helvetica" w:hAnsi="Helvetica" w:cs="Arial"/>
          <w:sz w:val="20"/>
          <w:lang w:val="lt-LT"/>
        </w:rPr>
        <w:t>fragmentus</w:t>
      </w:r>
      <w:r w:rsidRPr="00371052">
        <w:rPr>
          <w:rFonts w:ascii="Helvetica" w:hAnsi="Helvetica" w:cs="Arial"/>
          <w:sz w:val="20"/>
          <w:lang w:val="lt-LT"/>
        </w:rPr>
        <w:t xml:space="preserve"> su nukleorūgštimi.</w:t>
      </w:r>
    </w:p>
    <w:p w14:paraId="7107A5B1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B15AA0" w14:textId="751408C0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9.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nukleorūgštis pagal 7 arba 8 punktą, kur jungt</w:t>
      </w:r>
      <w:r w:rsidR="007D1A98" w:rsidRPr="00371052">
        <w:rPr>
          <w:rFonts w:ascii="Helvetica" w:hAnsi="Helvetica" w:cs="Arial"/>
          <w:sz w:val="20"/>
          <w:lang w:val="lt-LT"/>
        </w:rPr>
        <w:t>ukas</w:t>
      </w:r>
      <w:r w:rsidRPr="00371052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371052">
        <w:rPr>
          <w:rFonts w:ascii="Helvetica" w:hAnsi="Helvetica" w:cs="Arial"/>
          <w:sz w:val="20"/>
          <w:lang w:val="lt-LT"/>
        </w:rPr>
        <w:t>dvivalentė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371052">
        <w:rPr>
          <w:rFonts w:ascii="Helvetica" w:hAnsi="Helvetica" w:cs="Arial"/>
          <w:sz w:val="20"/>
          <w:lang w:val="lt-LT"/>
        </w:rPr>
        <w:t>trivalentė</w:t>
      </w:r>
      <w:proofErr w:type="spellEnd"/>
      <w:r w:rsidR="007D1A98" w:rsidRPr="00371052">
        <w:rPr>
          <w:rFonts w:ascii="Helvetica" w:hAnsi="Helvetica" w:cs="Arial"/>
          <w:sz w:val="20"/>
          <w:lang w:val="lt-LT"/>
        </w:rPr>
        <w:t>,</w:t>
      </w:r>
      <w:r w:rsidRPr="0037105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371052">
        <w:rPr>
          <w:rFonts w:ascii="Helvetica" w:hAnsi="Helvetica" w:cs="Arial"/>
          <w:sz w:val="20"/>
          <w:lang w:val="lt-LT"/>
        </w:rPr>
        <w:t>keturiavalent</w:t>
      </w:r>
      <w:r w:rsidR="007D1A98" w:rsidRPr="00371052">
        <w:rPr>
          <w:rFonts w:ascii="Helvetica" w:hAnsi="Helvetica" w:cs="Arial"/>
          <w:sz w:val="20"/>
          <w:lang w:val="lt-LT"/>
        </w:rPr>
        <w:t>ė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šakota struktūra.</w:t>
      </w:r>
    </w:p>
    <w:p w14:paraId="366D6E79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82BC90" w14:textId="77777777" w:rsidR="007D1A98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10.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nukleorūgštis pagal bet kurį iš 7-9 punktų, </w:t>
      </w:r>
      <w:r w:rsidR="007D1A98" w:rsidRPr="00371052">
        <w:rPr>
          <w:rFonts w:ascii="Helvetica" w:hAnsi="Helvetica" w:cs="Arial"/>
          <w:sz w:val="20"/>
          <w:lang w:val="lt-LT"/>
        </w:rPr>
        <w:t>kurios</w:t>
      </w:r>
      <w:r w:rsidRPr="00371052">
        <w:rPr>
          <w:rFonts w:ascii="Helvetica" w:hAnsi="Helvetica" w:cs="Arial"/>
          <w:sz w:val="20"/>
          <w:lang w:val="lt-LT"/>
        </w:rPr>
        <w:t xml:space="preserve"> struktūr</w:t>
      </w:r>
      <w:r w:rsidR="007D1A98" w:rsidRPr="00371052">
        <w:rPr>
          <w:rFonts w:ascii="Helvetica" w:hAnsi="Helvetica" w:cs="Arial"/>
          <w:sz w:val="20"/>
          <w:lang w:val="lt-LT"/>
        </w:rPr>
        <w:t>a yra</w:t>
      </w:r>
      <w:r w:rsidRPr="00371052">
        <w:rPr>
          <w:rFonts w:ascii="Helvetica" w:hAnsi="Helvetica" w:cs="Arial"/>
          <w:sz w:val="20"/>
          <w:lang w:val="lt-LT"/>
        </w:rPr>
        <w:t xml:space="preserve">: </w:t>
      </w:r>
    </w:p>
    <w:p w14:paraId="35C5B134" w14:textId="2518E1C0" w:rsidR="007D1A98" w:rsidRPr="00371052" w:rsidRDefault="00000000" w:rsidP="0037105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pict w14:anchorId="27ECCE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5pt;height:462.3pt">
            <v:imagedata r:id="rId7" o:title=""/>
          </v:shape>
        </w:pict>
      </w:r>
    </w:p>
    <w:p w14:paraId="19D25CB2" w14:textId="49815B7F" w:rsidR="007D1A98" w:rsidRPr="00371052" w:rsidRDefault="00000000" w:rsidP="0037105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lastRenderedPageBreak/>
        <w:pict w14:anchorId="69A15B94">
          <v:shape id="_x0000_i1026" type="#_x0000_t75" style="width:338.9pt;height:282.3pt">
            <v:imagedata r:id="rId8" o:title=""/>
          </v:shape>
        </w:pict>
      </w:r>
    </w:p>
    <w:p w14:paraId="7DFD4300" w14:textId="4F267800" w:rsidR="007D1A98" w:rsidRPr="00371052" w:rsidRDefault="00000000" w:rsidP="0037105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pict w14:anchorId="2A520749">
          <v:shape id="_x0000_i1027" type="#_x0000_t75" style="width:359pt;height:297.2pt">
            <v:imagedata r:id="rId9" o:title=""/>
          </v:shape>
        </w:pict>
      </w:r>
    </w:p>
    <w:p w14:paraId="6C4FC5F6" w14:textId="44DD1306" w:rsidR="007D1A98" w:rsidRPr="00371052" w:rsidRDefault="00000000" w:rsidP="0037105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lastRenderedPageBreak/>
        <w:pict w14:anchorId="41845C01">
          <v:shape id="_x0000_i1028" type="#_x0000_t75" style="width:354.3pt;height:298.7pt">
            <v:imagedata r:id="rId10" o:title=""/>
          </v:shape>
        </w:pict>
      </w:r>
    </w:p>
    <w:p w14:paraId="05D3A0C8" w14:textId="15EE18BB" w:rsidR="007D1A98" w:rsidRPr="00371052" w:rsidRDefault="00000000" w:rsidP="0037105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pict w14:anchorId="68D7E37D">
          <v:shape id="_x0000_i1029" type="#_x0000_t75" style="width:353.55pt;height:291.95pt">
            <v:imagedata r:id="rId11" o:title=""/>
          </v:shape>
        </w:pict>
      </w:r>
    </w:p>
    <w:p w14:paraId="6E2022A1" w14:textId="36975B85" w:rsidR="007D1A98" w:rsidRPr="00371052" w:rsidRDefault="00000000" w:rsidP="0037105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lastRenderedPageBreak/>
        <w:pict w14:anchorId="06B078CE">
          <v:shape id="_x0000_i1030" type="#_x0000_t75" style="width:352.55pt;height:289.25pt">
            <v:imagedata r:id="rId12" o:title=""/>
          </v:shape>
        </w:pict>
      </w:r>
    </w:p>
    <w:p w14:paraId="0B09EEB8" w14:textId="2C286185" w:rsidR="007D1A98" w:rsidRPr="00371052" w:rsidRDefault="00000000" w:rsidP="0037105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pict w14:anchorId="5742A267">
          <v:shape id="_x0000_i1031" type="#_x0000_t75" style="width:353.05pt;height:288.5pt">
            <v:imagedata r:id="rId13" o:title=""/>
          </v:shape>
        </w:pict>
      </w:r>
    </w:p>
    <w:p w14:paraId="2DEE41DA" w14:textId="02120D1B" w:rsidR="007D1A98" w:rsidRPr="00371052" w:rsidRDefault="00000000" w:rsidP="0037105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lastRenderedPageBreak/>
        <w:pict w14:anchorId="5AA4CC81">
          <v:shape id="_x0000_i1032" type="#_x0000_t75" style="width:353.8pt;height:288.5pt">
            <v:imagedata r:id="rId14" o:title=""/>
          </v:shape>
        </w:pict>
      </w:r>
    </w:p>
    <w:p w14:paraId="799356F8" w14:textId="78005EC4" w:rsidR="007B04A1" w:rsidRPr="00371052" w:rsidRDefault="007B04A1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kur Z yra nukleorūgštis pagal bet kurį iš 1-6 punktų.</w:t>
      </w:r>
    </w:p>
    <w:p w14:paraId="10FBF1A5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C17C05" w14:textId="6E83C108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11.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 xml:space="preserve">Nukleorūgštis pagal bet kurį </w:t>
      </w:r>
      <w:r w:rsidR="0048171C" w:rsidRPr="00371052">
        <w:rPr>
          <w:rFonts w:ascii="Helvetica" w:hAnsi="Helvetica" w:cs="Arial"/>
          <w:sz w:val="20"/>
          <w:lang w:val="lt-LT"/>
        </w:rPr>
        <w:t xml:space="preserve">vieną </w:t>
      </w:r>
      <w:r w:rsidRPr="00371052">
        <w:rPr>
          <w:rFonts w:ascii="Helvetica" w:hAnsi="Helvetica" w:cs="Arial"/>
          <w:sz w:val="20"/>
          <w:lang w:val="lt-LT"/>
        </w:rPr>
        <w:t xml:space="preserve">iš 1-6 punktų arba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nukleorūgštis pagal bet kurį </w:t>
      </w:r>
      <w:r w:rsidR="0048171C" w:rsidRPr="00371052">
        <w:rPr>
          <w:rFonts w:ascii="Helvetica" w:hAnsi="Helvetica" w:cs="Arial"/>
          <w:sz w:val="20"/>
          <w:lang w:val="lt-LT"/>
        </w:rPr>
        <w:t xml:space="preserve">vieną </w:t>
      </w:r>
      <w:r w:rsidRPr="00371052">
        <w:rPr>
          <w:rFonts w:ascii="Helvetica" w:hAnsi="Helvetica" w:cs="Arial"/>
          <w:sz w:val="20"/>
          <w:lang w:val="lt-LT"/>
        </w:rPr>
        <w:t xml:space="preserve">iš 7-10 punktų, kur nukleorūgštis yra stabilizuota bet kurios arba abiejų grandinių 5' </w:t>
      </w:r>
      <w:r w:rsidR="007043AD" w:rsidRPr="00371052">
        <w:rPr>
          <w:rFonts w:ascii="Helvetica" w:hAnsi="Helvetica" w:cs="Arial"/>
          <w:sz w:val="20"/>
          <w:lang w:val="lt-LT"/>
        </w:rPr>
        <w:t>ir (arba)</w:t>
      </w:r>
      <w:r w:rsidRPr="00371052">
        <w:rPr>
          <w:rFonts w:ascii="Helvetica" w:hAnsi="Helvetica" w:cs="Arial"/>
          <w:sz w:val="20"/>
          <w:lang w:val="lt-LT"/>
        </w:rPr>
        <w:t xml:space="preserve"> 3' gale.</w:t>
      </w:r>
    </w:p>
    <w:p w14:paraId="27801F0F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7CBF6F" w14:textId="10905ECC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12.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 xml:space="preserve">Nukleorūgštis arba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nukleorūgštis pagal 11 punktą, apimanti </w:t>
      </w:r>
      <w:proofErr w:type="spellStart"/>
      <w:r w:rsidRPr="00371052">
        <w:rPr>
          <w:rFonts w:ascii="Helvetica" w:hAnsi="Helvetica" w:cs="Arial"/>
          <w:sz w:val="20"/>
          <w:lang w:val="lt-LT"/>
        </w:rPr>
        <w:t>fosforotioat</w:t>
      </w:r>
      <w:r w:rsidR="0048171C" w:rsidRPr="00371052">
        <w:rPr>
          <w:rFonts w:ascii="Helvetica" w:hAnsi="Helvetica" w:cs="Arial"/>
          <w:sz w:val="20"/>
          <w:lang w:val="lt-LT"/>
        </w:rPr>
        <w:t>o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</w:t>
      </w:r>
      <w:r w:rsidR="0048171C" w:rsidRPr="00371052">
        <w:rPr>
          <w:rFonts w:ascii="Helvetica" w:hAnsi="Helvetica" w:cs="Arial"/>
          <w:sz w:val="20"/>
          <w:lang w:val="lt-LT"/>
        </w:rPr>
        <w:t>jungtį</w:t>
      </w:r>
      <w:r w:rsidRPr="00371052">
        <w:rPr>
          <w:rFonts w:ascii="Helvetica" w:hAnsi="Helvetica" w:cs="Arial"/>
          <w:sz w:val="20"/>
          <w:lang w:val="lt-LT"/>
        </w:rPr>
        <w:t xml:space="preserve"> tarp pirmosios </w:t>
      </w:r>
      <w:r w:rsidR="007043AD" w:rsidRPr="00371052">
        <w:rPr>
          <w:rFonts w:ascii="Helvetica" w:hAnsi="Helvetica" w:cs="Arial"/>
          <w:sz w:val="20"/>
          <w:lang w:val="lt-LT"/>
        </w:rPr>
        <w:t>ir (arba)</w:t>
      </w:r>
      <w:r w:rsidRPr="00371052">
        <w:rPr>
          <w:rFonts w:ascii="Helvetica" w:hAnsi="Helvetica" w:cs="Arial"/>
          <w:sz w:val="20"/>
          <w:lang w:val="lt-LT"/>
        </w:rPr>
        <w:t xml:space="preserve"> antrosios grandinės galinio vieno, dviejų arba trijų 3' nukleotidų </w:t>
      </w:r>
      <w:r w:rsidR="007043AD" w:rsidRPr="00371052">
        <w:rPr>
          <w:rFonts w:ascii="Helvetica" w:hAnsi="Helvetica" w:cs="Arial"/>
          <w:sz w:val="20"/>
          <w:lang w:val="lt-LT"/>
        </w:rPr>
        <w:t>ir (arba)</w:t>
      </w:r>
      <w:r w:rsidRPr="00371052">
        <w:rPr>
          <w:rFonts w:ascii="Helvetica" w:hAnsi="Helvetica" w:cs="Arial"/>
          <w:sz w:val="20"/>
          <w:lang w:val="lt-LT"/>
        </w:rPr>
        <w:t xml:space="preserve"> 5' nukleotidų, arba apimanti </w:t>
      </w:r>
      <w:proofErr w:type="spellStart"/>
      <w:r w:rsidRPr="00371052">
        <w:rPr>
          <w:rFonts w:ascii="Helvetica" w:hAnsi="Helvetica" w:cs="Arial"/>
          <w:sz w:val="20"/>
          <w:lang w:val="lt-LT"/>
        </w:rPr>
        <w:t>fosforoditioato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8171C" w:rsidRPr="00371052">
        <w:rPr>
          <w:rFonts w:ascii="Helvetica" w:hAnsi="Helvetica" w:cs="Arial"/>
          <w:sz w:val="20"/>
          <w:lang w:val="lt-LT"/>
        </w:rPr>
        <w:t>jugtį</w:t>
      </w:r>
      <w:proofErr w:type="spellEnd"/>
      <w:r w:rsidRPr="00371052">
        <w:rPr>
          <w:rFonts w:ascii="Helvetica" w:hAnsi="Helvetica" w:cs="Arial"/>
          <w:sz w:val="20"/>
          <w:lang w:val="lt-LT"/>
        </w:rPr>
        <w:t>.</w:t>
      </w:r>
    </w:p>
    <w:p w14:paraId="25DC7FD3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93D278" w14:textId="49160183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13.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 xml:space="preserve">Nukleorūgštis arba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nukleorūgštis pagal 12 punktą, apimanti </w:t>
      </w:r>
      <w:proofErr w:type="spellStart"/>
      <w:r w:rsidR="00AE44B3" w:rsidRPr="00371052">
        <w:rPr>
          <w:rFonts w:ascii="Helvetica" w:hAnsi="Helvetica" w:cs="Arial"/>
          <w:sz w:val="20"/>
          <w:lang w:val="lt-LT"/>
        </w:rPr>
        <w:t>fosforotioato</w:t>
      </w:r>
      <w:proofErr w:type="spellEnd"/>
      <w:r w:rsidR="00AE44B3" w:rsidRPr="00371052">
        <w:rPr>
          <w:rFonts w:ascii="Helvetica" w:hAnsi="Helvetica" w:cs="Arial"/>
          <w:sz w:val="20"/>
          <w:lang w:val="lt-LT"/>
        </w:rPr>
        <w:t xml:space="preserve"> jungtį</w:t>
      </w:r>
      <w:r w:rsidRPr="00371052">
        <w:rPr>
          <w:rFonts w:ascii="Helvetica" w:hAnsi="Helvetica" w:cs="Arial"/>
          <w:sz w:val="20"/>
          <w:lang w:val="lt-LT"/>
        </w:rPr>
        <w:t xml:space="preserve"> tarp kiekvienos iš trijų galinių 3' ir tarp kiekvieno iš trijų galinių 5' nukleotidų pirmoje grandinėje</w:t>
      </w:r>
      <w:r w:rsidR="00AE44B3" w:rsidRPr="00371052">
        <w:rPr>
          <w:rFonts w:ascii="Helvetica" w:hAnsi="Helvetica" w:cs="Arial"/>
          <w:sz w:val="20"/>
          <w:lang w:val="lt-LT"/>
        </w:rPr>
        <w:t>,</w:t>
      </w:r>
      <w:r w:rsidRPr="00371052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371052">
        <w:rPr>
          <w:rFonts w:ascii="Helvetica" w:hAnsi="Helvetica" w:cs="Arial"/>
          <w:sz w:val="20"/>
          <w:lang w:val="lt-LT"/>
        </w:rPr>
        <w:t>fosforotioato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jungtį tarp trijų galinių 3'</w:t>
      </w:r>
      <w:r w:rsidR="00AE44B3" w:rsidRPr="00371052">
        <w:rPr>
          <w:rFonts w:ascii="Helvetica" w:hAnsi="Helvetica" w:cs="Arial"/>
          <w:sz w:val="20"/>
          <w:lang w:val="lt-LT"/>
        </w:rPr>
        <w:t xml:space="preserve"> nukleotidų</w:t>
      </w:r>
      <w:r w:rsidRPr="00371052">
        <w:rPr>
          <w:rFonts w:ascii="Helvetica" w:hAnsi="Helvetica" w:cs="Arial"/>
          <w:sz w:val="20"/>
          <w:lang w:val="lt-LT"/>
        </w:rPr>
        <w:t xml:space="preserve"> antro</w:t>
      </w:r>
      <w:r w:rsidR="00AE44B3" w:rsidRPr="00371052">
        <w:rPr>
          <w:rFonts w:ascii="Helvetica" w:hAnsi="Helvetica" w:cs="Arial"/>
          <w:sz w:val="20"/>
          <w:lang w:val="lt-LT"/>
        </w:rPr>
        <w:t>joje</w:t>
      </w:r>
      <w:r w:rsidRPr="00371052">
        <w:rPr>
          <w:rFonts w:ascii="Helvetica" w:hAnsi="Helvetica" w:cs="Arial"/>
          <w:sz w:val="20"/>
          <w:lang w:val="lt-LT"/>
        </w:rPr>
        <w:t xml:space="preserve"> </w:t>
      </w:r>
      <w:r w:rsidR="00AE44B3" w:rsidRPr="00371052">
        <w:rPr>
          <w:rFonts w:ascii="Helvetica" w:hAnsi="Helvetica" w:cs="Arial"/>
          <w:sz w:val="20"/>
          <w:lang w:val="lt-LT"/>
        </w:rPr>
        <w:t xml:space="preserve">grandinėje, kurios </w:t>
      </w:r>
      <w:r w:rsidRPr="00371052">
        <w:rPr>
          <w:rFonts w:ascii="Helvetica" w:hAnsi="Helvetica" w:cs="Arial"/>
          <w:sz w:val="20"/>
          <w:lang w:val="lt-LT"/>
        </w:rPr>
        <w:t>struktūrą</w:t>
      </w:r>
      <w:r w:rsidR="00AE44B3" w:rsidRPr="00371052">
        <w:rPr>
          <w:rFonts w:ascii="Helvetica" w:hAnsi="Helvetica" w:cs="Arial"/>
          <w:sz w:val="20"/>
          <w:lang w:val="lt-LT"/>
        </w:rPr>
        <w:t xml:space="preserve"> yra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5103"/>
      </w:tblGrid>
      <w:tr w:rsidR="00361FAD" w:rsidRPr="00371052" w14:paraId="3994A4FA" w14:textId="77777777" w:rsidTr="000E0E29">
        <w:trPr>
          <w:jc w:val="center"/>
        </w:trPr>
        <w:tc>
          <w:tcPr>
            <w:tcW w:w="704" w:type="dxa"/>
            <w:shd w:val="clear" w:color="auto" w:fill="auto"/>
          </w:tcPr>
          <w:p w14:paraId="50F67542" w14:textId="3792D7C2" w:rsidR="00AE44B3" w:rsidRPr="00371052" w:rsidRDefault="00AE44B3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5’-3’</w:t>
            </w:r>
          </w:p>
        </w:tc>
        <w:tc>
          <w:tcPr>
            <w:tcW w:w="3969" w:type="dxa"/>
            <w:shd w:val="clear" w:color="auto" w:fill="auto"/>
          </w:tcPr>
          <w:p w14:paraId="19FD439D" w14:textId="037B9D4A" w:rsidR="00AE44B3" w:rsidRPr="00371052" w:rsidRDefault="00AE44B3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TMPRSS6-hcm-9A SEQ ID Nr. 17</w:t>
            </w:r>
          </w:p>
        </w:tc>
        <w:tc>
          <w:tcPr>
            <w:tcW w:w="5103" w:type="dxa"/>
            <w:shd w:val="clear" w:color="auto" w:fill="auto"/>
          </w:tcPr>
          <w:p w14:paraId="2417A153" w14:textId="0FD1402A" w:rsidR="00AE44B3" w:rsidRPr="00371052" w:rsidRDefault="00AE44B3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6 (</w:t>
            </w:r>
            <w:proofErr w:type="spellStart"/>
            <w:r w:rsidRPr="00371052">
              <w:rPr>
                <w:rFonts w:ascii="Helvetica" w:hAnsi="Helvetica" w:cs="Arial"/>
                <w:sz w:val="20"/>
                <w:lang w:val="lt-LT"/>
              </w:rPr>
              <w:t>ps</w:t>
            </w:r>
            <w:proofErr w:type="spellEnd"/>
            <w:r w:rsidRPr="00371052">
              <w:rPr>
                <w:rFonts w:ascii="Helvetica" w:hAnsi="Helvetica" w:cs="Arial"/>
                <w:sz w:val="20"/>
                <w:lang w:val="lt-LT"/>
              </w:rPr>
              <w:t>) 2 (</w:t>
            </w:r>
            <w:proofErr w:type="spellStart"/>
            <w:r w:rsidRPr="00371052">
              <w:rPr>
                <w:rFonts w:ascii="Helvetica" w:hAnsi="Helvetica" w:cs="Arial"/>
                <w:sz w:val="20"/>
                <w:lang w:val="lt-LT"/>
              </w:rPr>
              <w:t>ps</w:t>
            </w:r>
            <w:proofErr w:type="spellEnd"/>
            <w:r w:rsidRPr="00371052">
              <w:rPr>
                <w:rFonts w:ascii="Helvetica" w:hAnsi="Helvetica" w:cs="Arial"/>
                <w:sz w:val="20"/>
                <w:lang w:val="lt-LT"/>
              </w:rPr>
              <w:t>) 736462826472845 (</w:t>
            </w:r>
            <w:proofErr w:type="spellStart"/>
            <w:r w:rsidRPr="00371052">
              <w:rPr>
                <w:rFonts w:ascii="Helvetica" w:hAnsi="Helvetica" w:cs="Arial"/>
                <w:sz w:val="20"/>
                <w:lang w:val="lt-LT"/>
              </w:rPr>
              <w:t>ps</w:t>
            </w:r>
            <w:proofErr w:type="spellEnd"/>
            <w:r w:rsidRPr="00371052">
              <w:rPr>
                <w:rFonts w:ascii="Helvetica" w:hAnsi="Helvetica" w:cs="Arial"/>
                <w:sz w:val="20"/>
                <w:lang w:val="lt-LT"/>
              </w:rPr>
              <w:t>) 4 (</w:t>
            </w:r>
            <w:proofErr w:type="spellStart"/>
            <w:r w:rsidRPr="00371052">
              <w:rPr>
                <w:rFonts w:ascii="Helvetica" w:hAnsi="Helvetica" w:cs="Arial"/>
                <w:sz w:val="20"/>
                <w:lang w:val="lt-LT"/>
              </w:rPr>
              <w:t>ps</w:t>
            </w:r>
            <w:proofErr w:type="spellEnd"/>
            <w:r w:rsidRPr="00371052">
              <w:rPr>
                <w:rFonts w:ascii="Helvetica" w:hAnsi="Helvetica" w:cs="Arial"/>
                <w:sz w:val="20"/>
                <w:lang w:val="lt-LT"/>
              </w:rPr>
              <w:t>) 6</w:t>
            </w:r>
          </w:p>
        </w:tc>
      </w:tr>
      <w:tr w:rsidR="00361FAD" w:rsidRPr="00371052" w14:paraId="6C5D048A" w14:textId="77777777" w:rsidTr="000E0E29">
        <w:trPr>
          <w:jc w:val="center"/>
        </w:trPr>
        <w:tc>
          <w:tcPr>
            <w:tcW w:w="704" w:type="dxa"/>
            <w:shd w:val="clear" w:color="auto" w:fill="auto"/>
          </w:tcPr>
          <w:p w14:paraId="1689CAA9" w14:textId="14BF4F07" w:rsidR="00AE44B3" w:rsidRPr="00371052" w:rsidRDefault="00AE44B3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5’-3’</w:t>
            </w:r>
          </w:p>
        </w:tc>
        <w:tc>
          <w:tcPr>
            <w:tcW w:w="3969" w:type="dxa"/>
            <w:shd w:val="clear" w:color="auto" w:fill="auto"/>
          </w:tcPr>
          <w:p w14:paraId="3F3085F1" w14:textId="3411758D" w:rsidR="00AE44B3" w:rsidRPr="00371052" w:rsidRDefault="00AE44B3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TMPRSS6-hcm-9B SEQ ID Nr. 18</w:t>
            </w:r>
          </w:p>
        </w:tc>
        <w:tc>
          <w:tcPr>
            <w:tcW w:w="5103" w:type="dxa"/>
            <w:shd w:val="clear" w:color="auto" w:fill="auto"/>
          </w:tcPr>
          <w:p w14:paraId="438F5281" w14:textId="63F4DB4F" w:rsidR="00AE44B3" w:rsidRPr="00371052" w:rsidRDefault="00AE44B3" w:rsidP="00371052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371052">
              <w:rPr>
                <w:rFonts w:ascii="Helvetica" w:hAnsi="Helvetica" w:cs="Arial"/>
                <w:sz w:val="20"/>
                <w:lang w:val="lt-LT"/>
              </w:rPr>
              <w:t>17273547153517184 (</w:t>
            </w:r>
            <w:proofErr w:type="spellStart"/>
            <w:r w:rsidRPr="00371052">
              <w:rPr>
                <w:rFonts w:ascii="Helvetica" w:hAnsi="Helvetica" w:cs="Arial"/>
                <w:sz w:val="20"/>
                <w:lang w:val="lt-LT"/>
              </w:rPr>
              <w:t>ps</w:t>
            </w:r>
            <w:proofErr w:type="spellEnd"/>
            <w:r w:rsidRPr="00371052">
              <w:rPr>
                <w:rFonts w:ascii="Helvetica" w:hAnsi="Helvetica" w:cs="Arial"/>
                <w:sz w:val="20"/>
                <w:lang w:val="lt-LT"/>
              </w:rPr>
              <w:t>) 5 (</w:t>
            </w:r>
            <w:proofErr w:type="spellStart"/>
            <w:r w:rsidRPr="00371052">
              <w:rPr>
                <w:rFonts w:ascii="Helvetica" w:hAnsi="Helvetica" w:cs="Arial"/>
                <w:sz w:val="20"/>
                <w:lang w:val="lt-LT"/>
              </w:rPr>
              <w:t>ps</w:t>
            </w:r>
            <w:proofErr w:type="spellEnd"/>
            <w:r w:rsidRPr="00371052">
              <w:rPr>
                <w:rFonts w:ascii="Helvetica" w:hAnsi="Helvetica" w:cs="Arial"/>
                <w:sz w:val="20"/>
                <w:lang w:val="lt-LT"/>
              </w:rPr>
              <w:t>) 1</w:t>
            </w:r>
          </w:p>
        </w:tc>
      </w:tr>
    </w:tbl>
    <w:p w14:paraId="5D582A64" w14:textId="1A5F3278" w:rsidR="00AE44B3" w:rsidRPr="00371052" w:rsidRDefault="00AE44B3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32B3BB" w14:textId="3560980E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14.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 xml:space="preserve">Kompozicija, apimanti nukleorūgštį arba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konjuguotą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nukleorūgštį pagal bet kurį ankstesnį punktą ir fiziologiškai priimtiną užpildą.</w:t>
      </w:r>
    </w:p>
    <w:p w14:paraId="49ECC882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192C30" w14:textId="6C7B448A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15.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 xml:space="preserve">Nukleorūgštis arba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nukleorūgštis</w:t>
      </w:r>
      <w:r w:rsidR="00AE44B3" w:rsidRPr="00371052">
        <w:rPr>
          <w:rFonts w:ascii="Helvetica" w:hAnsi="Helvetica" w:cs="Arial"/>
          <w:sz w:val="20"/>
          <w:lang w:val="lt-LT"/>
        </w:rPr>
        <w:t>,</w:t>
      </w:r>
      <w:r w:rsidRPr="00371052">
        <w:rPr>
          <w:rFonts w:ascii="Helvetica" w:hAnsi="Helvetica" w:cs="Arial"/>
          <w:sz w:val="20"/>
          <w:lang w:val="lt-LT"/>
        </w:rPr>
        <w:t xml:space="preserve"> arba kompozicija pagal bet kurį ankstesnį punktą, skirt</w:t>
      </w:r>
      <w:r w:rsidR="00AE44B3" w:rsidRPr="00371052">
        <w:rPr>
          <w:rFonts w:ascii="Helvetica" w:hAnsi="Helvetica" w:cs="Arial"/>
          <w:sz w:val="20"/>
          <w:lang w:val="lt-LT"/>
        </w:rPr>
        <w:t>os</w:t>
      </w:r>
      <w:r w:rsidRPr="00371052">
        <w:rPr>
          <w:rFonts w:ascii="Helvetica" w:hAnsi="Helvetica" w:cs="Arial"/>
          <w:sz w:val="20"/>
          <w:lang w:val="lt-LT"/>
        </w:rPr>
        <w:t xml:space="preserve"> panaudoti terapijoje.</w:t>
      </w:r>
    </w:p>
    <w:p w14:paraId="4509B78D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B8F47D" w14:textId="57D3A0C7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16.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="00F95EF4" w:rsidRPr="00371052">
        <w:rPr>
          <w:rFonts w:ascii="Helvetica" w:hAnsi="Helvetica" w:cs="Arial"/>
          <w:sz w:val="20"/>
          <w:lang w:val="lt-LT"/>
        </w:rPr>
        <w:t>Nukleorūgštis</w:t>
      </w:r>
      <w:r w:rsidRPr="0037105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nukleorūgštis</w:t>
      </w:r>
      <w:r w:rsidR="00F95EF4" w:rsidRPr="00371052">
        <w:rPr>
          <w:rFonts w:ascii="Helvetica" w:hAnsi="Helvetica" w:cs="Arial"/>
          <w:sz w:val="20"/>
          <w:lang w:val="lt-LT"/>
        </w:rPr>
        <w:t>,</w:t>
      </w:r>
      <w:r w:rsidRPr="00371052">
        <w:rPr>
          <w:rFonts w:ascii="Helvetica" w:hAnsi="Helvetica" w:cs="Arial"/>
          <w:sz w:val="20"/>
          <w:lang w:val="lt-LT"/>
        </w:rPr>
        <w:t xml:space="preserve"> arba kompozicija pagal bet kurį ankstesnį punktą, skirt</w:t>
      </w:r>
      <w:r w:rsidR="00F95EF4" w:rsidRPr="00371052">
        <w:rPr>
          <w:rFonts w:ascii="Helvetica" w:hAnsi="Helvetica" w:cs="Arial"/>
          <w:sz w:val="20"/>
          <w:lang w:val="lt-LT"/>
        </w:rPr>
        <w:t>os</w:t>
      </w:r>
      <w:r w:rsidRPr="00371052">
        <w:rPr>
          <w:rFonts w:ascii="Helvetica" w:hAnsi="Helvetica" w:cs="Arial"/>
          <w:sz w:val="20"/>
          <w:lang w:val="lt-LT"/>
        </w:rPr>
        <w:t xml:space="preserve"> panaudoti ligos arba sutrikimo gydymui, kur liga arba sutrikimas yra pa</w:t>
      </w:r>
      <w:r w:rsidR="00F95EF4" w:rsidRPr="00371052">
        <w:rPr>
          <w:rFonts w:ascii="Helvetica" w:hAnsi="Helvetica" w:cs="Arial"/>
          <w:sz w:val="20"/>
          <w:lang w:val="lt-LT"/>
        </w:rPr>
        <w:t>si</w:t>
      </w:r>
      <w:r w:rsidRPr="00371052">
        <w:rPr>
          <w:rFonts w:ascii="Helvetica" w:hAnsi="Helvetica" w:cs="Arial"/>
          <w:sz w:val="20"/>
          <w:lang w:val="lt-LT"/>
        </w:rPr>
        <w:t xml:space="preserve">rinktas iš grupės, apimančios </w:t>
      </w:r>
      <w:proofErr w:type="spellStart"/>
      <w:r w:rsidRPr="00371052">
        <w:rPr>
          <w:rFonts w:ascii="Helvetica" w:hAnsi="Helvetica" w:cs="Arial"/>
          <w:sz w:val="20"/>
          <w:lang w:val="lt-LT"/>
        </w:rPr>
        <w:t>hemochromatozę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371052">
        <w:rPr>
          <w:rFonts w:ascii="Helvetica" w:hAnsi="Helvetica" w:cs="Arial"/>
          <w:sz w:val="20"/>
          <w:lang w:val="lt-LT"/>
        </w:rPr>
        <w:t>eritropoetinę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71052">
        <w:rPr>
          <w:rFonts w:ascii="Helvetica" w:hAnsi="Helvetica" w:cs="Arial"/>
          <w:sz w:val="20"/>
          <w:lang w:val="lt-LT"/>
        </w:rPr>
        <w:t>porfiriją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, </w:t>
      </w:r>
      <w:r w:rsidR="00F95EF4" w:rsidRPr="00371052">
        <w:rPr>
          <w:rFonts w:ascii="Helvetica" w:hAnsi="Helvetica" w:cs="Arial"/>
          <w:sz w:val="20"/>
          <w:lang w:val="lt-LT"/>
        </w:rPr>
        <w:t xml:space="preserve">vėlyvąją odos </w:t>
      </w:r>
      <w:proofErr w:type="spellStart"/>
      <w:r w:rsidRPr="00371052">
        <w:rPr>
          <w:rFonts w:ascii="Helvetica" w:hAnsi="Helvetica" w:cs="Arial"/>
          <w:sz w:val="20"/>
          <w:lang w:val="lt-LT"/>
        </w:rPr>
        <w:t>porfiriją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ir kraujo sutrikimus, tokius kaip β-</w:t>
      </w:r>
      <w:proofErr w:type="spellStart"/>
      <w:r w:rsidRPr="00371052">
        <w:rPr>
          <w:rFonts w:ascii="Helvetica" w:hAnsi="Helvetica" w:cs="Arial"/>
          <w:sz w:val="20"/>
          <w:lang w:val="lt-LT"/>
        </w:rPr>
        <w:t>talasemija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371052">
        <w:rPr>
          <w:rFonts w:ascii="Helvetica" w:hAnsi="Helvetica" w:cs="Arial"/>
          <w:sz w:val="20"/>
          <w:lang w:val="lt-LT"/>
        </w:rPr>
        <w:t>pjautuvinė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</w:t>
      </w:r>
      <w:r w:rsidR="00F95EF4" w:rsidRPr="00371052">
        <w:rPr>
          <w:rFonts w:ascii="Helvetica" w:hAnsi="Helvetica" w:cs="Arial"/>
          <w:sz w:val="20"/>
          <w:lang w:val="lt-LT"/>
        </w:rPr>
        <w:t>liga</w:t>
      </w:r>
      <w:r w:rsidRPr="00371052">
        <w:rPr>
          <w:rFonts w:ascii="Helvetica" w:hAnsi="Helvetica" w:cs="Arial"/>
          <w:sz w:val="20"/>
          <w:lang w:val="lt-LT"/>
        </w:rPr>
        <w:t xml:space="preserve">, įgimta </w:t>
      </w:r>
      <w:proofErr w:type="spellStart"/>
      <w:r w:rsidRPr="00371052">
        <w:rPr>
          <w:rFonts w:ascii="Helvetica" w:hAnsi="Helvetica" w:cs="Arial"/>
          <w:sz w:val="20"/>
          <w:lang w:val="lt-LT"/>
        </w:rPr>
        <w:t>diseritropoetinė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anemija, kaulų čiulpų nepakankamumo sindromai, </w:t>
      </w:r>
      <w:proofErr w:type="spellStart"/>
      <w:r w:rsidRPr="00371052">
        <w:rPr>
          <w:rFonts w:ascii="Helvetica" w:hAnsi="Helvetica" w:cs="Arial"/>
          <w:sz w:val="20"/>
          <w:lang w:val="lt-LT"/>
        </w:rPr>
        <w:t>mielodisplazija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F95EF4" w:rsidRPr="00371052">
        <w:rPr>
          <w:rFonts w:ascii="Helvetica" w:hAnsi="Helvetica" w:cs="Arial"/>
          <w:sz w:val="20"/>
          <w:lang w:val="lt-LT"/>
        </w:rPr>
        <w:t>transfuzinis</w:t>
      </w:r>
      <w:proofErr w:type="spellEnd"/>
      <w:r w:rsidR="00F95EF4" w:rsidRPr="00371052">
        <w:rPr>
          <w:rFonts w:ascii="Helvetica" w:hAnsi="Helvetica" w:cs="Arial"/>
          <w:sz w:val="20"/>
          <w:lang w:val="lt-LT"/>
        </w:rPr>
        <w:t xml:space="preserve"> geležies perdozavimas</w:t>
      </w:r>
      <w:r w:rsidRPr="00371052">
        <w:rPr>
          <w:rFonts w:ascii="Helvetica" w:hAnsi="Helvetica" w:cs="Arial"/>
          <w:sz w:val="20"/>
          <w:lang w:val="lt-LT"/>
        </w:rPr>
        <w:t>.</w:t>
      </w:r>
    </w:p>
    <w:p w14:paraId="39F661D3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7D5CA9" w14:textId="0A1711C8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lastRenderedPageBreak/>
        <w:t>17.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="00F95EF4" w:rsidRPr="00371052">
        <w:rPr>
          <w:rFonts w:ascii="Helvetica" w:hAnsi="Helvetica" w:cs="Arial"/>
          <w:sz w:val="20"/>
          <w:lang w:val="lt-LT"/>
        </w:rPr>
        <w:t>Nukleorūgštis</w:t>
      </w:r>
      <w:r w:rsidRPr="0037105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nukleorūgštis</w:t>
      </w:r>
      <w:r w:rsidR="00F95EF4" w:rsidRPr="00371052">
        <w:rPr>
          <w:rFonts w:ascii="Helvetica" w:hAnsi="Helvetica" w:cs="Arial"/>
          <w:sz w:val="20"/>
          <w:lang w:val="lt-LT"/>
        </w:rPr>
        <w:t>,</w:t>
      </w:r>
      <w:r w:rsidRPr="00371052">
        <w:rPr>
          <w:rFonts w:ascii="Helvetica" w:hAnsi="Helvetica" w:cs="Arial"/>
          <w:sz w:val="20"/>
          <w:lang w:val="lt-LT"/>
        </w:rPr>
        <w:t xml:space="preserve"> arba kompozicija, skirta panaudoti pagal 16 punktą, kur minėta liga arba sutrikimas yra pa</w:t>
      </w:r>
      <w:r w:rsidR="00F95EF4" w:rsidRPr="00371052">
        <w:rPr>
          <w:rFonts w:ascii="Helvetica" w:hAnsi="Helvetica" w:cs="Arial"/>
          <w:sz w:val="20"/>
          <w:lang w:val="lt-LT"/>
        </w:rPr>
        <w:t>si</w:t>
      </w:r>
      <w:r w:rsidRPr="00371052">
        <w:rPr>
          <w:rFonts w:ascii="Helvetica" w:hAnsi="Helvetica" w:cs="Arial"/>
          <w:sz w:val="20"/>
          <w:lang w:val="lt-LT"/>
        </w:rPr>
        <w:t xml:space="preserve">rinktas iš grupės, apimančios </w:t>
      </w:r>
      <w:proofErr w:type="spellStart"/>
      <w:r w:rsidRPr="00371052">
        <w:rPr>
          <w:rFonts w:ascii="Helvetica" w:hAnsi="Helvetica" w:cs="Arial"/>
          <w:sz w:val="20"/>
          <w:lang w:val="lt-LT"/>
        </w:rPr>
        <w:t>hemochromatozę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371052">
        <w:rPr>
          <w:rFonts w:ascii="Helvetica" w:hAnsi="Helvetica" w:cs="Arial"/>
          <w:sz w:val="20"/>
          <w:lang w:val="lt-LT"/>
        </w:rPr>
        <w:t>eritropoetinę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71052">
        <w:rPr>
          <w:rFonts w:ascii="Helvetica" w:hAnsi="Helvetica" w:cs="Arial"/>
          <w:sz w:val="20"/>
          <w:lang w:val="lt-LT"/>
        </w:rPr>
        <w:t>porfiriją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95EF4" w:rsidRPr="00371052">
        <w:rPr>
          <w:rFonts w:ascii="Helvetica" w:hAnsi="Helvetica" w:cs="Arial"/>
          <w:sz w:val="20"/>
          <w:lang w:val="lt-LT"/>
        </w:rPr>
        <w:t>transfuzinį</w:t>
      </w:r>
      <w:proofErr w:type="spellEnd"/>
      <w:r w:rsidR="00F95EF4" w:rsidRPr="00371052">
        <w:rPr>
          <w:rFonts w:ascii="Helvetica" w:hAnsi="Helvetica" w:cs="Arial"/>
          <w:sz w:val="20"/>
          <w:lang w:val="lt-LT"/>
        </w:rPr>
        <w:t xml:space="preserve"> geležies perdozavimą</w:t>
      </w:r>
      <w:r w:rsidRPr="00371052">
        <w:rPr>
          <w:rFonts w:ascii="Helvetica" w:hAnsi="Helvetica" w:cs="Arial"/>
          <w:sz w:val="20"/>
          <w:lang w:val="lt-LT"/>
        </w:rPr>
        <w:t xml:space="preserve"> ir kraujo sutrikimus.</w:t>
      </w:r>
    </w:p>
    <w:p w14:paraId="584F95C3" w14:textId="77777777" w:rsidR="00526D78" w:rsidRPr="00371052" w:rsidRDefault="00526D7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D06FF7" w14:textId="48EFB145" w:rsidR="007B04A1" w:rsidRPr="00371052" w:rsidRDefault="007B04A1" w:rsidP="0037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18.</w:t>
      </w:r>
      <w:r w:rsidR="00526D78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 xml:space="preserve">Nukleorūgštis arba </w:t>
      </w:r>
      <w:proofErr w:type="spellStart"/>
      <w:r w:rsidRPr="00371052">
        <w:rPr>
          <w:rFonts w:ascii="Helvetica" w:hAnsi="Helvetica" w:cs="Arial"/>
          <w:sz w:val="20"/>
          <w:lang w:val="lt-LT"/>
        </w:rPr>
        <w:t>konjuguota</w:t>
      </w:r>
      <w:proofErr w:type="spellEnd"/>
      <w:r w:rsidRPr="00371052">
        <w:rPr>
          <w:rFonts w:ascii="Helvetica" w:hAnsi="Helvetica" w:cs="Arial"/>
          <w:sz w:val="20"/>
          <w:lang w:val="lt-LT"/>
        </w:rPr>
        <w:t xml:space="preserve"> nukleorūgštis, skirta </w:t>
      </w:r>
      <w:r w:rsidR="00F95EF4" w:rsidRPr="00371052">
        <w:rPr>
          <w:rFonts w:ascii="Helvetica" w:hAnsi="Helvetica" w:cs="Arial"/>
          <w:sz w:val="20"/>
          <w:lang w:val="lt-LT"/>
        </w:rPr>
        <w:t>pa</w:t>
      </w:r>
      <w:r w:rsidRPr="00371052">
        <w:rPr>
          <w:rFonts w:ascii="Helvetica" w:hAnsi="Helvetica" w:cs="Arial"/>
          <w:sz w:val="20"/>
          <w:lang w:val="lt-LT"/>
        </w:rPr>
        <w:t>naudoti pagal bet kurį</w:t>
      </w:r>
      <w:r w:rsidR="00F95EF4" w:rsidRPr="00371052">
        <w:rPr>
          <w:rFonts w:ascii="Helvetica" w:hAnsi="Helvetica" w:cs="Arial"/>
          <w:sz w:val="20"/>
          <w:lang w:val="lt-LT"/>
        </w:rPr>
        <w:t xml:space="preserve"> vieną</w:t>
      </w:r>
      <w:r w:rsidRPr="00371052">
        <w:rPr>
          <w:rFonts w:ascii="Helvetica" w:hAnsi="Helvetica" w:cs="Arial"/>
          <w:sz w:val="20"/>
          <w:lang w:val="lt-LT"/>
        </w:rPr>
        <w:t xml:space="preserve"> iš 15-17 punktų, kur nukleorūgštis yra skirta vienam arba </w:t>
      </w:r>
      <w:r w:rsidR="00F95EF4" w:rsidRPr="00371052">
        <w:rPr>
          <w:rFonts w:ascii="Helvetica" w:hAnsi="Helvetica" w:cs="Arial"/>
          <w:sz w:val="20"/>
          <w:lang w:val="lt-LT"/>
        </w:rPr>
        <w:t>daugiau,</w:t>
      </w:r>
      <w:r w:rsidRPr="00371052">
        <w:rPr>
          <w:rFonts w:ascii="Helvetica" w:hAnsi="Helvetica" w:cs="Arial"/>
          <w:sz w:val="20"/>
          <w:lang w:val="lt-LT"/>
        </w:rPr>
        <w:t xml:space="preserve"> arba vis</w:t>
      </w:r>
      <w:r w:rsidR="00F95EF4" w:rsidRPr="00371052">
        <w:rPr>
          <w:rFonts w:ascii="Helvetica" w:hAnsi="Helvetica" w:cs="Arial"/>
          <w:sz w:val="20"/>
          <w:lang w:val="lt-LT"/>
        </w:rPr>
        <w:t>iems atvejams</w:t>
      </w:r>
      <w:r w:rsidRPr="00371052">
        <w:rPr>
          <w:rFonts w:ascii="Helvetica" w:hAnsi="Helvetica" w:cs="Arial"/>
          <w:sz w:val="20"/>
          <w:lang w:val="lt-LT"/>
        </w:rPr>
        <w:t>:</w:t>
      </w:r>
    </w:p>
    <w:p w14:paraId="0113C026" w14:textId="5EF54D6B" w:rsidR="00DD077C" w:rsidRPr="00371052" w:rsidRDefault="001F66C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(</w:t>
      </w:r>
      <w:r w:rsidR="007B04A1" w:rsidRPr="00371052">
        <w:rPr>
          <w:rFonts w:ascii="Helvetica" w:hAnsi="Helvetica" w:cs="Arial"/>
          <w:sz w:val="20"/>
          <w:lang w:val="lt-LT"/>
        </w:rPr>
        <w:t xml:space="preserve">i) </w:t>
      </w:r>
      <w:r w:rsidR="00DD077C" w:rsidRPr="00371052">
        <w:rPr>
          <w:rFonts w:ascii="Helvetica" w:hAnsi="Helvetica" w:cs="Arial"/>
          <w:sz w:val="20"/>
          <w:lang w:val="lt-LT"/>
        </w:rPr>
        <w:t xml:space="preserve">anemijos, kurią </w:t>
      </w:r>
      <w:r w:rsidRPr="00371052">
        <w:rPr>
          <w:rFonts w:ascii="Helvetica" w:hAnsi="Helvetica" w:cs="Arial"/>
          <w:sz w:val="20"/>
          <w:lang w:val="lt-LT"/>
        </w:rPr>
        <w:t xml:space="preserve">pasirinktinai </w:t>
      </w:r>
      <w:r w:rsidR="00DD077C" w:rsidRPr="00371052">
        <w:rPr>
          <w:rFonts w:ascii="Helvetica" w:hAnsi="Helvetica" w:cs="Arial"/>
          <w:sz w:val="20"/>
          <w:lang w:val="lt-LT"/>
        </w:rPr>
        <w:t>galima nustatyti pagal padidėjusį hemoglobino kiekį, gydymui; ir (arba)</w:t>
      </w:r>
    </w:p>
    <w:p w14:paraId="7728FA6F" w14:textId="72D7220E" w:rsidR="007B04A1" w:rsidRPr="00371052" w:rsidRDefault="001F66C8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>(</w:t>
      </w:r>
      <w:r w:rsidR="007B04A1" w:rsidRPr="00371052">
        <w:rPr>
          <w:rFonts w:ascii="Helvetica" w:hAnsi="Helvetica" w:cs="Arial"/>
          <w:sz w:val="20"/>
          <w:lang w:val="lt-LT"/>
        </w:rPr>
        <w:t xml:space="preserve">ii) </w:t>
      </w:r>
      <w:proofErr w:type="spellStart"/>
      <w:r w:rsidR="007B04A1" w:rsidRPr="00371052">
        <w:rPr>
          <w:rFonts w:ascii="Helvetica" w:hAnsi="Helvetica" w:cs="Arial"/>
          <w:sz w:val="20"/>
          <w:lang w:val="lt-LT"/>
        </w:rPr>
        <w:t>splenomegalijos</w:t>
      </w:r>
      <w:proofErr w:type="spellEnd"/>
      <w:r w:rsidR="007B04A1" w:rsidRPr="00371052">
        <w:rPr>
          <w:rFonts w:ascii="Helvetica" w:hAnsi="Helvetica" w:cs="Arial"/>
          <w:sz w:val="20"/>
          <w:lang w:val="lt-LT"/>
        </w:rPr>
        <w:t xml:space="preserve"> pa</w:t>
      </w:r>
      <w:r w:rsidRPr="00371052">
        <w:rPr>
          <w:rFonts w:ascii="Helvetica" w:hAnsi="Helvetica" w:cs="Arial"/>
          <w:sz w:val="20"/>
          <w:lang w:val="lt-LT"/>
        </w:rPr>
        <w:t>lengvinimui</w:t>
      </w:r>
      <w:r w:rsidR="007B04A1" w:rsidRPr="00371052">
        <w:rPr>
          <w:rFonts w:ascii="Helvetica" w:hAnsi="Helvetica" w:cs="Arial"/>
          <w:sz w:val="20"/>
          <w:lang w:val="lt-LT"/>
        </w:rPr>
        <w:t>, pasirinktinai nustatoma</w:t>
      </w:r>
      <w:r w:rsidRPr="00371052">
        <w:rPr>
          <w:rFonts w:ascii="Helvetica" w:hAnsi="Helvetica" w:cs="Arial"/>
          <w:sz w:val="20"/>
          <w:lang w:val="lt-LT"/>
        </w:rPr>
        <w:t>m</w:t>
      </w:r>
      <w:r w:rsidR="007B04A1" w:rsidRPr="00371052">
        <w:rPr>
          <w:rFonts w:ascii="Helvetica" w:hAnsi="Helvetica" w:cs="Arial"/>
          <w:sz w:val="20"/>
          <w:lang w:val="lt-LT"/>
        </w:rPr>
        <w:t xml:space="preserve"> </w:t>
      </w:r>
      <w:r w:rsidRPr="00371052">
        <w:rPr>
          <w:rFonts w:ascii="Helvetica" w:hAnsi="Helvetica" w:cs="Arial"/>
          <w:sz w:val="20"/>
          <w:lang w:val="lt-LT"/>
        </w:rPr>
        <w:t>pagal sumažėjusį blužnies dydį arba svorį;</w:t>
      </w:r>
      <w:r w:rsidR="007B04A1" w:rsidRPr="00371052">
        <w:rPr>
          <w:rFonts w:ascii="Helvetica" w:hAnsi="Helvetica" w:cs="Arial"/>
          <w:sz w:val="20"/>
          <w:lang w:val="lt-LT"/>
        </w:rPr>
        <w:t xml:space="preserve"> ir (arba)</w:t>
      </w:r>
    </w:p>
    <w:p w14:paraId="7A1C6743" w14:textId="6DCABAA1" w:rsidR="007B04A1" w:rsidRPr="00371052" w:rsidRDefault="007B04A1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 xml:space="preserve">(iii) </w:t>
      </w:r>
      <w:r w:rsidR="001F66C8" w:rsidRPr="00371052">
        <w:rPr>
          <w:rFonts w:ascii="Helvetica" w:hAnsi="Helvetica" w:cs="Arial"/>
          <w:sz w:val="20"/>
          <w:lang w:val="lt-LT"/>
        </w:rPr>
        <w:t xml:space="preserve">streso veikiamos blužnies </w:t>
      </w:r>
      <w:proofErr w:type="spellStart"/>
      <w:r w:rsidR="001F66C8" w:rsidRPr="00371052">
        <w:rPr>
          <w:rFonts w:ascii="Helvetica" w:hAnsi="Helvetica" w:cs="Arial"/>
          <w:sz w:val="20"/>
          <w:lang w:val="lt-LT"/>
        </w:rPr>
        <w:t>eritropoezės</w:t>
      </w:r>
      <w:proofErr w:type="spellEnd"/>
      <w:r w:rsidR="001F66C8" w:rsidRPr="00371052">
        <w:rPr>
          <w:rFonts w:ascii="Helvetica" w:hAnsi="Helvetica" w:cs="Arial"/>
          <w:sz w:val="20"/>
          <w:lang w:val="lt-LT"/>
        </w:rPr>
        <w:t xml:space="preserve"> sumažinimui</w:t>
      </w:r>
      <w:r w:rsidRPr="00371052">
        <w:rPr>
          <w:rFonts w:ascii="Helvetica" w:hAnsi="Helvetica" w:cs="Arial"/>
          <w:sz w:val="20"/>
          <w:lang w:val="lt-LT"/>
        </w:rPr>
        <w:t>, pasirinktinai nustatoma</w:t>
      </w:r>
      <w:r w:rsidR="001F66C8" w:rsidRPr="00371052">
        <w:rPr>
          <w:rFonts w:ascii="Helvetica" w:hAnsi="Helvetica" w:cs="Arial"/>
          <w:sz w:val="20"/>
          <w:lang w:val="lt-LT"/>
        </w:rPr>
        <w:t>m</w:t>
      </w:r>
      <w:r w:rsidRPr="00371052">
        <w:rPr>
          <w:rFonts w:ascii="Helvetica" w:hAnsi="Helvetica" w:cs="Arial"/>
          <w:sz w:val="20"/>
          <w:lang w:val="lt-LT"/>
        </w:rPr>
        <w:t xml:space="preserve"> pagal </w:t>
      </w:r>
      <w:proofErr w:type="spellStart"/>
      <w:r w:rsidR="001F66C8" w:rsidRPr="00371052">
        <w:rPr>
          <w:rFonts w:ascii="Helvetica" w:hAnsi="Helvetica" w:cs="Arial"/>
          <w:sz w:val="20"/>
          <w:lang w:val="lt-LT"/>
        </w:rPr>
        <w:t>eritroblastų</w:t>
      </w:r>
      <w:proofErr w:type="spellEnd"/>
      <w:r w:rsidR="001F66C8" w:rsidRPr="00371052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1F66C8" w:rsidRPr="00371052">
        <w:rPr>
          <w:rFonts w:ascii="Helvetica" w:hAnsi="Helvetica" w:cs="Arial"/>
          <w:sz w:val="20"/>
          <w:lang w:val="lt-LT"/>
        </w:rPr>
        <w:t>bebranduolių</w:t>
      </w:r>
      <w:proofErr w:type="spellEnd"/>
      <w:r w:rsidR="001F66C8" w:rsidRPr="003710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F66C8" w:rsidRPr="00371052">
        <w:rPr>
          <w:rFonts w:ascii="Helvetica" w:hAnsi="Helvetica" w:cs="Arial"/>
          <w:sz w:val="20"/>
          <w:lang w:val="lt-LT"/>
        </w:rPr>
        <w:t>eritroidinių</w:t>
      </w:r>
      <w:proofErr w:type="spellEnd"/>
      <w:r w:rsidR="001F66C8" w:rsidRPr="00371052">
        <w:rPr>
          <w:rFonts w:ascii="Helvetica" w:hAnsi="Helvetica" w:cs="Arial"/>
          <w:sz w:val="20"/>
          <w:lang w:val="lt-LT"/>
        </w:rPr>
        <w:t xml:space="preserve"> ląstelių</w:t>
      </w:r>
      <w:r w:rsidRPr="00371052">
        <w:rPr>
          <w:rFonts w:ascii="Helvetica" w:hAnsi="Helvetica" w:cs="Arial"/>
          <w:sz w:val="20"/>
          <w:lang w:val="lt-LT"/>
        </w:rPr>
        <w:t xml:space="preserve"> proporciją, </w:t>
      </w:r>
      <w:r w:rsidR="001F66C8" w:rsidRPr="00371052">
        <w:rPr>
          <w:rFonts w:ascii="Helvetica" w:hAnsi="Helvetica" w:cs="Arial"/>
          <w:sz w:val="20"/>
          <w:lang w:val="lt-LT"/>
        </w:rPr>
        <w:t>nustatomą atliekant FACS analizę</w:t>
      </w:r>
      <w:r w:rsidRPr="00371052">
        <w:rPr>
          <w:rFonts w:ascii="Helvetica" w:hAnsi="Helvetica" w:cs="Arial"/>
          <w:sz w:val="20"/>
          <w:lang w:val="lt-LT"/>
        </w:rPr>
        <w:t xml:space="preserve">; </w:t>
      </w:r>
      <w:r w:rsidR="007043AD" w:rsidRPr="00371052">
        <w:rPr>
          <w:rFonts w:ascii="Helvetica" w:hAnsi="Helvetica" w:cs="Arial"/>
          <w:sz w:val="20"/>
          <w:lang w:val="lt-LT"/>
        </w:rPr>
        <w:t>ir (arba)</w:t>
      </w:r>
    </w:p>
    <w:p w14:paraId="45FB574B" w14:textId="15ECA84D" w:rsidR="001F66C8" w:rsidRPr="00371052" w:rsidRDefault="007B04A1" w:rsidP="0037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71052">
        <w:rPr>
          <w:rFonts w:ascii="Helvetica" w:hAnsi="Helvetica" w:cs="Arial"/>
          <w:sz w:val="20"/>
          <w:lang w:val="lt-LT"/>
        </w:rPr>
        <w:t xml:space="preserve">(iv) </w:t>
      </w:r>
      <w:r w:rsidR="001F66C8" w:rsidRPr="00371052">
        <w:rPr>
          <w:rFonts w:ascii="Helvetica" w:hAnsi="Helvetica" w:cs="Arial"/>
          <w:sz w:val="20"/>
          <w:lang w:val="lt-LT"/>
        </w:rPr>
        <w:t xml:space="preserve">raudonųjų kraujo kūnelių brendimo ir (arba) </w:t>
      </w:r>
      <w:proofErr w:type="spellStart"/>
      <w:r w:rsidR="001F66C8" w:rsidRPr="00371052">
        <w:rPr>
          <w:rFonts w:ascii="Helvetica" w:hAnsi="Helvetica" w:cs="Arial"/>
          <w:sz w:val="20"/>
          <w:lang w:val="lt-LT"/>
        </w:rPr>
        <w:t>eritropoezės</w:t>
      </w:r>
      <w:proofErr w:type="spellEnd"/>
      <w:r w:rsidR="001F66C8" w:rsidRPr="00371052">
        <w:rPr>
          <w:rFonts w:ascii="Helvetica" w:hAnsi="Helvetica" w:cs="Arial"/>
          <w:sz w:val="20"/>
          <w:lang w:val="lt-LT"/>
        </w:rPr>
        <w:t xml:space="preserve"> kaulų čiulpuose pager</w:t>
      </w:r>
      <w:r w:rsidR="00B70F29" w:rsidRPr="00371052">
        <w:rPr>
          <w:rFonts w:ascii="Helvetica" w:hAnsi="Helvetica" w:cs="Arial"/>
          <w:sz w:val="20"/>
          <w:lang w:val="lt-LT"/>
        </w:rPr>
        <w:t>inimui</w:t>
      </w:r>
      <w:r w:rsidR="001F66C8" w:rsidRPr="00371052">
        <w:rPr>
          <w:rFonts w:ascii="Helvetica" w:hAnsi="Helvetica" w:cs="Arial"/>
          <w:sz w:val="20"/>
          <w:lang w:val="lt-LT"/>
        </w:rPr>
        <w:t>, pasirinktinai nustatoma</w:t>
      </w:r>
      <w:r w:rsidR="00B70F29" w:rsidRPr="00371052">
        <w:rPr>
          <w:rFonts w:ascii="Helvetica" w:hAnsi="Helvetica" w:cs="Arial"/>
          <w:sz w:val="20"/>
          <w:lang w:val="lt-LT"/>
        </w:rPr>
        <w:t>m</w:t>
      </w:r>
      <w:r w:rsidR="001F66C8" w:rsidRPr="00371052">
        <w:rPr>
          <w:rFonts w:ascii="Helvetica" w:hAnsi="Helvetica" w:cs="Arial"/>
          <w:sz w:val="20"/>
          <w:lang w:val="lt-LT"/>
        </w:rPr>
        <w:t xml:space="preserve"> pagal </w:t>
      </w:r>
      <w:proofErr w:type="spellStart"/>
      <w:r w:rsidR="001F66C8" w:rsidRPr="00371052">
        <w:rPr>
          <w:rFonts w:ascii="Helvetica" w:hAnsi="Helvetica" w:cs="Arial"/>
          <w:sz w:val="20"/>
          <w:lang w:val="lt-LT"/>
        </w:rPr>
        <w:t>eritroblastų</w:t>
      </w:r>
      <w:proofErr w:type="spellEnd"/>
      <w:r w:rsidR="001F66C8" w:rsidRPr="00371052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1F66C8" w:rsidRPr="00371052">
        <w:rPr>
          <w:rFonts w:ascii="Helvetica" w:hAnsi="Helvetica" w:cs="Arial"/>
          <w:sz w:val="20"/>
          <w:lang w:val="lt-LT"/>
        </w:rPr>
        <w:t>bebranduolių</w:t>
      </w:r>
      <w:proofErr w:type="spellEnd"/>
      <w:r w:rsidR="001F66C8" w:rsidRPr="003710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F66C8" w:rsidRPr="00371052">
        <w:rPr>
          <w:rFonts w:ascii="Helvetica" w:hAnsi="Helvetica" w:cs="Arial"/>
          <w:sz w:val="20"/>
          <w:lang w:val="lt-LT"/>
        </w:rPr>
        <w:t>eritroidinių</w:t>
      </w:r>
      <w:proofErr w:type="spellEnd"/>
      <w:r w:rsidR="001F66C8" w:rsidRPr="00371052">
        <w:rPr>
          <w:rFonts w:ascii="Helvetica" w:hAnsi="Helvetica" w:cs="Arial"/>
          <w:sz w:val="20"/>
          <w:lang w:val="lt-LT"/>
        </w:rPr>
        <w:t xml:space="preserve"> ląstelių dalį, nustatomą atliekant FACS analizę.</w:t>
      </w:r>
    </w:p>
    <w:sectPr w:rsidR="001F66C8" w:rsidRPr="00371052" w:rsidSect="0037105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F7C6" w14:textId="77777777" w:rsidR="009F7F3E" w:rsidRDefault="009F7F3E" w:rsidP="007B0A41">
      <w:pPr>
        <w:spacing w:after="0" w:line="240" w:lineRule="auto"/>
      </w:pPr>
      <w:r>
        <w:separator/>
      </w:r>
    </w:p>
  </w:endnote>
  <w:endnote w:type="continuationSeparator" w:id="0">
    <w:p w14:paraId="3DCF3D00" w14:textId="77777777" w:rsidR="009F7F3E" w:rsidRDefault="009F7F3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2E2B" w14:textId="77777777" w:rsidR="009F7F3E" w:rsidRDefault="009F7F3E" w:rsidP="007B0A41">
      <w:pPr>
        <w:spacing w:after="0" w:line="240" w:lineRule="auto"/>
      </w:pPr>
      <w:r>
        <w:separator/>
      </w:r>
    </w:p>
  </w:footnote>
  <w:footnote w:type="continuationSeparator" w:id="0">
    <w:p w14:paraId="2E0EDA70" w14:textId="77777777" w:rsidR="009F7F3E" w:rsidRDefault="009F7F3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0D5E2F"/>
    <w:rsid w:val="000E0E29"/>
    <w:rsid w:val="000F1D6A"/>
    <w:rsid w:val="00120AC9"/>
    <w:rsid w:val="001308ED"/>
    <w:rsid w:val="001668DF"/>
    <w:rsid w:val="00192F10"/>
    <w:rsid w:val="001A2CCC"/>
    <w:rsid w:val="001A3E8E"/>
    <w:rsid w:val="001C33D1"/>
    <w:rsid w:val="001F266E"/>
    <w:rsid w:val="001F66C8"/>
    <w:rsid w:val="00223910"/>
    <w:rsid w:val="00234E11"/>
    <w:rsid w:val="00260D4E"/>
    <w:rsid w:val="00262076"/>
    <w:rsid w:val="002837FC"/>
    <w:rsid w:val="002B66D9"/>
    <w:rsid w:val="002E0F37"/>
    <w:rsid w:val="002F0AF4"/>
    <w:rsid w:val="00316FB7"/>
    <w:rsid w:val="00320E81"/>
    <w:rsid w:val="00361FAD"/>
    <w:rsid w:val="003700E9"/>
    <w:rsid w:val="00370A78"/>
    <w:rsid w:val="00371052"/>
    <w:rsid w:val="00372A7E"/>
    <w:rsid w:val="003A0D71"/>
    <w:rsid w:val="003D4001"/>
    <w:rsid w:val="003E51FF"/>
    <w:rsid w:val="00412B35"/>
    <w:rsid w:val="00416928"/>
    <w:rsid w:val="00431822"/>
    <w:rsid w:val="0048171C"/>
    <w:rsid w:val="004A11D8"/>
    <w:rsid w:val="004C1469"/>
    <w:rsid w:val="00500B25"/>
    <w:rsid w:val="00526D78"/>
    <w:rsid w:val="0053198F"/>
    <w:rsid w:val="005324BA"/>
    <w:rsid w:val="00560B7D"/>
    <w:rsid w:val="00564911"/>
    <w:rsid w:val="0059478E"/>
    <w:rsid w:val="005D0E62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A5176"/>
    <w:rsid w:val="006C11DF"/>
    <w:rsid w:val="006C3CD4"/>
    <w:rsid w:val="006C5EA4"/>
    <w:rsid w:val="006C673E"/>
    <w:rsid w:val="006D15AB"/>
    <w:rsid w:val="006F52F9"/>
    <w:rsid w:val="007043AD"/>
    <w:rsid w:val="007752B9"/>
    <w:rsid w:val="007760A8"/>
    <w:rsid w:val="00780AAD"/>
    <w:rsid w:val="00790202"/>
    <w:rsid w:val="00795D58"/>
    <w:rsid w:val="007A4B6F"/>
    <w:rsid w:val="007B04A1"/>
    <w:rsid w:val="007B0A41"/>
    <w:rsid w:val="007C0A0D"/>
    <w:rsid w:val="007C60FE"/>
    <w:rsid w:val="007D1A98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F7F3E"/>
    <w:rsid w:val="00A02F0C"/>
    <w:rsid w:val="00A22BBD"/>
    <w:rsid w:val="00A4282B"/>
    <w:rsid w:val="00A51B6C"/>
    <w:rsid w:val="00A534B9"/>
    <w:rsid w:val="00AA3A1F"/>
    <w:rsid w:val="00AD4691"/>
    <w:rsid w:val="00AE44B3"/>
    <w:rsid w:val="00AE4C3F"/>
    <w:rsid w:val="00AE51EA"/>
    <w:rsid w:val="00B226B6"/>
    <w:rsid w:val="00B6516C"/>
    <w:rsid w:val="00B70727"/>
    <w:rsid w:val="00B70F29"/>
    <w:rsid w:val="00B81287"/>
    <w:rsid w:val="00B86C5A"/>
    <w:rsid w:val="00BD2789"/>
    <w:rsid w:val="00BD5417"/>
    <w:rsid w:val="00C1001A"/>
    <w:rsid w:val="00C220FE"/>
    <w:rsid w:val="00C2766E"/>
    <w:rsid w:val="00C30968"/>
    <w:rsid w:val="00C72847"/>
    <w:rsid w:val="00C73E71"/>
    <w:rsid w:val="00C86DA9"/>
    <w:rsid w:val="00C91715"/>
    <w:rsid w:val="00CB2E0B"/>
    <w:rsid w:val="00CC7504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DD077C"/>
    <w:rsid w:val="00E1104B"/>
    <w:rsid w:val="00E1543E"/>
    <w:rsid w:val="00E1780E"/>
    <w:rsid w:val="00E2583B"/>
    <w:rsid w:val="00E321B7"/>
    <w:rsid w:val="00E46A45"/>
    <w:rsid w:val="00EB6F08"/>
    <w:rsid w:val="00ED04B0"/>
    <w:rsid w:val="00F01CE8"/>
    <w:rsid w:val="00F37F4D"/>
    <w:rsid w:val="00F5330D"/>
    <w:rsid w:val="00F577D6"/>
    <w:rsid w:val="00F66B57"/>
    <w:rsid w:val="00F87A00"/>
    <w:rsid w:val="00F92785"/>
    <w:rsid w:val="00F95EF4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EBA0-F814-4A0E-ABDC-71EA14AC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668</Words>
  <Characters>4487</Characters>
  <Application>Microsoft Office Word</Application>
  <DocSecurity>0</DocSecurity>
  <Lines>124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2022-12-30T11:20:00Z</dcterms:created>
  <dcterms:modified xsi:type="dcterms:W3CDTF">2023-01-17T08:46:00Z</dcterms:modified>
</cp:coreProperties>
</file>