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panaudojimui turinčių bendrą formulę (I) junginių@@@@@@@@kur@R1 yra sočiojo ar nesočiojo alkilo radikalas arba alkoksialkilo radikalas, turintis 1-22 anglies atomus, geriau 12-18 anglies atomus,@R2 yra alkilo radikalas, turintis 1-18 anglies atomų, sočiojo ar nesočiojo karboksialkilo radikalas, turintis 3-4 anglies atomus, karboksifenilo radikalas arba karboksilo radikalas -COOH,@R3 yra vandenilis arba CH3 ir@X yra vandenilis, šarminis metalas, šarminis žemės metalas, amonis, alkilamonis arba alkanolamonis, ir @               @A yra C = O, So2, C = O  arba alkenilo radikalas, turintis 0-3 anglies @     /     /      @                   NH@atomus,kaip emulgatorių, vilgalų paviršiaus aktyvių medžiagų valymo priemonėse, o taip pat gavimo priemonių, suteikiančių odai hidrofobinių savybių.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