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56B3" w14:textId="5BF2BDCE" w:rsidR="00A62202" w:rsidRPr="00990A80" w:rsidRDefault="00B70727"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 xml:space="preserve">1. </w:t>
      </w:r>
      <w:r w:rsidR="00A62202" w:rsidRPr="00990A80">
        <w:rPr>
          <w:rFonts w:ascii="Helvetica" w:hAnsi="Helvetica" w:cs="Arial"/>
          <w:sz w:val="20"/>
          <w:lang w:val="lt-LT"/>
        </w:rPr>
        <w:t xml:space="preserve">Antikūnas, kuris </w:t>
      </w:r>
      <w:r w:rsidR="00E816B7" w:rsidRPr="00990A80">
        <w:rPr>
          <w:rFonts w:ascii="Helvetica" w:hAnsi="Helvetica" w:cs="Arial"/>
          <w:sz w:val="20"/>
          <w:lang w:val="lt-LT"/>
        </w:rPr>
        <w:t>rišasi</w:t>
      </w:r>
      <w:r w:rsidR="00A62202" w:rsidRPr="00990A80">
        <w:rPr>
          <w:rFonts w:ascii="Helvetica" w:hAnsi="Helvetica" w:cs="Arial"/>
          <w:sz w:val="20"/>
          <w:lang w:val="lt-LT"/>
        </w:rPr>
        <w:t xml:space="preserve"> prie žmogaus </w:t>
      </w:r>
      <w:r w:rsidR="00E816B7" w:rsidRPr="00990A80">
        <w:rPr>
          <w:rFonts w:ascii="Helvetica" w:hAnsi="Helvetica" w:cs="Arial"/>
          <w:sz w:val="20"/>
          <w:lang w:val="lt-LT"/>
        </w:rPr>
        <w:t xml:space="preserve">sortilino </w:t>
      </w:r>
      <w:r w:rsidR="00A62202" w:rsidRPr="00990A80">
        <w:rPr>
          <w:rFonts w:ascii="Helvetica" w:hAnsi="Helvetica" w:cs="Arial"/>
          <w:sz w:val="20"/>
          <w:lang w:val="lt-LT"/>
        </w:rPr>
        <w:t>baltymo, kur antikūnas apima sunkiosios grandinės kintamą sritį, apimančią aminorūgščių seką SEQ ID Nr. 56 ir lengvosios grandinės kintamą sritį, apimančią aminorūgščių seką SEQ ID Nr. 60.</w:t>
      </w:r>
    </w:p>
    <w:p w14:paraId="3AD889D3" w14:textId="77777777" w:rsidR="00837823" w:rsidRPr="00990A80" w:rsidRDefault="00837823" w:rsidP="00990A80">
      <w:pPr>
        <w:spacing w:after="0" w:line="360" w:lineRule="auto"/>
        <w:jc w:val="both"/>
        <w:rPr>
          <w:rFonts w:ascii="Helvetica" w:hAnsi="Helvetica" w:cs="Arial"/>
          <w:sz w:val="20"/>
          <w:lang w:val="lt-LT"/>
        </w:rPr>
      </w:pPr>
    </w:p>
    <w:p w14:paraId="6F16216D" w14:textId="61893ABE"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kuris </w:t>
      </w:r>
      <w:r w:rsidR="00E816B7" w:rsidRPr="00990A80">
        <w:rPr>
          <w:rFonts w:ascii="Helvetica" w:hAnsi="Helvetica" w:cs="Arial"/>
          <w:sz w:val="20"/>
          <w:lang w:val="lt-LT"/>
        </w:rPr>
        <w:t>rišasi</w:t>
      </w:r>
      <w:r w:rsidRPr="00990A80">
        <w:rPr>
          <w:rFonts w:ascii="Helvetica" w:hAnsi="Helvetica" w:cs="Arial"/>
          <w:sz w:val="20"/>
          <w:lang w:val="lt-LT"/>
        </w:rPr>
        <w:t xml:space="preserve"> prie žmogaus </w:t>
      </w:r>
      <w:r w:rsidR="00E816B7" w:rsidRPr="00990A80">
        <w:rPr>
          <w:rFonts w:ascii="Helvetica" w:hAnsi="Helvetica" w:cs="Arial"/>
          <w:sz w:val="20"/>
          <w:lang w:val="lt-LT"/>
        </w:rPr>
        <w:t xml:space="preserve">sortilino </w:t>
      </w:r>
      <w:r w:rsidRPr="00990A80">
        <w:rPr>
          <w:rFonts w:ascii="Helvetica" w:hAnsi="Helvetica" w:cs="Arial"/>
          <w:sz w:val="20"/>
          <w:lang w:val="lt-LT"/>
        </w:rPr>
        <w:t>baltymo, kur antikūnas apima sunkiosios grandinės kintamą sritį, apimančią aminorūgščių seką SEQ ID Nr. 56 ir lengvosios grandinės kintamą sritį, apimančią aminorūgščių seką SEQ ID Nr. 57.</w:t>
      </w:r>
    </w:p>
    <w:p w14:paraId="041D606F" w14:textId="77777777" w:rsidR="00837823" w:rsidRPr="00990A80" w:rsidRDefault="00837823" w:rsidP="00990A80">
      <w:pPr>
        <w:spacing w:after="0" w:line="360" w:lineRule="auto"/>
        <w:jc w:val="both"/>
        <w:rPr>
          <w:rFonts w:ascii="Helvetica" w:hAnsi="Helvetica" w:cs="Arial"/>
          <w:sz w:val="20"/>
          <w:lang w:val="lt-LT"/>
        </w:rPr>
      </w:pPr>
    </w:p>
    <w:p w14:paraId="7BD12388" w14:textId="4239DEE3"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kuris </w:t>
      </w:r>
      <w:r w:rsidR="00E816B7" w:rsidRPr="00990A80">
        <w:rPr>
          <w:rFonts w:ascii="Helvetica" w:hAnsi="Helvetica" w:cs="Arial"/>
          <w:sz w:val="20"/>
          <w:lang w:val="lt-LT"/>
        </w:rPr>
        <w:t>rišasi</w:t>
      </w:r>
      <w:r w:rsidRPr="00990A80">
        <w:rPr>
          <w:rFonts w:ascii="Helvetica" w:hAnsi="Helvetica" w:cs="Arial"/>
          <w:sz w:val="20"/>
          <w:lang w:val="lt-LT"/>
        </w:rPr>
        <w:t xml:space="preserve"> prie žmogaus sortilino baltymo, kur antikūnas apima sunkiąją grandinę, apimančią aminorūgščių seką SEQ ID Nr. 137, ir lengvąją grandinę, apimančią aminorūgščių seką SEQ ID Nr. 142.</w:t>
      </w:r>
    </w:p>
    <w:p w14:paraId="4ED95A0D" w14:textId="77777777" w:rsidR="00837823" w:rsidRPr="00990A80" w:rsidRDefault="00837823" w:rsidP="00990A80">
      <w:pPr>
        <w:spacing w:after="0" w:line="360" w:lineRule="auto"/>
        <w:jc w:val="both"/>
        <w:rPr>
          <w:rFonts w:ascii="Helvetica" w:hAnsi="Helvetica" w:cs="Arial"/>
          <w:sz w:val="20"/>
          <w:lang w:val="lt-LT"/>
        </w:rPr>
      </w:pPr>
    </w:p>
    <w:p w14:paraId="1FD42C6A" w14:textId="4A8534B7"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4.</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kuris </w:t>
      </w:r>
      <w:r w:rsidR="00E816B7" w:rsidRPr="00990A80">
        <w:rPr>
          <w:rFonts w:ascii="Helvetica" w:hAnsi="Helvetica" w:cs="Arial"/>
          <w:sz w:val="20"/>
          <w:lang w:val="lt-LT"/>
        </w:rPr>
        <w:t>rišasi</w:t>
      </w:r>
      <w:r w:rsidRPr="00990A80">
        <w:rPr>
          <w:rFonts w:ascii="Helvetica" w:hAnsi="Helvetica" w:cs="Arial"/>
          <w:sz w:val="20"/>
          <w:lang w:val="lt-LT"/>
        </w:rPr>
        <w:t xml:space="preserve"> prie žmogaus sortilino baltymo, kur antikūnas apima sunkiąją grandinę, apimančią aminorūgščių seką SEQ ID Nr. 138, ir lengvąją grandinę, apimančią aminorūgščių seką SEQ ID Nr. 142.</w:t>
      </w:r>
    </w:p>
    <w:p w14:paraId="4161A5CE" w14:textId="77777777" w:rsidR="00837823" w:rsidRPr="00990A80" w:rsidRDefault="00837823" w:rsidP="00990A80">
      <w:pPr>
        <w:spacing w:after="0" w:line="360" w:lineRule="auto"/>
        <w:jc w:val="both"/>
        <w:rPr>
          <w:rFonts w:ascii="Helvetica" w:hAnsi="Helvetica" w:cs="Arial"/>
          <w:sz w:val="20"/>
          <w:lang w:val="lt-LT"/>
        </w:rPr>
      </w:pPr>
    </w:p>
    <w:p w14:paraId="6AE930A7" w14:textId="066C8D2A"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5.</w:t>
      </w:r>
      <w:r w:rsidR="00837823" w:rsidRPr="00990A80">
        <w:rPr>
          <w:rFonts w:ascii="Helvetica" w:hAnsi="Helvetica" w:cs="Arial"/>
          <w:sz w:val="20"/>
          <w:lang w:val="lt-LT"/>
        </w:rPr>
        <w:t xml:space="preserve"> </w:t>
      </w:r>
      <w:r w:rsidRPr="00990A80">
        <w:rPr>
          <w:rFonts w:ascii="Helvetica" w:hAnsi="Helvetica" w:cs="Arial"/>
          <w:sz w:val="20"/>
          <w:lang w:val="lt-LT"/>
        </w:rPr>
        <w:t>Antikūnas pagal bet kurį</w:t>
      </w:r>
      <w:r w:rsidR="00E816B7" w:rsidRPr="00990A80">
        <w:rPr>
          <w:rFonts w:ascii="Helvetica" w:hAnsi="Helvetica" w:cs="Arial"/>
          <w:sz w:val="20"/>
          <w:lang w:val="lt-LT"/>
        </w:rPr>
        <w:t xml:space="preserve"> vieną</w:t>
      </w:r>
      <w:r w:rsidRPr="00990A80">
        <w:rPr>
          <w:rFonts w:ascii="Helvetica" w:hAnsi="Helvetica" w:cs="Arial"/>
          <w:sz w:val="20"/>
          <w:lang w:val="lt-LT"/>
        </w:rPr>
        <w:t xml:space="preserve"> iš 1-4 punktų, kur žmogaus sortilino baltymas apima aminorūgščių seką SEQ ID Nr. 81.</w:t>
      </w:r>
    </w:p>
    <w:p w14:paraId="6B727CE7" w14:textId="77777777" w:rsidR="00837823" w:rsidRPr="00990A80" w:rsidRDefault="00837823" w:rsidP="00990A80">
      <w:pPr>
        <w:spacing w:after="0" w:line="360" w:lineRule="auto"/>
        <w:jc w:val="both"/>
        <w:rPr>
          <w:rFonts w:ascii="Helvetica" w:hAnsi="Helvetica" w:cs="Arial"/>
          <w:sz w:val="20"/>
          <w:lang w:val="lt-LT"/>
        </w:rPr>
      </w:pPr>
    </w:p>
    <w:p w14:paraId="2B20E42F" w14:textId="42D6D7B2"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6.</w:t>
      </w:r>
      <w:r w:rsidR="00837823" w:rsidRPr="00990A80">
        <w:rPr>
          <w:rFonts w:ascii="Helvetica" w:hAnsi="Helvetica" w:cs="Arial"/>
          <w:sz w:val="20"/>
          <w:lang w:val="lt-LT"/>
        </w:rPr>
        <w:t xml:space="preserve"> </w:t>
      </w:r>
      <w:r w:rsidRPr="00990A80">
        <w:rPr>
          <w:rFonts w:ascii="Helvetica" w:hAnsi="Helvetica" w:cs="Arial"/>
          <w:sz w:val="20"/>
          <w:lang w:val="lt-LT"/>
        </w:rPr>
        <w:t>Antikūnas pagal 1 arba 2 punktą, kur antikūnas yra IgG klasės, IgM klasės arba IgA klasės.</w:t>
      </w:r>
    </w:p>
    <w:p w14:paraId="56148BAE" w14:textId="77777777" w:rsidR="00837823" w:rsidRPr="00990A80" w:rsidRDefault="00837823" w:rsidP="00990A80">
      <w:pPr>
        <w:spacing w:after="0" w:line="360" w:lineRule="auto"/>
        <w:jc w:val="both"/>
        <w:rPr>
          <w:rFonts w:ascii="Helvetica" w:hAnsi="Helvetica" w:cs="Arial"/>
          <w:sz w:val="20"/>
          <w:lang w:val="lt-LT"/>
        </w:rPr>
      </w:pPr>
    </w:p>
    <w:p w14:paraId="37228EFE" w14:textId="07A2F1F8"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7.</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6 punktą, kur antikūnas yra IgG klasės ir </w:t>
      </w:r>
      <w:r w:rsidR="00E816B7" w:rsidRPr="00990A80">
        <w:rPr>
          <w:rFonts w:ascii="Helvetica" w:hAnsi="Helvetica" w:cs="Arial"/>
          <w:sz w:val="20"/>
          <w:lang w:val="lt-LT"/>
        </w:rPr>
        <w:t>yra</w:t>
      </w:r>
      <w:r w:rsidRPr="00990A80">
        <w:rPr>
          <w:rFonts w:ascii="Helvetica" w:hAnsi="Helvetica" w:cs="Arial"/>
          <w:sz w:val="20"/>
          <w:lang w:val="lt-LT"/>
        </w:rPr>
        <w:t xml:space="preserve"> IgG1, IgG2, IgG3 arba IgG4 izotip</w:t>
      </w:r>
      <w:r w:rsidR="00E816B7" w:rsidRPr="00990A80">
        <w:rPr>
          <w:rFonts w:ascii="Helvetica" w:hAnsi="Helvetica" w:cs="Arial"/>
          <w:sz w:val="20"/>
          <w:lang w:val="lt-LT"/>
        </w:rPr>
        <w:t>o</w:t>
      </w:r>
      <w:r w:rsidRPr="00990A80">
        <w:rPr>
          <w:rFonts w:ascii="Helvetica" w:hAnsi="Helvetica" w:cs="Arial"/>
          <w:sz w:val="20"/>
          <w:lang w:val="lt-LT"/>
        </w:rPr>
        <w:t>.</w:t>
      </w:r>
    </w:p>
    <w:p w14:paraId="0920BE02" w14:textId="77777777" w:rsidR="00837823" w:rsidRPr="00990A80" w:rsidRDefault="00837823" w:rsidP="00990A80">
      <w:pPr>
        <w:spacing w:after="0" w:line="360" w:lineRule="auto"/>
        <w:jc w:val="both"/>
        <w:rPr>
          <w:rFonts w:ascii="Helvetica" w:hAnsi="Helvetica" w:cs="Arial"/>
          <w:sz w:val="20"/>
          <w:lang w:val="lt-LT"/>
        </w:rPr>
      </w:pPr>
    </w:p>
    <w:p w14:paraId="34C7BE29" w14:textId="77777777" w:rsidR="00837823"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8.</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7 punktą, kur: </w:t>
      </w:r>
    </w:p>
    <w:p w14:paraId="1D36E1A0" w14:textId="476576AA" w:rsidR="00A62202" w:rsidRPr="00990A80" w:rsidRDefault="00837823" w:rsidP="00990A80">
      <w:pPr>
        <w:spacing w:after="0" w:line="360" w:lineRule="auto"/>
        <w:jc w:val="both"/>
        <w:rPr>
          <w:rFonts w:ascii="Helvetica" w:hAnsi="Helvetica" w:cs="Arial"/>
          <w:sz w:val="20"/>
          <w:lang w:val="lt-LT"/>
        </w:rPr>
      </w:pPr>
      <w:r w:rsidRPr="00990A80">
        <w:rPr>
          <w:rFonts w:ascii="Helvetica" w:hAnsi="Helvetica" w:cs="Arial"/>
          <w:sz w:val="20"/>
          <w:lang w:val="lt-LT"/>
        </w:rPr>
        <w:t>(</w:t>
      </w:r>
      <w:r w:rsidR="00A62202" w:rsidRPr="00990A80">
        <w:rPr>
          <w:rFonts w:ascii="Helvetica" w:hAnsi="Helvetica" w:cs="Arial"/>
          <w:sz w:val="20"/>
          <w:lang w:val="lt-LT"/>
        </w:rPr>
        <w:t>a) antikūnas yra IgG1 arba IgG2 izotip</w:t>
      </w:r>
      <w:r w:rsidR="00E816B7" w:rsidRPr="00990A80">
        <w:rPr>
          <w:rFonts w:ascii="Helvetica" w:hAnsi="Helvetica" w:cs="Arial"/>
          <w:sz w:val="20"/>
          <w:lang w:val="lt-LT"/>
        </w:rPr>
        <w:t>o</w:t>
      </w:r>
      <w:r w:rsidR="00A62202" w:rsidRPr="00990A80">
        <w:rPr>
          <w:rFonts w:ascii="Helvetica" w:hAnsi="Helvetica" w:cs="Arial"/>
          <w:sz w:val="20"/>
          <w:lang w:val="lt-LT"/>
        </w:rPr>
        <w:t xml:space="preserve">, </w:t>
      </w:r>
      <w:r w:rsidR="00E816B7" w:rsidRPr="00990A80">
        <w:rPr>
          <w:rFonts w:ascii="Helvetica" w:hAnsi="Helvetica" w:cs="Arial"/>
          <w:sz w:val="20"/>
          <w:lang w:val="lt-LT"/>
        </w:rPr>
        <w:t>ir</w:t>
      </w:r>
      <w:r w:rsidR="00A62202" w:rsidRPr="00990A80">
        <w:rPr>
          <w:rFonts w:ascii="Helvetica" w:hAnsi="Helvetica" w:cs="Arial"/>
          <w:sz w:val="20"/>
          <w:lang w:val="lt-LT"/>
        </w:rPr>
        <w:t xml:space="preserve"> Fc sritis </w:t>
      </w:r>
      <w:r w:rsidR="00E816B7" w:rsidRPr="00990A80">
        <w:rPr>
          <w:rFonts w:ascii="Helvetica" w:hAnsi="Helvetica" w:cs="Arial"/>
          <w:sz w:val="20"/>
          <w:lang w:val="lt-LT"/>
        </w:rPr>
        <w:t>apima</w:t>
      </w:r>
      <w:r w:rsidR="00A62202" w:rsidRPr="00990A80">
        <w:rPr>
          <w:rFonts w:ascii="Helvetica" w:hAnsi="Helvetica" w:cs="Arial"/>
          <w:sz w:val="20"/>
          <w:lang w:val="lt-LT"/>
        </w:rPr>
        <w:t xml:space="preserve"> aminorūgščių pak</w:t>
      </w:r>
      <w:r w:rsidR="00E816B7" w:rsidRPr="00990A80">
        <w:rPr>
          <w:rFonts w:ascii="Helvetica" w:hAnsi="Helvetica" w:cs="Arial"/>
          <w:sz w:val="20"/>
          <w:lang w:val="lt-LT"/>
        </w:rPr>
        <w:t>eitimą</w:t>
      </w:r>
      <w:r w:rsidR="00A62202" w:rsidRPr="00990A80">
        <w:rPr>
          <w:rFonts w:ascii="Helvetica" w:hAnsi="Helvetica" w:cs="Arial"/>
          <w:sz w:val="20"/>
          <w:lang w:val="lt-LT"/>
        </w:rPr>
        <w:t xml:space="preserve"> P33 1S padėtyje, kur liekanos padėties numeracija yra pagal ES numeraciją;</w:t>
      </w:r>
    </w:p>
    <w:p w14:paraId="5D7A7863" w14:textId="58F5E538" w:rsidR="00A62202" w:rsidRPr="00990A80" w:rsidRDefault="00A62202" w:rsidP="00990A80">
      <w:pPr>
        <w:spacing w:after="0" w:line="360" w:lineRule="auto"/>
        <w:jc w:val="both"/>
        <w:rPr>
          <w:rFonts w:ascii="Helvetica" w:hAnsi="Helvetica" w:cs="Arial"/>
          <w:sz w:val="20"/>
          <w:lang w:val="lt-LT"/>
        </w:rPr>
      </w:pPr>
      <w:r w:rsidRPr="00990A80">
        <w:rPr>
          <w:rFonts w:ascii="Helvetica" w:hAnsi="Helvetica" w:cs="Arial"/>
          <w:sz w:val="20"/>
          <w:lang w:val="lt-LT"/>
        </w:rPr>
        <w:t>(b) antikūnas yra IgG1 izotip</w:t>
      </w:r>
      <w:r w:rsidR="00E816B7" w:rsidRPr="00990A80">
        <w:rPr>
          <w:rFonts w:ascii="Helvetica" w:hAnsi="Helvetica" w:cs="Arial"/>
          <w:sz w:val="20"/>
          <w:lang w:val="lt-LT"/>
        </w:rPr>
        <w:t>o</w:t>
      </w:r>
      <w:r w:rsidRPr="00990A80">
        <w:rPr>
          <w:rFonts w:ascii="Helvetica" w:hAnsi="Helvetica" w:cs="Arial"/>
          <w:sz w:val="20"/>
          <w:lang w:val="lt-LT"/>
        </w:rPr>
        <w:t xml:space="preserve">, </w:t>
      </w:r>
      <w:r w:rsidR="00E816B7" w:rsidRPr="00990A80">
        <w:rPr>
          <w:rFonts w:ascii="Helvetica" w:hAnsi="Helvetica" w:cs="Arial"/>
          <w:sz w:val="20"/>
          <w:lang w:val="lt-LT"/>
        </w:rPr>
        <w:t>ir</w:t>
      </w:r>
      <w:r w:rsidRPr="00990A80">
        <w:rPr>
          <w:rFonts w:ascii="Helvetica" w:hAnsi="Helvetica" w:cs="Arial"/>
          <w:sz w:val="20"/>
          <w:lang w:val="lt-LT"/>
        </w:rPr>
        <w:t xml:space="preserve"> Fc sritis apima aminorūgščių </w:t>
      </w:r>
      <w:r w:rsidR="00E816B7" w:rsidRPr="00990A80">
        <w:rPr>
          <w:rFonts w:ascii="Helvetica" w:hAnsi="Helvetica" w:cs="Arial"/>
          <w:sz w:val="20"/>
          <w:lang w:val="lt-LT"/>
        </w:rPr>
        <w:t xml:space="preserve">pakeitimą </w:t>
      </w:r>
      <w:r w:rsidRPr="00990A80">
        <w:rPr>
          <w:rFonts w:ascii="Helvetica" w:hAnsi="Helvetica" w:cs="Arial"/>
          <w:sz w:val="20"/>
          <w:lang w:val="lt-LT"/>
        </w:rPr>
        <w:t>L234A, L235A ir P331S padėtyse, kur liekanos padėties numeracija yra pagal ES numeraciją;</w:t>
      </w:r>
    </w:p>
    <w:p w14:paraId="3E694FD2" w14:textId="0231FE76" w:rsidR="00A62202" w:rsidRPr="00990A80" w:rsidRDefault="00A62202" w:rsidP="00990A80">
      <w:pPr>
        <w:spacing w:after="0" w:line="360" w:lineRule="auto"/>
        <w:jc w:val="both"/>
        <w:rPr>
          <w:rFonts w:ascii="Helvetica" w:hAnsi="Helvetica" w:cs="Arial"/>
          <w:sz w:val="20"/>
          <w:lang w:val="lt-LT"/>
        </w:rPr>
      </w:pPr>
      <w:r w:rsidRPr="00990A80">
        <w:rPr>
          <w:rFonts w:ascii="Helvetica" w:hAnsi="Helvetica" w:cs="Arial"/>
          <w:sz w:val="20"/>
          <w:lang w:val="lt-LT"/>
        </w:rPr>
        <w:t>(c) antikūnas yra IgG1, IgG2 arba IgG4 izotip</w:t>
      </w:r>
      <w:r w:rsidR="00E816B7" w:rsidRPr="00990A80">
        <w:rPr>
          <w:rFonts w:ascii="Helvetica" w:hAnsi="Helvetica" w:cs="Arial"/>
          <w:sz w:val="20"/>
          <w:lang w:val="lt-LT"/>
        </w:rPr>
        <w:t>o</w:t>
      </w:r>
      <w:r w:rsidRPr="00990A80">
        <w:rPr>
          <w:rFonts w:ascii="Helvetica" w:hAnsi="Helvetica" w:cs="Arial"/>
          <w:sz w:val="20"/>
          <w:lang w:val="lt-LT"/>
        </w:rPr>
        <w:t xml:space="preserve">, </w:t>
      </w:r>
      <w:r w:rsidR="00E816B7" w:rsidRPr="00990A80">
        <w:rPr>
          <w:rFonts w:ascii="Helvetica" w:hAnsi="Helvetica" w:cs="Arial"/>
          <w:sz w:val="20"/>
          <w:lang w:val="lt-LT"/>
        </w:rPr>
        <w:t>ir</w:t>
      </w:r>
      <w:r w:rsidRPr="00990A80">
        <w:rPr>
          <w:rFonts w:ascii="Helvetica" w:hAnsi="Helvetica" w:cs="Arial"/>
          <w:sz w:val="20"/>
          <w:lang w:val="lt-LT"/>
        </w:rPr>
        <w:t xml:space="preserve"> Fc sritis apima aminorūgščių </w:t>
      </w:r>
      <w:r w:rsidR="00E816B7" w:rsidRPr="00990A80">
        <w:rPr>
          <w:rFonts w:ascii="Helvetica" w:hAnsi="Helvetica" w:cs="Arial"/>
          <w:sz w:val="20"/>
          <w:lang w:val="lt-LT"/>
        </w:rPr>
        <w:t xml:space="preserve">pakeitimą </w:t>
      </w:r>
      <w:r w:rsidRPr="00990A80">
        <w:rPr>
          <w:rFonts w:ascii="Helvetica" w:hAnsi="Helvetica" w:cs="Arial"/>
          <w:sz w:val="20"/>
          <w:lang w:val="lt-LT"/>
        </w:rPr>
        <w:t>N297A padėtyje, kur liekanos padėties numeracija yra pagal ES numeraciją; arba</w:t>
      </w:r>
    </w:p>
    <w:p w14:paraId="69280DAB" w14:textId="77777777" w:rsidR="00A62202" w:rsidRPr="00990A80" w:rsidRDefault="00A62202" w:rsidP="00990A80">
      <w:pPr>
        <w:spacing w:after="0" w:line="360" w:lineRule="auto"/>
        <w:jc w:val="both"/>
        <w:rPr>
          <w:rFonts w:ascii="Helvetica" w:hAnsi="Helvetica" w:cs="Arial"/>
          <w:sz w:val="20"/>
          <w:lang w:val="lt-LT"/>
        </w:rPr>
      </w:pPr>
      <w:r w:rsidRPr="00990A80">
        <w:rPr>
          <w:rFonts w:ascii="Helvetica" w:hAnsi="Helvetica" w:cs="Arial"/>
          <w:sz w:val="20"/>
          <w:lang w:val="lt-LT"/>
        </w:rPr>
        <w:t>(d) Fc sritis apima aminorūgščių pakeitimą S267E ir L328F padėtyse, kur liekanos padėties numeracija yra pagal ES numeraciją.</w:t>
      </w:r>
    </w:p>
    <w:p w14:paraId="0705A219" w14:textId="77777777" w:rsidR="00837823" w:rsidRPr="00990A80" w:rsidRDefault="00837823" w:rsidP="00990A80">
      <w:pPr>
        <w:spacing w:after="0" w:line="360" w:lineRule="auto"/>
        <w:jc w:val="both"/>
        <w:rPr>
          <w:rFonts w:ascii="Helvetica" w:hAnsi="Helvetica" w:cs="Arial"/>
          <w:sz w:val="20"/>
          <w:lang w:val="lt-LT"/>
        </w:rPr>
      </w:pPr>
    </w:p>
    <w:p w14:paraId="6625D45C" w14:textId="3CB803B9"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9.</w:t>
      </w:r>
      <w:r w:rsidR="00837823" w:rsidRPr="00990A80">
        <w:rPr>
          <w:rFonts w:ascii="Helvetica" w:hAnsi="Helvetica" w:cs="Arial"/>
          <w:sz w:val="20"/>
          <w:lang w:val="lt-LT"/>
        </w:rPr>
        <w:t xml:space="preserve"> </w:t>
      </w:r>
      <w:r w:rsidRPr="00990A80">
        <w:rPr>
          <w:rFonts w:ascii="Helvetica" w:hAnsi="Helvetica" w:cs="Arial"/>
          <w:sz w:val="20"/>
          <w:lang w:val="lt-LT"/>
        </w:rPr>
        <w:t>Antikūnas pagal 8 punktą, kur antikūnas yra IgG1 izotip</w:t>
      </w:r>
      <w:r w:rsidR="00E816B7" w:rsidRPr="00990A80">
        <w:rPr>
          <w:rFonts w:ascii="Helvetica" w:hAnsi="Helvetica" w:cs="Arial"/>
          <w:sz w:val="20"/>
          <w:lang w:val="lt-LT"/>
        </w:rPr>
        <w:t>o,</w:t>
      </w:r>
      <w:r w:rsidRPr="00990A80">
        <w:rPr>
          <w:rFonts w:ascii="Helvetica" w:hAnsi="Helvetica" w:cs="Arial"/>
          <w:sz w:val="20"/>
          <w:lang w:val="lt-LT"/>
        </w:rPr>
        <w:t xml:space="preserve"> ir Fc sritis apima aminorūgščių </w:t>
      </w:r>
      <w:r w:rsidR="00E816B7" w:rsidRPr="00990A80">
        <w:rPr>
          <w:rFonts w:ascii="Helvetica" w:hAnsi="Helvetica" w:cs="Arial"/>
          <w:sz w:val="20"/>
          <w:lang w:val="lt-LT"/>
        </w:rPr>
        <w:t>pakeitimus</w:t>
      </w:r>
      <w:r w:rsidRPr="00990A80">
        <w:rPr>
          <w:rFonts w:ascii="Helvetica" w:hAnsi="Helvetica" w:cs="Arial"/>
          <w:sz w:val="20"/>
          <w:lang w:val="lt-LT"/>
        </w:rPr>
        <w:t xml:space="preserve"> L234A, L235A ir P331S padėtyse, kur liekanos padėties numeracija yra pagal EU numeraciją.</w:t>
      </w:r>
    </w:p>
    <w:p w14:paraId="1CCFB99F" w14:textId="77777777" w:rsidR="00837823" w:rsidRPr="00990A80" w:rsidRDefault="00837823" w:rsidP="00990A80">
      <w:pPr>
        <w:spacing w:after="0" w:line="360" w:lineRule="auto"/>
        <w:jc w:val="both"/>
        <w:rPr>
          <w:rFonts w:ascii="Helvetica" w:hAnsi="Helvetica" w:cs="Arial"/>
          <w:sz w:val="20"/>
          <w:lang w:val="lt-LT"/>
        </w:rPr>
      </w:pPr>
    </w:p>
    <w:p w14:paraId="3A48EA14" w14:textId="5ACDF2C1"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10.</w:t>
      </w:r>
      <w:r w:rsidR="00837823" w:rsidRPr="00990A80">
        <w:rPr>
          <w:rFonts w:ascii="Helvetica" w:hAnsi="Helvetica" w:cs="Arial"/>
          <w:sz w:val="20"/>
          <w:lang w:val="lt-LT"/>
        </w:rPr>
        <w:t xml:space="preserve"> </w:t>
      </w:r>
      <w:r w:rsidRPr="00990A80">
        <w:rPr>
          <w:rFonts w:ascii="Helvetica" w:hAnsi="Helvetica" w:cs="Arial"/>
          <w:sz w:val="20"/>
          <w:lang w:val="lt-LT"/>
        </w:rPr>
        <w:t>Antikūnas pagal bet kurį</w:t>
      </w:r>
      <w:r w:rsidR="00E816B7" w:rsidRPr="00990A80">
        <w:rPr>
          <w:rFonts w:ascii="Helvetica" w:hAnsi="Helvetica" w:cs="Arial"/>
          <w:sz w:val="20"/>
          <w:lang w:val="lt-LT"/>
        </w:rPr>
        <w:t xml:space="preserve"> vieną</w:t>
      </w:r>
      <w:r w:rsidRPr="00990A80">
        <w:rPr>
          <w:rFonts w:ascii="Helvetica" w:hAnsi="Helvetica" w:cs="Arial"/>
          <w:sz w:val="20"/>
          <w:lang w:val="lt-LT"/>
        </w:rPr>
        <w:t xml:space="preserve"> iš 1-9 punktų, kur antikūnas yra žmogaus antikūnas, bispecifinis antikūnas, monokloninis antikūnas, daugiavalentis antikūnas arba konjuguotas antikūnas.</w:t>
      </w:r>
    </w:p>
    <w:p w14:paraId="58F1F5EB" w14:textId="77777777" w:rsidR="00837823" w:rsidRPr="00990A80" w:rsidRDefault="00837823" w:rsidP="00990A80">
      <w:pPr>
        <w:spacing w:after="0" w:line="360" w:lineRule="auto"/>
        <w:jc w:val="both"/>
        <w:rPr>
          <w:rFonts w:ascii="Helvetica" w:hAnsi="Helvetica" w:cs="Arial"/>
          <w:sz w:val="20"/>
          <w:lang w:val="lt-LT"/>
        </w:rPr>
      </w:pPr>
    </w:p>
    <w:p w14:paraId="2BC07BFD" w14:textId="37EC0792"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11.</w:t>
      </w:r>
      <w:r w:rsidR="00837823" w:rsidRPr="00990A80">
        <w:rPr>
          <w:rFonts w:ascii="Helvetica" w:hAnsi="Helvetica" w:cs="Arial"/>
          <w:sz w:val="20"/>
          <w:lang w:val="lt-LT"/>
        </w:rPr>
        <w:t xml:space="preserve"> </w:t>
      </w:r>
      <w:r w:rsidRPr="00990A80">
        <w:rPr>
          <w:rFonts w:ascii="Helvetica" w:hAnsi="Helvetica" w:cs="Arial"/>
          <w:sz w:val="20"/>
          <w:lang w:val="lt-LT"/>
        </w:rPr>
        <w:t>Antikūnas pagal 10 punktą, kur antikūnas yra bispecifinis antikūnas, atpažįstantis sortilino baltymą ir antrąjį antigeną.</w:t>
      </w:r>
    </w:p>
    <w:p w14:paraId="7DF93C08" w14:textId="77777777" w:rsidR="00837823" w:rsidRPr="00990A80" w:rsidRDefault="00837823" w:rsidP="00990A80">
      <w:pPr>
        <w:spacing w:after="0" w:line="360" w:lineRule="auto"/>
        <w:jc w:val="both"/>
        <w:rPr>
          <w:rFonts w:ascii="Helvetica" w:hAnsi="Helvetica" w:cs="Arial"/>
          <w:sz w:val="20"/>
          <w:lang w:val="lt-LT"/>
        </w:rPr>
      </w:pPr>
    </w:p>
    <w:p w14:paraId="7464B02C" w14:textId="29E6BE0A"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12.</w:t>
      </w:r>
      <w:r w:rsidR="00837823" w:rsidRPr="00990A80">
        <w:rPr>
          <w:rFonts w:ascii="Helvetica" w:hAnsi="Helvetica" w:cs="Arial"/>
          <w:sz w:val="20"/>
          <w:lang w:val="lt-LT"/>
        </w:rPr>
        <w:t xml:space="preserve"> </w:t>
      </w:r>
      <w:r w:rsidRPr="00990A80">
        <w:rPr>
          <w:rFonts w:ascii="Helvetica" w:hAnsi="Helvetica" w:cs="Arial"/>
          <w:sz w:val="20"/>
          <w:lang w:val="lt-LT"/>
        </w:rPr>
        <w:t>Antikūnas pagal 11 punktą, kur antrasis antigenas yra antigenas, palengvinantis transportavimą per kraujo-smegenų barjerą.</w:t>
      </w:r>
    </w:p>
    <w:p w14:paraId="68F381FF" w14:textId="77777777" w:rsidR="00837823" w:rsidRPr="00990A80" w:rsidRDefault="00837823" w:rsidP="00990A80">
      <w:pPr>
        <w:spacing w:after="0" w:line="360" w:lineRule="auto"/>
        <w:jc w:val="both"/>
        <w:rPr>
          <w:rFonts w:ascii="Helvetica" w:hAnsi="Helvetica" w:cs="Arial"/>
          <w:sz w:val="20"/>
          <w:lang w:val="lt-LT"/>
        </w:rPr>
      </w:pPr>
    </w:p>
    <w:p w14:paraId="521D9A52" w14:textId="0332EE36"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13.</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12 punktą, kur antrasis antigenas yra </w:t>
      </w:r>
      <w:r w:rsidR="004D4F5E" w:rsidRPr="00990A80">
        <w:rPr>
          <w:rFonts w:ascii="Helvetica" w:hAnsi="Helvetica" w:cs="Arial"/>
          <w:sz w:val="20"/>
          <w:lang w:val="lt-LT"/>
        </w:rPr>
        <w:t>pasirink</w:t>
      </w:r>
      <w:r w:rsidRPr="00990A80">
        <w:rPr>
          <w:rFonts w:ascii="Helvetica" w:hAnsi="Helvetica" w:cs="Arial"/>
          <w:sz w:val="20"/>
          <w:lang w:val="lt-LT"/>
        </w:rPr>
        <w:t>tas iš grupės, susidedančios iš transferino receptoriaus (TR), insulino receptoriaus (HIR), insulin</w:t>
      </w:r>
      <w:r w:rsidR="004D4F5E" w:rsidRPr="00990A80">
        <w:rPr>
          <w:rFonts w:ascii="Helvetica" w:hAnsi="Helvetica" w:cs="Arial"/>
          <w:sz w:val="20"/>
          <w:lang w:val="lt-LT"/>
        </w:rPr>
        <w:t>o</w:t>
      </w:r>
      <w:r w:rsidRPr="00990A80">
        <w:rPr>
          <w:rFonts w:ascii="Helvetica" w:hAnsi="Helvetica" w:cs="Arial"/>
          <w:sz w:val="20"/>
          <w:lang w:val="lt-LT"/>
        </w:rPr>
        <w:t xml:space="preserve"> </w:t>
      </w:r>
      <w:r w:rsidR="004D4F5E" w:rsidRPr="00990A80">
        <w:rPr>
          <w:rFonts w:ascii="Helvetica" w:hAnsi="Helvetica" w:cs="Arial"/>
          <w:sz w:val="20"/>
          <w:lang w:val="lt-LT"/>
        </w:rPr>
        <w:t>tipo</w:t>
      </w:r>
      <w:r w:rsidRPr="00990A80">
        <w:rPr>
          <w:rFonts w:ascii="Helvetica" w:hAnsi="Helvetica" w:cs="Arial"/>
          <w:sz w:val="20"/>
          <w:lang w:val="lt-LT"/>
        </w:rPr>
        <w:t xml:space="preserve"> augimo faktoriaus receptoriaus (IGFR), </w:t>
      </w:r>
      <w:r w:rsidR="004D4F5E" w:rsidRPr="00990A80">
        <w:rPr>
          <w:rFonts w:ascii="Helvetica" w:hAnsi="Helvetica" w:cs="Arial"/>
          <w:sz w:val="20"/>
          <w:lang w:val="lt-LT"/>
        </w:rPr>
        <w:t xml:space="preserve">su </w:t>
      </w:r>
      <w:r w:rsidRPr="00990A80">
        <w:rPr>
          <w:rFonts w:ascii="Helvetica" w:hAnsi="Helvetica" w:cs="Arial"/>
          <w:sz w:val="20"/>
          <w:lang w:val="lt-LT"/>
        </w:rPr>
        <w:t>mažo tankio lipoproteinų receptori</w:t>
      </w:r>
      <w:r w:rsidR="004D4F5E" w:rsidRPr="00990A80">
        <w:rPr>
          <w:rFonts w:ascii="Helvetica" w:hAnsi="Helvetica" w:cs="Arial"/>
          <w:sz w:val="20"/>
          <w:lang w:val="lt-LT"/>
        </w:rPr>
        <w:t>umi</w:t>
      </w:r>
      <w:r w:rsidRPr="00990A80">
        <w:rPr>
          <w:rFonts w:ascii="Helvetica" w:hAnsi="Helvetica" w:cs="Arial"/>
          <w:sz w:val="20"/>
          <w:lang w:val="lt-LT"/>
        </w:rPr>
        <w:t xml:space="preserve"> susijusi</w:t>
      </w:r>
      <w:r w:rsidR="004D4F5E" w:rsidRPr="00990A80">
        <w:rPr>
          <w:rFonts w:ascii="Helvetica" w:hAnsi="Helvetica" w:cs="Arial"/>
          <w:sz w:val="20"/>
          <w:lang w:val="lt-LT"/>
        </w:rPr>
        <w:t>ų</w:t>
      </w:r>
      <w:r w:rsidRPr="00990A80">
        <w:rPr>
          <w:rFonts w:ascii="Helvetica" w:hAnsi="Helvetica" w:cs="Arial"/>
          <w:sz w:val="20"/>
          <w:lang w:val="lt-LT"/>
        </w:rPr>
        <w:t xml:space="preserve"> baltymų 1 ir 2 (LPR-1 ir 2), difterijos toksino receptori</w:t>
      </w:r>
      <w:r w:rsidR="004D4F5E" w:rsidRPr="00990A80">
        <w:rPr>
          <w:rFonts w:ascii="Helvetica" w:hAnsi="Helvetica" w:cs="Arial"/>
          <w:sz w:val="20"/>
          <w:lang w:val="lt-LT"/>
        </w:rPr>
        <w:t>a</w:t>
      </w:r>
      <w:r w:rsidRPr="00990A80">
        <w:rPr>
          <w:rFonts w:ascii="Helvetica" w:hAnsi="Helvetica" w:cs="Arial"/>
          <w:sz w:val="20"/>
          <w:lang w:val="lt-LT"/>
        </w:rPr>
        <w:t>us, CRM197, lamos vieno domeno antikūn</w:t>
      </w:r>
      <w:r w:rsidR="004D4F5E" w:rsidRPr="00990A80">
        <w:rPr>
          <w:rFonts w:ascii="Helvetica" w:hAnsi="Helvetica" w:cs="Arial"/>
          <w:sz w:val="20"/>
          <w:lang w:val="lt-LT"/>
        </w:rPr>
        <w:t>o</w:t>
      </w:r>
      <w:r w:rsidRPr="00990A80">
        <w:rPr>
          <w:rFonts w:ascii="Helvetica" w:hAnsi="Helvetica" w:cs="Arial"/>
          <w:sz w:val="20"/>
          <w:lang w:val="lt-LT"/>
        </w:rPr>
        <w:t xml:space="preserve">, TMEM 30(A), baltymų </w:t>
      </w:r>
      <w:r w:rsidR="004D4F5E" w:rsidRPr="00990A80">
        <w:rPr>
          <w:rFonts w:ascii="Helvetica" w:hAnsi="Helvetica" w:cs="Arial"/>
          <w:sz w:val="20"/>
          <w:lang w:val="lt-LT"/>
        </w:rPr>
        <w:t>transdukcijos</w:t>
      </w:r>
      <w:r w:rsidRPr="00990A80">
        <w:rPr>
          <w:rFonts w:ascii="Helvetica" w:hAnsi="Helvetica" w:cs="Arial"/>
          <w:sz w:val="20"/>
          <w:lang w:val="lt-LT"/>
        </w:rPr>
        <w:t xml:space="preserve"> domen</w:t>
      </w:r>
      <w:r w:rsidR="004D4F5E" w:rsidRPr="00990A80">
        <w:rPr>
          <w:rFonts w:ascii="Helvetica" w:hAnsi="Helvetica" w:cs="Arial"/>
          <w:sz w:val="20"/>
          <w:lang w:val="lt-LT"/>
        </w:rPr>
        <w:t>o</w:t>
      </w:r>
      <w:r w:rsidRPr="00990A80">
        <w:rPr>
          <w:rFonts w:ascii="Helvetica" w:hAnsi="Helvetica" w:cs="Arial"/>
          <w:sz w:val="20"/>
          <w:lang w:val="lt-LT"/>
        </w:rPr>
        <w:t>, TAT, Syn-B, penetratin</w:t>
      </w:r>
      <w:r w:rsidR="004D4F5E" w:rsidRPr="00990A80">
        <w:rPr>
          <w:rFonts w:ascii="Helvetica" w:hAnsi="Helvetica" w:cs="Arial"/>
          <w:sz w:val="20"/>
          <w:lang w:val="lt-LT"/>
        </w:rPr>
        <w:t>o</w:t>
      </w:r>
      <w:r w:rsidRPr="00990A80">
        <w:rPr>
          <w:rFonts w:ascii="Helvetica" w:hAnsi="Helvetica" w:cs="Arial"/>
          <w:sz w:val="20"/>
          <w:lang w:val="lt-LT"/>
        </w:rPr>
        <w:t>, poliarginino peptid</w:t>
      </w:r>
      <w:r w:rsidR="004D4F5E" w:rsidRPr="00990A80">
        <w:rPr>
          <w:rFonts w:ascii="Helvetica" w:hAnsi="Helvetica" w:cs="Arial"/>
          <w:sz w:val="20"/>
          <w:lang w:val="lt-LT"/>
        </w:rPr>
        <w:t>o</w:t>
      </w:r>
      <w:r w:rsidRPr="00990A80">
        <w:rPr>
          <w:rFonts w:ascii="Helvetica" w:hAnsi="Helvetica" w:cs="Arial"/>
          <w:sz w:val="20"/>
          <w:lang w:val="lt-LT"/>
        </w:rPr>
        <w:t>, angiopeppeptid</w:t>
      </w:r>
      <w:r w:rsidR="004D4F5E" w:rsidRPr="00990A80">
        <w:rPr>
          <w:rFonts w:ascii="Helvetica" w:hAnsi="Helvetica" w:cs="Arial"/>
          <w:sz w:val="20"/>
          <w:lang w:val="lt-LT"/>
        </w:rPr>
        <w:t>o</w:t>
      </w:r>
      <w:r w:rsidRPr="00990A80">
        <w:rPr>
          <w:rFonts w:ascii="Helvetica" w:hAnsi="Helvetica" w:cs="Arial"/>
          <w:sz w:val="20"/>
          <w:lang w:val="lt-LT"/>
        </w:rPr>
        <w:t>, bazigin</w:t>
      </w:r>
      <w:r w:rsidR="004D4F5E" w:rsidRPr="00990A80">
        <w:rPr>
          <w:rFonts w:ascii="Helvetica" w:hAnsi="Helvetica" w:cs="Arial"/>
          <w:sz w:val="20"/>
          <w:lang w:val="lt-LT"/>
        </w:rPr>
        <w:t>o</w:t>
      </w:r>
      <w:r w:rsidRPr="00990A80">
        <w:rPr>
          <w:rFonts w:ascii="Helvetica" w:hAnsi="Helvetica" w:cs="Arial"/>
          <w:sz w:val="20"/>
          <w:lang w:val="lt-LT"/>
        </w:rPr>
        <w:t>, Glutl, CD98hc ir ANG1005.</w:t>
      </w:r>
    </w:p>
    <w:p w14:paraId="72CC7820" w14:textId="77777777" w:rsidR="00837823" w:rsidRPr="00990A80" w:rsidRDefault="00837823" w:rsidP="00990A80">
      <w:pPr>
        <w:spacing w:after="0" w:line="360" w:lineRule="auto"/>
        <w:jc w:val="both"/>
        <w:rPr>
          <w:rFonts w:ascii="Helvetica" w:hAnsi="Helvetica" w:cs="Arial"/>
          <w:sz w:val="20"/>
          <w:lang w:val="lt-LT"/>
        </w:rPr>
      </w:pPr>
    </w:p>
    <w:p w14:paraId="483A470F" w14:textId="59720118"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14.</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1 arba 2 punktą, kur antikūnas yra antikūno fragmentas, kuris </w:t>
      </w:r>
      <w:r w:rsidR="00E816B7" w:rsidRPr="00990A80">
        <w:rPr>
          <w:rFonts w:ascii="Helvetica" w:hAnsi="Helvetica" w:cs="Arial"/>
          <w:sz w:val="20"/>
          <w:lang w:val="lt-LT"/>
        </w:rPr>
        <w:t>rišasi</w:t>
      </w:r>
      <w:r w:rsidRPr="00990A80">
        <w:rPr>
          <w:rFonts w:ascii="Helvetica" w:hAnsi="Helvetica" w:cs="Arial"/>
          <w:sz w:val="20"/>
          <w:lang w:val="lt-LT"/>
        </w:rPr>
        <w:t xml:space="preserve"> </w:t>
      </w:r>
      <w:r w:rsidR="004D4F5E" w:rsidRPr="00990A80">
        <w:rPr>
          <w:rFonts w:ascii="Helvetica" w:hAnsi="Helvetica" w:cs="Arial"/>
          <w:sz w:val="20"/>
          <w:lang w:val="lt-LT"/>
        </w:rPr>
        <w:t>prie</w:t>
      </w:r>
      <w:r w:rsidRPr="00990A80">
        <w:rPr>
          <w:rFonts w:ascii="Helvetica" w:hAnsi="Helvetica" w:cs="Arial"/>
          <w:sz w:val="20"/>
          <w:lang w:val="lt-LT"/>
        </w:rPr>
        <w:t xml:space="preserve"> žmogaus sortilino baltym</w:t>
      </w:r>
      <w:r w:rsidR="004D4F5E" w:rsidRPr="00990A80">
        <w:rPr>
          <w:rFonts w:ascii="Helvetica" w:hAnsi="Helvetica" w:cs="Arial"/>
          <w:sz w:val="20"/>
          <w:lang w:val="lt-LT"/>
        </w:rPr>
        <w:t>o</w:t>
      </w:r>
      <w:r w:rsidRPr="00990A80">
        <w:rPr>
          <w:rFonts w:ascii="Helvetica" w:hAnsi="Helvetica" w:cs="Arial"/>
          <w:sz w:val="20"/>
          <w:lang w:val="lt-LT"/>
        </w:rPr>
        <w:t>.</w:t>
      </w:r>
    </w:p>
    <w:p w14:paraId="12B5D357" w14:textId="77777777" w:rsidR="00837823" w:rsidRPr="00990A80" w:rsidRDefault="00837823" w:rsidP="00990A80">
      <w:pPr>
        <w:spacing w:after="0" w:line="360" w:lineRule="auto"/>
        <w:jc w:val="both"/>
        <w:rPr>
          <w:rFonts w:ascii="Helvetica" w:hAnsi="Helvetica" w:cs="Arial"/>
          <w:sz w:val="20"/>
          <w:lang w:val="lt-LT"/>
        </w:rPr>
      </w:pPr>
    </w:p>
    <w:p w14:paraId="73E948EA" w14:textId="279410E2"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15.</w:t>
      </w:r>
      <w:r w:rsidR="00837823" w:rsidRPr="00990A80">
        <w:rPr>
          <w:rFonts w:ascii="Helvetica" w:hAnsi="Helvetica" w:cs="Arial"/>
          <w:sz w:val="20"/>
          <w:lang w:val="lt-LT"/>
        </w:rPr>
        <w:t xml:space="preserve"> </w:t>
      </w:r>
      <w:r w:rsidRPr="00990A80">
        <w:rPr>
          <w:rFonts w:ascii="Helvetica" w:hAnsi="Helvetica" w:cs="Arial"/>
          <w:sz w:val="20"/>
          <w:lang w:val="lt-LT"/>
        </w:rPr>
        <w:t>Antikūnas pagal 14 punktą, kur antikūno fragmentas yra Fab, Fab', Fab'-SH, F(ab')2, Fv arba scFv fragmentas.</w:t>
      </w:r>
    </w:p>
    <w:p w14:paraId="3BCBCC96" w14:textId="77777777" w:rsidR="00837823" w:rsidRPr="00990A80" w:rsidRDefault="00837823" w:rsidP="00990A80">
      <w:pPr>
        <w:spacing w:after="0" w:line="360" w:lineRule="auto"/>
        <w:jc w:val="both"/>
        <w:rPr>
          <w:rFonts w:ascii="Helvetica" w:hAnsi="Helvetica" w:cs="Arial"/>
          <w:sz w:val="20"/>
          <w:lang w:val="lt-LT"/>
        </w:rPr>
      </w:pPr>
    </w:p>
    <w:p w14:paraId="605A6C5A" w14:textId="37407EB9"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16.</w:t>
      </w:r>
      <w:r w:rsidR="00837823" w:rsidRPr="00990A80">
        <w:rPr>
          <w:rFonts w:ascii="Helvetica" w:hAnsi="Helvetica" w:cs="Arial"/>
          <w:sz w:val="20"/>
          <w:lang w:val="lt-LT"/>
        </w:rPr>
        <w:t xml:space="preserve"> </w:t>
      </w:r>
      <w:r w:rsidR="004D4F5E" w:rsidRPr="00990A80">
        <w:rPr>
          <w:rFonts w:ascii="Helvetica" w:hAnsi="Helvetica" w:cs="Arial"/>
          <w:sz w:val="20"/>
          <w:lang w:val="lt-LT"/>
        </w:rPr>
        <w:t>Izoliuota</w:t>
      </w:r>
      <w:r w:rsidRPr="00990A80">
        <w:rPr>
          <w:rFonts w:ascii="Helvetica" w:hAnsi="Helvetica" w:cs="Arial"/>
          <w:sz w:val="20"/>
          <w:lang w:val="lt-LT"/>
        </w:rPr>
        <w:t xml:space="preserve"> nukleorūgštis, apimanti nukleorūgšties seką, koduojančią antikūną pagal bet kurį </w:t>
      </w:r>
      <w:r w:rsidR="004D4F5E" w:rsidRPr="00990A80">
        <w:rPr>
          <w:rFonts w:ascii="Helvetica" w:hAnsi="Helvetica" w:cs="Arial"/>
          <w:sz w:val="20"/>
          <w:lang w:val="lt-LT"/>
        </w:rPr>
        <w:t xml:space="preserve">vieną </w:t>
      </w:r>
      <w:r w:rsidRPr="00990A80">
        <w:rPr>
          <w:rFonts w:ascii="Helvetica" w:hAnsi="Helvetica" w:cs="Arial"/>
          <w:sz w:val="20"/>
          <w:lang w:val="lt-LT"/>
        </w:rPr>
        <w:t>iš 1-15 punktų.</w:t>
      </w:r>
    </w:p>
    <w:p w14:paraId="0F9E88DA" w14:textId="77777777" w:rsidR="00837823" w:rsidRPr="00990A80" w:rsidRDefault="00837823" w:rsidP="00990A80">
      <w:pPr>
        <w:spacing w:after="0" w:line="360" w:lineRule="auto"/>
        <w:jc w:val="both"/>
        <w:rPr>
          <w:rFonts w:ascii="Helvetica" w:hAnsi="Helvetica" w:cs="Arial"/>
          <w:sz w:val="20"/>
          <w:lang w:val="lt-LT"/>
        </w:rPr>
      </w:pPr>
    </w:p>
    <w:p w14:paraId="560610CC" w14:textId="193F61D9"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17.</w:t>
      </w:r>
      <w:r w:rsidR="00837823" w:rsidRPr="00990A80">
        <w:rPr>
          <w:rFonts w:ascii="Helvetica" w:hAnsi="Helvetica" w:cs="Arial"/>
          <w:sz w:val="20"/>
          <w:lang w:val="lt-LT"/>
        </w:rPr>
        <w:t xml:space="preserve"> </w:t>
      </w:r>
      <w:r w:rsidRPr="00990A80">
        <w:rPr>
          <w:rFonts w:ascii="Helvetica" w:hAnsi="Helvetica" w:cs="Arial"/>
          <w:sz w:val="20"/>
          <w:lang w:val="lt-LT"/>
        </w:rPr>
        <w:t>Vektorius, apimantis nukleorūgštį pagal 16 punktą.</w:t>
      </w:r>
    </w:p>
    <w:p w14:paraId="2C89B122" w14:textId="77777777" w:rsidR="00837823" w:rsidRPr="00990A80" w:rsidRDefault="00837823" w:rsidP="00990A80">
      <w:pPr>
        <w:spacing w:after="0" w:line="360" w:lineRule="auto"/>
        <w:jc w:val="both"/>
        <w:rPr>
          <w:rFonts w:ascii="Helvetica" w:hAnsi="Helvetica" w:cs="Arial"/>
          <w:sz w:val="20"/>
          <w:lang w:val="lt-LT"/>
        </w:rPr>
      </w:pPr>
    </w:p>
    <w:p w14:paraId="2EC7275A" w14:textId="7F04D601"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18.</w:t>
      </w:r>
      <w:r w:rsidR="00837823" w:rsidRPr="00990A80">
        <w:rPr>
          <w:rFonts w:ascii="Helvetica" w:hAnsi="Helvetica" w:cs="Arial"/>
          <w:sz w:val="20"/>
          <w:lang w:val="lt-LT"/>
        </w:rPr>
        <w:t xml:space="preserve"> </w:t>
      </w:r>
      <w:r w:rsidRPr="00990A80">
        <w:rPr>
          <w:rFonts w:ascii="Helvetica" w:hAnsi="Helvetica" w:cs="Arial"/>
          <w:sz w:val="20"/>
          <w:lang w:val="lt-LT"/>
        </w:rPr>
        <w:t>Izoliuota ląstelė</w:t>
      </w:r>
      <w:r w:rsidR="004D4F5E" w:rsidRPr="00990A80">
        <w:rPr>
          <w:rFonts w:ascii="Helvetica" w:hAnsi="Helvetica" w:cs="Arial"/>
          <w:sz w:val="20"/>
          <w:lang w:val="lt-LT"/>
        </w:rPr>
        <w:t>-</w:t>
      </w:r>
      <w:r w:rsidRPr="00990A80">
        <w:rPr>
          <w:rFonts w:ascii="Helvetica" w:hAnsi="Helvetica" w:cs="Arial"/>
          <w:sz w:val="20"/>
          <w:lang w:val="lt-LT"/>
        </w:rPr>
        <w:t>šeimininkė, apimanti vektorių pagal 17 punktą.</w:t>
      </w:r>
    </w:p>
    <w:p w14:paraId="0E4DA3B2" w14:textId="77777777" w:rsidR="00837823" w:rsidRPr="00990A80" w:rsidRDefault="00837823" w:rsidP="00990A80">
      <w:pPr>
        <w:spacing w:after="0" w:line="360" w:lineRule="auto"/>
        <w:jc w:val="both"/>
        <w:rPr>
          <w:rFonts w:ascii="Helvetica" w:hAnsi="Helvetica" w:cs="Arial"/>
          <w:sz w:val="20"/>
          <w:lang w:val="lt-LT"/>
        </w:rPr>
      </w:pPr>
    </w:p>
    <w:p w14:paraId="5D0C99BC" w14:textId="7F7E404E"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19.</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Antikūno, kuris </w:t>
      </w:r>
      <w:r w:rsidR="00E816B7" w:rsidRPr="00990A80">
        <w:rPr>
          <w:rFonts w:ascii="Helvetica" w:hAnsi="Helvetica" w:cs="Arial"/>
          <w:sz w:val="20"/>
          <w:lang w:val="lt-LT"/>
        </w:rPr>
        <w:t>rišasi</w:t>
      </w:r>
      <w:r w:rsidRPr="00990A80">
        <w:rPr>
          <w:rFonts w:ascii="Helvetica" w:hAnsi="Helvetica" w:cs="Arial"/>
          <w:sz w:val="20"/>
          <w:lang w:val="lt-LT"/>
        </w:rPr>
        <w:t xml:space="preserve"> </w:t>
      </w:r>
      <w:r w:rsidR="004D4F5E" w:rsidRPr="00990A80">
        <w:rPr>
          <w:rFonts w:ascii="Helvetica" w:hAnsi="Helvetica" w:cs="Arial"/>
          <w:sz w:val="20"/>
          <w:lang w:val="lt-LT"/>
        </w:rPr>
        <w:t>prie</w:t>
      </w:r>
      <w:r w:rsidRPr="00990A80">
        <w:rPr>
          <w:rFonts w:ascii="Helvetica" w:hAnsi="Helvetica" w:cs="Arial"/>
          <w:sz w:val="20"/>
          <w:lang w:val="lt-LT"/>
        </w:rPr>
        <w:t xml:space="preserve"> </w:t>
      </w:r>
      <w:r w:rsidR="004D4F5E" w:rsidRPr="00990A80">
        <w:rPr>
          <w:rFonts w:ascii="Helvetica" w:hAnsi="Helvetica" w:cs="Arial"/>
          <w:sz w:val="20"/>
          <w:lang w:val="lt-LT"/>
        </w:rPr>
        <w:t>s</w:t>
      </w:r>
      <w:r w:rsidRPr="00990A80">
        <w:rPr>
          <w:rFonts w:ascii="Helvetica" w:hAnsi="Helvetica" w:cs="Arial"/>
          <w:sz w:val="20"/>
          <w:lang w:val="lt-LT"/>
        </w:rPr>
        <w:t>ortilin</w:t>
      </w:r>
      <w:r w:rsidR="004D4F5E" w:rsidRPr="00990A80">
        <w:rPr>
          <w:rFonts w:ascii="Helvetica" w:hAnsi="Helvetica" w:cs="Arial"/>
          <w:sz w:val="20"/>
          <w:lang w:val="lt-LT"/>
        </w:rPr>
        <w:t>o</w:t>
      </w:r>
      <w:r w:rsidRPr="00990A80">
        <w:rPr>
          <w:rFonts w:ascii="Helvetica" w:hAnsi="Helvetica" w:cs="Arial"/>
          <w:sz w:val="20"/>
          <w:lang w:val="lt-LT"/>
        </w:rPr>
        <w:t>, gamybos būdas, apimantis ląstelės-šeimininkės pagal 18 punktą kultivavimą taip, kad būtų gaminamas antikūnas.</w:t>
      </w:r>
    </w:p>
    <w:p w14:paraId="7AAC5CF8" w14:textId="77777777" w:rsidR="00837823" w:rsidRPr="00990A80" w:rsidRDefault="00837823" w:rsidP="00990A80">
      <w:pPr>
        <w:spacing w:after="0" w:line="360" w:lineRule="auto"/>
        <w:jc w:val="both"/>
        <w:rPr>
          <w:rFonts w:ascii="Helvetica" w:hAnsi="Helvetica" w:cs="Arial"/>
          <w:sz w:val="20"/>
          <w:lang w:val="lt-LT"/>
        </w:rPr>
      </w:pPr>
    </w:p>
    <w:p w14:paraId="0C5BFDE4" w14:textId="6B322233"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20.</w:t>
      </w:r>
      <w:r w:rsidR="00837823" w:rsidRPr="00990A80">
        <w:rPr>
          <w:rFonts w:ascii="Helvetica" w:hAnsi="Helvetica" w:cs="Arial"/>
          <w:sz w:val="20"/>
          <w:lang w:val="lt-LT"/>
        </w:rPr>
        <w:t xml:space="preserve"> </w:t>
      </w:r>
      <w:r w:rsidRPr="00990A80">
        <w:rPr>
          <w:rFonts w:ascii="Helvetica" w:hAnsi="Helvetica" w:cs="Arial"/>
          <w:sz w:val="20"/>
          <w:lang w:val="lt-LT"/>
        </w:rPr>
        <w:t>Būdas pagal 19 punktą, papildomai apimantis ląstelės</w:t>
      </w:r>
      <w:r w:rsidR="004D4F5E" w:rsidRPr="00990A80">
        <w:rPr>
          <w:rFonts w:ascii="Helvetica" w:hAnsi="Helvetica" w:cs="Arial"/>
          <w:sz w:val="20"/>
          <w:lang w:val="lt-LT"/>
        </w:rPr>
        <w:t>-</w:t>
      </w:r>
      <w:r w:rsidRPr="00990A80">
        <w:rPr>
          <w:rFonts w:ascii="Helvetica" w:hAnsi="Helvetica" w:cs="Arial"/>
          <w:sz w:val="20"/>
          <w:lang w:val="lt-LT"/>
        </w:rPr>
        <w:t>šeimininkės pagaminto antikūno iš</w:t>
      </w:r>
      <w:r w:rsidR="007862EA" w:rsidRPr="00990A80">
        <w:rPr>
          <w:rFonts w:ascii="Helvetica" w:hAnsi="Helvetica" w:cs="Arial"/>
          <w:sz w:val="20"/>
          <w:lang w:val="lt-LT"/>
        </w:rPr>
        <w:t>skyrimą</w:t>
      </w:r>
      <w:r w:rsidRPr="00990A80">
        <w:rPr>
          <w:rFonts w:ascii="Helvetica" w:hAnsi="Helvetica" w:cs="Arial"/>
          <w:sz w:val="20"/>
          <w:lang w:val="lt-LT"/>
        </w:rPr>
        <w:t>.</w:t>
      </w:r>
    </w:p>
    <w:p w14:paraId="1B0B2074" w14:textId="77777777" w:rsidR="00837823" w:rsidRPr="00990A80" w:rsidRDefault="00837823" w:rsidP="00990A80">
      <w:pPr>
        <w:spacing w:after="0" w:line="360" w:lineRule="auto"/>
        <w:jc w:val="both"/>
        <w:rPr>
          <w:rFonts w:ascii="Helvetica" w:hAnsi="Helvetica" w:cs="Arial"/>
          <w:sz w:val="20"/>
          <w:lang w:val="lt-LT"/>
        </w:rPr>
      </w:pPr>
    </w:p>
    <w:p w14:paraId="32F25BA5" w14:textId="138C35DE"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21.</w:t>
      </w:r>
      <w:r w:rsidR="00837823" w:rsidRPr="00990A80">
        <w:rPr>
          <w:rFonts w:ascii="Helvetica" w:hAnsi="Helvetica" w:cs="Arial"/>
          <w:sz w:val="20"/>
          <w:lang w:val="lt-LT"/>
        </w:rPr>
        <w:t xml:space="preserve"> </w:t>
      </w:r>
      <w:r w:rsidRPr="00990A80">
        <w:rPr>
          <w:rFonts w:ascii="Helvetica" w:hAnsi="Helvetica" w:cs="Arial"/>
          <w:sz w:val="20"/>
          <w:lang w:val="lt-LT"/>
        </w:rPr>
        <w:t>Farmacinė kompozicija, apimanti antikūną pagal bet kurį</w:t>
      </w:r>
      <w:r w:rsidR="007862EA" w:rsidRPr="00990A80">
        <w:rPr>
          <w:rFonts w:ascii="Helvetica" w:hAnsi="Helvetica" w:cs="Arial"/>
          <w:sz w:val="20"/>
          <w:lang w:val="lt-LT"/>
        </w:rPr>
        <w:t xml:space="preserve"> vieną</w:t>
      </w:r>
      <w:r w:rsidRPr="00990A80">
        <w:rPr>
          <w:rFonts w:ascii="Helvetica" w:hAnsi="Helvetica" w:cs="Arial"/>
          <w:sz w:val="20"/>
          <w:lang w:val="lt-LT"/>
        </w:rPr>
        <w:t xml:space="preserve"> iš 1-15 punktų ir farmaciniu požiūriu priimtiną nešiklį.</w:t>
      </w:r>
    </w:p>
    <w:p w14:paraId="521CB599" w14:textId="77777777" w:rsidR="00837823" w:rsidRPr="00990A80" w:rsidRDefault="00837823" w:rsidP="00990A80">
      <w:pPr>
        <w:spacing w:after="0" w:line="360" w:lineRule="auto"/>
        <w:jc w:val="both"/>
        <w:rPr>
          <w:rFonts w:ascii="Helvetica" w:hAnsi="Helvetica" w:cs="Arial"/>
          <w:sz w:val="20"/>
          <w:lang w:val="lt-LT"/>
        </w:rPr>
      </w:pPr>
    </w:p>
    <w:p w14:paraId="2E685D84" w14:textId="4158B323"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22.</w:t>
      </w:r>
      <w:r w:rsidR="00837823" w:rsidRPr="00990A80">
        <w:rPr>
          <w:rFonts w:ascii="Helvetica" w:hAnsi="Helvetica" w:cs="Arial"/>
          <w:sz w:val="20"/>
          <w:lang w:val="lt-LT"/>
        </w:rPr>
        <w:t xml:space="preserve"> </w:t>
      </w:r>
      <w:r w:rsidRPr="00990A80">
        <w:rPr>
          <w:rFonts w:ascii="Helvetica" w:hAnsi="Helvetica" w:cs="Arial"/>
          <w:sz w:val="20"/>
          <w:lang w:val="lt-LT"/>
        </w:rPr>
        <w:t>Antikūnas pagal bet kurį</w:t>
      </w:r>
      <w:r w:rsidR="007862EA" w:rsidRPr="00990A80">
        <w:rPr>
          <w:rFonts w:ascii="Helvetica" w:hAnsi="Helvetica" w:cs="Arial"/>
          <w:sz w:val="20"/>
          <w:lang w:val="lt-LT"/>
        </w:rPr>
        <w:t xml:space="preserve"> vieną</w:t>
      </w:r>
      <w:r w:rsidRPr="00990A80">
        <w:rPr>
          <w:rFonts w:ascii="Helvetica" w:hAnsi="Helvetica" w:cs="Arial"/>
          <w:sz w:val="20"/>
          <w:lang w:val="lt-LT"/>
        </w:rPr>
        <w:t xml:space="preserve"> iš 1-15 punktų, skirtas naudoti kaip vaistas.</w:t>
      </w:r>
    </w:p>
    <w:p w14:paraId="6180383C" w14:textId="77777777" w:rsidR="00837823" w:rsidRPr="00990A80" w:rsidRDefault="00837823" w:rsidP="00990A80">
      <w:pPr>
        <w:spacing w:after="0" w:line="360" w:lineRule="auto"/>
        <w:jc w:val="both"/>
        <w:rPr>
          <w:rFonts w:ascii="Helvetica" w:hAnsi="Helvetica" w:cs="Arial"/>
          <w:sz w:val="20"/>
          <w:lang w:val="lt-LT"/>
        </w:rPr>
      </w:pPr>
    </w:p>
    <w:p w14:paraId="2708E866" w14:textId="065264D0"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23.</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bet kurį </w:t>
      </w:r>
      <w:r w:rsidR="008C4321" w:rsidRPr="00990A80">
        <w:rPr>
          <w:rFonts w:ascii="Helvetica" w:hAnsi="Helvetica" w:cs="Arial"/>
          <w:sz w:val="20"/>
          <w:lang w:val="lt-LT"/>
        </w:rPr>
        <w:t xml:space="preserve">vieną </w:t>
      </w:r>
      <w:r w:rsidRPr="00990A80">
        <w:rPr>
          <w:rFonts w:ascii="Helvetica" w:hAnsi="Helvetica" w:cs="Arial"/>
          <w:sz w:val="20"/>
          <w:lang w:val="lt-LT"/>
        </w:rPr>
        <w:t>iš 1-15 punktų, skirtas panaudoti</w:t>
      </w:r>
      <w:r w:rsidR="00A20380" w:rsidRPr="00990A80">
        <w:rPr>
          <w:rFonts w:ascii="Helvetica" w:hAnsi="Helvetica" w:cs="Arial"/>
          <w:sz w:val="20"/>
          <w:lang w:val="lt-LT"/>
        </w:rPr>
        <w:t xml:space="preserve"> taikant</w:t>
      </w:r>
      <w:r w:rsidRPr="00990A80">
        <w:rPr>
          <w:rFonts w:ascii="Helvetica" w:hAnsi="Helvetica" w:cs="Arial"/>
          <w:sz w:val="20"/>
          <w:lang w:val="lt-LT"/>
        </w:rPr>
        <w:t xml:space="preserve"> </w:t>
      </w:r>
      <w:r w:rsidR="00A20380" w:rsidRPr="00990A80">
        <w:rPr>
          <w:rFonts w:ascii="Helvetica" w:hAnsi="Helvetica" w:cs="Arial"/>
          <w:sz w:val="20"/>
          <w:lang w:val="lt-LT"/>
        </w:rPr>
        <w:t xml:space="preserve">profilaktikos, rizikos mažinimo arba gydymo būdą </w:t>
      </w:r>
      <w:r w:rsidRPr="00990A80">
        <w:rPr>
          <w:rFonts w:ascii="Helvetica" w:hAnsi="Helvetica" w:cs="Arial"/>
          <w:sz w:val="20"/>
          <w:lang w:val="lt-LT"/>
        </w:rPr>
        <w:t xml:space="preserve">ligos, sutrikimo arba </w:t>
      </w:r>
      <w:r w:rsidR="00A20380" w:rsidRPr="00990A80">
        <w:rPr>
          <w:rFonts w:ascii="Helvetica" w:hAnsi="Helvetica" w:cs="Arial"/>
          <w:sz w:val="20"/>
          <w:lang w:val="lt-LT"/>
        </w:rPr>
        <w:t>pažeidimo</w:t>
      </w:r>
      <w:r w:rsidRPr="00990A80">
        <w:rPr>
          <w:rFonts w:ascii="Helvetica" w:hAnsi="Helvetica" w:cs="Arial"/>
          <w:sz w:val="20"/>
          <w:lang w:val="lt-LT"/>
        </w:rPr>
        <w:t xml:space="preserve">, </w:t>
      </w:r>
      <w:r w:rsidR="004D4F5E" w:rsidRPr="00990A80">
        <w:rPr>
          <w:rFonts w:ascii="Helvetica" w:hAnsi="Helvetica" w:cs="Arial"/>
          <w:sz w:val="20"/>
          <w:lang w:val="lt-LT"/>
        </w:rPr>
        <w:t>pasirink</w:t>
      </w:r>
      <w:r w:rsidRPr="00990A80">
        <w:rPr>
          <w:rFonts w:ascii="Helvetica" w:hAnsi="Helvetica" w:cs="Arial"/>
          <w:sz w:val="20"/>
          <w:lang w:val="lt-LT"/>
        </w:rPr>
        <w:t>to iš grupės, susidedančios iš frontotemporalinės demencijos, Alzheimerio ligos, kraujagyslinės demencijos, traukulių, tinklainės</w:t>
      </w:r>
      <w:r w:rsidR="00A20380" w:rsidRPr="00990A80">
        <w:rPr>
          <w:rFonts w:ascii="Helvetica" w:hAnsi="Helvetica" w:cs="Arial"/>
          <w:sz w:val="20"/>
          <w:lang w:val="lt-LT"/>
        </w:rPr>
        <w:t xml:space="preserve"> distrofijos</w:t>
      </w:r>
      <w:r w:rsidRPr="00990A80">
        <w:rPr>
          <w:rFonts w:ascii="Helvetica" w:hAnsi="Helvetica" w:cs="Arial"/>
          <w:sz w:val="20"/>
          <w:lang w:val="lt-LT"/>
        </w:rPr>
        <w:t>, amiotrofinė</w:t>
      </w:r>
      <w:r w:rsidR="00A20380" w:rsidRPr="00990A80">
        <w:rPr>
          <w:rFonts w:ascii="Helvetica" w:hAnsi="Helvetica" w:cs="Arial"/>
          <w:sz w:val="20"/>
          <w:lang w:val="lt-LT"/>
        </w:rPr>
        <w:t>s</w:t>
      </w:r>
      <w:r w:rsidRPr="00990A80">
        <w:rPr>
          <w:rFonts w:ascii="Helvetica" w:hAnsi="Helvetica" w:cs="Arial"/>
          <w:sz w:val="20"/>
          <w:lang w:val="lt-LT"/>
        </w:rPr>
        <w:t xml:space="preserve"> šoninė</w:t>
      </w:r>
      <w:r w:rsidR="00A20380" w:rsidRPr="00990A80">
        <w:rPr>
          <w:rFonts w:ascii="Helvetica" w:hAnsi="Helvetica" w:cs="Arial"/>
          <w:sz w:val="20"/>
          <w:lang w:val="lt-LT"/>
        </w:rPr>
        <w:t>s</w:t>
      </w:r>
      <w:r w:rsidRPr="00990A80">
        <w:rPr>
          <w:rFonts w:ascii="Helvetica" w:hAnsi="Helvetica" w:cs="Arial"/>
          <w:sz w:val="20"/>
          <w:lang w:val="lt-LT"/>
        </w:rPr>
        <w:t xml:space="preserve"> sklerozė</w:t>
      </w:r>
      <w:r w:rsidR="00A20380" w:rsidRPr="00990A80">
        <w:rPr>
          <w:rFonts w:ascii="Helvetica" w:hAnsi="Helvetica" w:cs="Arial"/>
          <w:sz w:val="20"/>
          <w:lang w:val="lt-LT"/>
        </w:rPr>
        <w:t>s</w:t>
      </w:r>
      <w:r w:rsidRPr="00990A80">
        <w:rPr>
          <w:rFonts w:ascii="Helvetica" w:hAnsi="Helvetica" w:cs="Arial"/>
          <w:sz w:val="20"/>
          <w:lang w:val="lt-LT"/>
        </w:rPr>
        <w:t>, traumini</w:t>
      </w:r>
      <w:r w:rsidR="00A20380" w:rsidRPr="00990A80">
        <w:rPr>
          <w:rFonts w:ascii="Helvetica" w:hAnsi="Helvetica" w:cs="Arial"/>
          <w:sz w:val="20"/>
          <w:lang w:val="lt-LT"/>
        </w:rPr>
        <w:t>o</w:t>
      </w:r>
      <w:r w:rsidRPr="00990A80">
        <w:rPr>
          <w:rFonts w:ascii="Helvetica" w:hAnsi="Helvetica" w:cs="Arial"/>
          <w:sz w:val="20"/>
          <w:lang w:val="lt-LT"/>
        </w:rPr>
        <w:t xml:space="preserve"> galvos smegenų pažeidim</w:t>
      </w:r>
      <w:r w:rsidR="00A20380" w:rsidRPr="00990A80">
        <w:rPr>
          <w:rFonts w:ascii="Helvetica" w:hAnsi="Helvetica" w:cs="Arial"/>
          <w:sz w:val="20"/>
          <w:lang w:val="lt-LT"/>
        </w:rPr>
        <w:t>o</w:t>
      </w:r>
      <w:r w:rsidRPr="00990A80">
        <w:rPr>
          <w:rFonts w:ascii="Helvetica" w:hAnsi="Helvetica" w:cs="Arial"/>
          <w:sz w:val="20"/>
          <w:lang w:val="lt-LT"/>
        </w:rPr>
        <w:t>, nugaros smegenų pažeidim</w:t>
      </w:r>
      <w:r w:rsidR="00A20380" w:rsidRPr="00990A80">
        <w:rPr>
          <w:rFonts w:ascii="Helvetica" w:hAnsi="Helvetica" w:cs="Arial"/>
          <w:sz w:val="20"/>
          <w:lang w:val="lt-LT"/>
        </w:rPr>
        <w:t>o</w:t>
      </w:r>
      <w:r w:rsidRPr="00990A80">
        <w:rPr>
          <w:rFonts w:ascii="Helvetica" w:hAnsi="Helvetica" w:cs="Arial"/>
          <w:sz w:val="20"/>
          <w:lang w:val="lt-LT"/>
        </w:rPr>
        <w:t>, demencij</w:t>
      </w:r>
      <w:r w:rsidR="00A20380" w:rsidRPr="00990A80">
        <w:rPr>
          <w:rFonts w:ascii="Helvetica" w:hAnsi="Helvetica" w:cs="Arial"/>
          <w:sz w:val="20"/>
          <w:lang w:val="lt-LT"/>
        </w:rPr>
        <w:t>os</w:t>
      </w:r>
      <w:r w:rsidRPr="00990A80">
        <w:rPr>
          <w:rFonts w:ascii="Helvetica" w:hAnsi="Helvetica" w:cs="Arial"/>
          <w:sz w:val="20"/>
          <w:lang w:val="lt-LT"/>
        </w:rPr>
        <w:t>, insult</w:t>
      </w:r>
      <w:r w:rsidR="00A20380" w:rsidRPr="00990A80">
        <w:rPr>
          <w:rFonts w:ascii="Helvetica" w:hAnsi="Helvetica" w:cs="Arial"/>
          <w:sz w:val="20"/>
          <w:lang w:val="lt-LT"/>
        </w:rPr>
        <w:t>o</w:t>
      </w:r>
      <w:r w:rsidRPr="00990A80">
        <w:rPr>
          <w:rFonts w:ascii="Helvetica" w:hAnsi="Helvetica" w:cs="Arial"/>
          <w:sz w:val="20"/>
          <w:lang w:val="lt-LT"/>
        </w:rPr>
        <w:t>, Parkinsono lig</w:t>
      </w:r>
      <w:r w:rsidR="00A20380" w:rsidRPr="00990A80">
        <w:rPr>
          <w:rFonts w:ascii="Helvetica" w:hAnsi="Helvetica" w:cs="Arial"/>
          <w:sz w:val="20"/>
          <w:lang w:val="lt-LT"/>
        </w:rPr>
        <w:t>os</w:t>
      </w:r>
      <w:r w:rsidRPr="00990A80">
        <w:rPr>
          <w:rFonts w:ascii="Helvetica" w:hAnsi="Helvetica" w:cs="Arial"/>
          <w:sz w:val="20"/>
          <w:lang w:val="lt-LT"/>
        </w:rPr>
        <w:t>, tinklainės degeneracij</w:t>
      </w:r>
      <w:r w:rsidR="00A20380" w:rsidRPr="00990A80">
        <w:rPr>
          <w:rFonts w:ascii="Helvetica" w:hAnsi="Helvetica" w:cs="Arial"/>
          <w:sz w:val="20"/>
          <w:lang w:val="lt-LT"/>
        </w:rPr>
        <w:t>os</w:t>
      </w:r>
      <w:r w:rsidRPr="00990A80">
        <w:rPr>
          <w:rFonts w:ascii="Helvetica" w:hAnsi="Helvetica" w:cs="Arial"/>
          <w:sz w:val="20"/>
          <w:lang w:val="lt-LT"/>
        </w:rPr>
        <w:t>, išsėtinė</w:t>
      </w:r>
      <w:r w:rsidR="00A20380" w:rsidRPr="00990A80">
        <w:rPr>
          <w:rFonts w:ascii="Helvetica" w:hAnsi="Helvetica" w:cs="Arial"/>
          <w:sz w:val="20"/>
          <w:lang w:val="lt-LT"/>
        </w:rPr>
        <w:t>s</w:t>
      </w:r>
      <w:r w:rsidRPr="00990A80">
        <w:rPr>
          <w:rFonts w:ascii="Helvetica" w:hAnsi="Helvetica" w:cs="Arial"/>
          <w:sz w:val="20"/>
          <w:lang w:val="lt-LT"/>
        </w:rPr>
        <w:t xml:space="preserve"> sklerozė</w:t>
      </w:r>
      <w:r w:rsidR="00A20380" w:rsidRPr="00990A80">
        <w:rPr>
          <w:rFonts w:ascii="Helvetica" w:hAnsi="Helvetica" w:cs="Arial"/>
          <w:sz w:val="20"/>
          <w:lang w:val="lt-LT"/>
        </w:rPr>
        <w:t>s</w:t>
      </w:r>
      <w:r w:rsidRPr="00990A80">
        <w:rPr>
          <w:rFonts w:ascii="Helvetica" w:hAnsi="Helvetica" w:cs="Arial"/>
          <w:sz w:val="20"/>
          <w:lang w:val="lt-LT"/>
        </w:rPr>
        <w:t>, septini</w:t>
      </w:r>
      <w:r w:rsidR="00A20380" w:rsidRPr="00990A80">
        <w:rPr>
          <w:rFonts w:ascii="Helvetica" w:hAnsi="Helvetica" w:cs="Arial"/>
          <w:sz w:val="20"/>
          <w:lang w:val="lt-LT"/>
        </w:rPr>
        <w:t>o</w:t>
      </w:r>
      <w:r w:rsidRPr="00990A80">
        <w:rPr>
          <w:rFonts w:ascii="Helvetica" w:hAnsi="Helvetica" w:cs="Arial"/>
          <w:sz w:val="20"/>
          <w:lang w:val="lt-LT"/>
        </w:rPr>
        <w:t xml:space="preserve"> šok</w:t>
      </w:r>
      <w:r w:rsidR="00A20380" w:rsidRPr="00990A80">
        <w:rPr>
          <w:rFonts w:ascii="Helvetica" w:hAnsi="Helvetica" w:cs="Arial"/>
          <w:sz w:val="20"/>
          <w:lang w:val="lt-LT"/>
        </w:rPr>
        <w:t>o</w:t>
      </w:r>
      <w:r w:rsidRPr="00990A80">
        <w:rPr>
          <w:rFonts w:ascii="Helvetica" w:hAnsi="Helvetica" w:cs="Arial"/>
          <w:sz w:val="20"/>
          <w:lang w:val="lt-LT"/>
        </w:rPr>
        <w:t>, artrit</w:t>
      </w:r>
      <w:r w:rsidR="00A20380" w:rsidRPr="00990A80">
        <w:rPr>
          <w:rFonts w:ascii="Helvetica" w:hAnsi="Helvetica" w:cs="Arial"/>
          <w:sz w:val="20"/>
          <w:lang w:val="lt-LT"/>
        </w:rPr>
        <w:t>o</w:t>
      </w:r>
      <w:r w:rsidRPr="00990A80">
        <w:rPr>
          <w:rFonts w:ascii="Helvetica" w:hAnsi="Helvetica" w:cs="Arial"/>
          <w:sz w:val="20"/>
          <w:lang w:val="lt-LT"/>
        </w:rPr>
        <w:t>, osteoartrit</w:t>
      </w:r>
      <w:r w:rsidR="00A20380" w:rsidRPr="00990A80">
        <w:rPr>
          <w:rFonts w:ascii="Helvetica" w:hAnsi="Helvetica" w:cs="Arial"/>
          <w:sz w:val="20"/>
          <w:lang w:val="lt-LT"/>
        </w:rPr>
        <w:t>o</w:t>
      </w:r>
      <w:r w:rsidRPr="00990A80">
        <w:rPr>
          <w:rFonts w:ascii="Helvetica" w:hAnsi="Helvetica" w:cs="Arial"/>
          <w:sz w:val="20"/>
          <w:lang w:val="lt-LT"/>
        </w:rPr>
        <w:t xml:space="preserve"> ir neuropatini</w:t>
      </w:r>
      <w:r w:rsidR="00A20380" w:rsidRPr="00990A80">
        <w:rPr>
          <w:rFonts w:ascii="Helvetica" w:hAnsi="Helvetica" w:cs="Arial"/>
          <w:sz w:val="20"/>
          <w:lang w:val="lt-LT"/>
        </w:rPr>
        <w:t>o</w:t>
      </w:r>
      <w:r w:rsidRPr="00990A80">
        <w:rPr>
          <w:rFonts w:ascii="Helvetica" w:hAnsi="Helvetica" w:cs="Arial"/>
          <w:sz w:val="20"/>
          <w:lang w:val="lt-LT"/>
        </w:rPr>
        <w:t xml:space="preserve"> skausm</w:t>
      </w:r>
      <w:r w:rsidR="00A20380" w:rsidRPr="00990A80">
        <w:rPr>
          <w:rFonts w:ascii="Helvetica" w:hAnsi="Helvetica" w:cs="Arial"/>
          <w:sz w:val="20"/>
          <w:lang w:val="lt-LT"/>
        </w:rPr>
        <w:t xml:space="preserve">o. </w:t>
      </w:r>
    </w:p>
    <w:p w14:paraId="250207A4" w14:textId="77777777" w:rsidR="00837823" w:rsidRPr="00990A80" w:rsidRDefault="00837823" w:rsidP="00990A80">
      <w:pPr>
        <w:spacing w:after="0" w:line="360" w:lineRule="auto"/>
        <w:jc w:val="both"/>
        <w:rPr>
          <w:rFonts w:ascii="Helvetica" w:hAnsi="Helvetica" w:cs="Arial"/>
          <w:sz w:val="20"/>
          <w:lang w:val="lt-LT"/>
        </w:rPr>
      </w:pPr>
    </w:p>
    <w:p w14:paraId="1FE2E549" w14:textId="4F3BE17E"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24.</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bet kurį </w:t>
      </w:r>
      <w:r w:rsidR="008C4321" w:rsidRPr="00990A80">
        <w:rPr>
          <w:rFonts w:ascii="Helvetica" w:hAnsi="Helvetica" w:cs="Arial"/>
          <w:sz w:val="20"/>
          <w:lang w:val="lt-LT"/>
        </w:rPr>
        <w:t xml:space="preserve">vieną </w:t>
      </w:r>
      <w:r w:rsidRPr="00990A80">
        <w:rPr>
          <w:rFonts w:ascii="Helvetica" w:hAnsi="Helvetica" w:cs="Arial"/>
          <w:sz w:val="20"/>
          <w:lang w:val="lt-LT"/>
        </w:rPr>
        <w:t xml:space="preserve">iš 1-15 punktų, </w:t>
      </w:r>
      <w:r w:rsidR="00A20380" w:rsidRPr="00990A80">
        <w:rPr>
          <w:rFonts w:ascii="Helvetica" w:hAnsi="Helvetica" w:cs="Arial"/>
          <w:sz w:val="20"/>
          <w:lang w:val="lt-LT"/>
        </w:rPr>
        <w:t>skirtas panaudoti taikant profilaktikos, rizikos mažinimo arba gydymo būdą ligos, sutrikimo arba pažeidimo, pasirinkto iš grupės, susidedančios iš frontotemporalinės demencijos, Alzheimerio ligos, kraujagyslinės demencijos, traukulių, tinklainės distrofijos, amiotrofinės šoninės sklerozės, trauminio galvos smegenų pažeidimo, nugaros smegenų pažeidimo, demencijos, insulto, Parkinsono ligos, tinklainės degeneracijos, išsėtinės sklerozės, septinio šoko, artrito</w:t>
      </w:r>
      <w:r w:rsidRPr="00990A80">
        <w:rPr>
          <w:rFonts w:ascii="Helvetica" w:hAnsi="Helvetica" w:cs="Arial"/>
          <w:sz w:val="20"/>
          <w:lang w:val="lt-LT"/>
        </w:rPr>
        <w:t xml:space="preserve"> ir osteoartrit</w:t>
      </w:r>
      <w:r w:rsidR="00A20380" w:rsidRPr="00990A80">
        <w:rPr>
          <w:rFonts w:ascii="Helvetica" w:hAnsi="Helvetica" w:cs="Arial"/>
          <w:sz w:val="20"/>
          <w:lang w:val="lt-LT"/>
        </w:rPr>
        <w:t>o</w:t>
      </w:r>
      <w:r w:rsidRPr="00990A80">
        <w:rPr>
          <w:rFonts w:ascii="Helvetica" w:hAnsi="Helvetica" w:cs="Arial"/>
          <w:sz w:val="20"/>
          <w:lang w:val="lt-LT"/>
        </w:rPr>
        <w:t>.</w:t>
      </w:r>
    </w:p>
    <w:p w14:paraId="1B052527" w14:textId="77777777" w:rsidR="00837823" w:rsidRPr="00990A80" w:rsidRDefault="00837823" w:rsidP="00990A80">
      <w:pPr>
        <w:spacing w:after="0" w:line="360" w:lineRule="auto"/>
        <w:jc w:val="both"/>
        <w:rPr>
          <w:rFonts w:ascii="Helvetica" w:hAnsi="Helvetica" w:cs="Arial"/>
          <w:sz w:val="20"/>
          <w:lang w:val="lt-LT"/>
        </w:rPr>
      </w:pPr>
    </w:p>
    <w:p w14:paraId="3BDE7719" w14:textId="73B0C62C"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lastRenderedPageBreak/>
        <w:t>25.</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skirtas </w:t>
      </w:r>
      <w:r w:rsidR="00A20380" w:rsidRPr="00990A80">
        <w:rPr>
          <w:rFonts w:ascii="Helvetica" w:hAnsi="Helvetica" w:cs="Arial"/>
          <w:sz w:val="20"/>
          <w:lang w:val="lt-LT"/>
        </w:rPr>
        <w:t>pa</w:t>
      </w:r>
      <w:r w:rsidRPr="00990A80">
        <w:rPr>
          <w:rFonts w:ascii="Helvetica" w:hAnsi="Helvetica" w:cs="Arial"/>
          <w:sz w:val="20"/>
          <w:lang w:val="lt-LT"/>
        </w:rPr>
        <w:t xml:space="preserve">naudoti pagal 24 punktą, kur liga, sutrikimas arba pažeidimas yra </w:t>
      </w:r>
      <w:r w:rsidR="004D4F5E" w:rsidRPr="00990A80">
        <w:rPr>
          <w:rFonts w:ascii="Helvetica" w:hAnsi="Helvetica" w:cs="Arial"/>
          <w:sz w:val="20"/>
          <w:lang w:val="lt-LT"/>
        </w:rPr>
        <w:t>pasirink</w:t>
      </w:r>
      <w:r w:rsidRPr="00990A80">
        <w:rPr>
          <w:rFonts w:ascii="Helvetica" w:hAnsi="Helvetica" w:cs="Arial"/>
          <w:sz w:val="20"/>
          <w:lang w:val="lt-LT"/>
        </w:rPr>
        <w:t>tas iš grupės, susidedančios iš frontotemporalinės demencijos, Alzheimerio ligos, amiotrofinės šoninės sklerozės ir Parkinsono ligos.</w:t>
      </w:r>
    </w:p>
    <w:p w14:paraId="1E6E8ADE" w14:textId="77777777" w:rsidR="00837823" w:rsidRPr="00990A80" w:rsidRDefault="00837823" w:rsidP="00990A80">
      <w:pPr>
        <w:spacing w:after="0" w:line="360" w:lineRule="auto"/>
        <w:jc w:val="both"/>
        <w:rPr>
          <w:rFonts w:ascii="Helvetica" w:hAnsi="Helvetica" w:cs="Arial"/>
          <w:sz w:val="20"/>
          <w:lang w:val="lt-LT"/>
        </w:rPr>
      </w:pPr>
    </w:p>
    <w:p w14:paraId="41EA971E" w14:textId="6DD9F1C5"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26.</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skirtas panaudoti pagal 25 punktą, kur liga, sutrikimas arba </w:t>
      </w:r>
      <w:r w:rsidR="00A20380" w:rsidRPr="00990A80">
        <w:rPr>
          <w:rFonts w:ascii="Helvetica" w:hAnsi="Helvetica" w:cs="Arial"/>
          <w:sz w:val="20"/>
          <w:lang w:val="lt-LT"/>
        </w:rPr>
        <w:t>pažeidimas</w:t>
      </w:r>
      <w:r w:rsidRPr="00990A80">
        <w:rPr>
          <w:rFonts w:ascii="Helvetica" w:hAnsi="Helvetica" w:cs="Arial"/>
          <w:sz w:val="20"/>
          <w:lang w:val="lt-LT"/>
        </w:rPr>
        <w:t xml:space="preserve"> yra frontotemporalinė demencija.</w:t>
      </w:r>
    </w:p>
    <w:p w14:paraId="7B5F324C" w14:textId="77777777" w:rsidR="00837823" w:rsidRPr="00990A80" w:rsidRDefault="00837823" w:rsidP="00990A80">
      <w:pPr>
        <w:spacing w:after="0" w:line="360" w:lineRule="auto"/>
        <w:jc w:val="both"/>
        <w:rPr>
          <w:rFonts w:ascii="Helvetica" w:hAnsi="Helvetica" w:cs="Arial"/>
          <w:sz w:val="20"/>
          <w:lang w:val="lt-LT"/>
        </w:rPr>
      </w:pPr>
    </w:p>
    <w:p w14:paraId="51EA0DC2" w14:textId="265EB656"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27.</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bet kurį </w:t>
      </w:r>
      <w:r w:rsidR="008C4321" w:rsidRPr="00990A80">
        <w:rPr>
          <w:rFonts w:ascii="Helvetica" w:hAnsi="Helvetica" w:cs="Arial"/>
          <w:sz w:val="20"/>
          <w:lang w:val="lt-LT"/>
        </w:rPr>
        <w:t xml:space="preserve">vieną </w:t>
      </w:r>
      <w:r w:rsidRPr="00990A80">
        <w:rPr>
          <w:rFonts w:ascii="Helvetica" w:hAnsi="Helvetica" w:cs="Arial"/>
          <w:sz w:val="20"/>
          <w:lang w:val="lt-LT"/>
        </w:rPr>
        <w:t xml:space="preserve">iš 1-15 punktų, skirtas panaudoti </w:t>
      </w:r>
      <w:r w:rsidR="00A20380" w:rsidRPr="00990A80">
        <w:rPr>
          <w:rFonts w:ascii="Helvetica" w:hAnsi="Helvetica" w:cs="Arial"/>
          <w:sz w:val="20"/>
          <w:lang w:val="lt-LT"/>
        </w:rPr>
        <w:t xml:space="preserve">taikant </w:t>
      </w:r>
      <w:r w:rsidRPr="00990A80">
        <w:rPr>
          <w:rFonts w:ascii="Helvetica" w:hAnsi="Helvetica" w:cs="Arial"/>
          <w:sz w:val="20"/>
          <w:lang w:val="lt-LT"/>
        </w:rPr>
        <w:t>uždegiminio sutrikimo pr</w:t>
      </w:r>
      <w:r w:rsidR="00A20380" w:rsidRPr="00990A80">
        <w:rPr>
          <w:rFonts w:ascii="Helvetica" w:hAnsi="Helvetica" w:cs="Arial"/>
          <w:sz w:val="20"/>
          <w:lang w:val="lt-LT"/>
        </w:rPr>
        <w:t>ofilaktikos</w:t>
      </w:r>
      <w:r w:rsidRPr="00990A80">
        <w:rPr>
          <w:rFonts w:ascii="Helvetica" w:hAnsi="Helvetica" w:cs="Arial"/>
          <w:sz w:val="20"/>
          <w:lang w:val="lt-LT"/>
        </w:rPr>
        <w:t>, rizikos mažinimo arba gydymo būd</w:t>
      </w:r>
      <w:r w:rsidR="00A20380" w:rsidRPr="00990A80">
        <w:rPr>
          <w:rFonts w:ascii="Helvetica" w:hAnsi="Helvetica" w:cs="Arial"/>
          <w:sz w:val="20"/>
          <w:lang w:val="lt-LT"/>
        </w:rPr>
        <w:t>ą</w:t>
      </w:r>
      <w:r w:rsidRPr="00990A80">
        <w:rPr>
          <w:rFonts w:ascii="Helvetica" w:hAnsi="Helvetica" w:cs="Arial"/>
          <w:sz w:val="20"/>
          <w:lang w:val="lt-LT"/>
        </w:rPr>
        <w:t>.</w:t>
      </w:r>
    </w:p>
    <w:p w14:paraId="242C1850" w14:textId="77777777" w:rsidR="00837823" w:rsidRPr="00990A80" w:rsidRDefault="00837823" w:rsidP="00990A80">
      <w:pPr>
        <w:spacing w:after="0" w:line="360" w:lineRule="auto"/>
        <w:jc w:val="both"/>
        <w:rPr>
          <w:rFonts w:ascii="Helvetica" w:hAnsi="Helvetica" w:cs="Arial"/>
          <w:sz w:val="20"/>
          <w:lang w:val="lt-LT"/>
        </w:rPr>
      </w:pPr>
    </w:p>
    <w:p w14:paraId="1B2A1BF0" w14:textId="68673B9D"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28.</w:t>
      </w:r>
      <w:r w:rsidR="00837823" w:rsidRPr="00990A80">
        <w:rPr>
          <w:rFonts w:ascii="Helvetica" w:hAnsi="Helvetica" w:cs="Arial"/>
          <w:sz w:val="20"/>
          <w:lang w:val="lt-LT"/>
        </w:rPr>
        <w:t xml:space="preserve"> </w:t>
      </w:r>
      <w:r w:rsidRPr="00990A80">
        <w:rPr>
          <w:rFonts w:ascii="Helvetica" w:hAnsi="Helvetica" w:cs="Arial"/>
          <w:sz w:val="20"/>
          <w:lang w:val="lt-LT"/>
        </w:rPr>
        <w:t>Antikūnas pagal bet kurį</w:t>
      </w:r>
      <w:r w:rsidR="008C4321" w:rsidRPr="00990A80">
        <w:rPr>
          <w:rFonts w:ascii="Helvetica" w:hAnsi="Helvetica" w:cs="Arial"/>
          <w:sz w:val="20"/>
          <w:lang w:val="lt-LT"/>
        </w:rPr>
        <w:t xml:space="preserve"> vieną</w:t>
      </w:r>
      <w:r w:rsidRPr="00990A80">
        <w:rPr>
          <w:rFonts w:ascii="Helvetica" w:hAnsi="Helvetica" w:cs="Arial"/>
          <w:sz w:val="20"/>
          <w:lang w:val="lt-LT"/>
        </w:rPr>
        <w:t xml:space="preserve"> iš 1-15 punktų, skirtas panaudoti</w:t>
      </w:r>
      <w:r w:rsidR="00A20380" w:rsidRPr="00990A80">
        <w:rPr>
          <w:rFonts w:ascii="Helvetica" w:hAnsi="Helvetica" w:cs="Arial"/>
          <w:sz w:val="20"/>
          <w:lang w:val="lt-LT"/>
        </w:rPr>
        <w:t xml:space="preserve"> taikant</w:t>
      </w:r>
      <w:r w:rsidRPr="00990A80">
        <w:rPr>
          <w:rFonts w:ascii="Helvetica" w:hAnsi="Helvetica" w:cs="Arial"/>
          <w:sz w:val="20"/>
          <w:lang w:val="lt-LT"/>
        </w:rPr>
        <w:t xml:space="preserve"> </w:t>
      </w:r>
      <w:r w:rsidR="00341D94" w:rsidRPr="00990A80">
        <w:rPr>
          <w:rFonts w:ascii="Helvetica" w:hAnsi="Helvetica" w:cs="Arial"/>
          <w:sz w:val="20"/>
          <w:lang w:val="lt-LT"/>
        </w:rPr>
        <w:t xml:space="preserve">slopinimo būdą </w:t>
      </w:r>
      <w:r w:rsidRPr="00990A80">
        <w:rPr>
          <w:rFonts w:ascii="Helvetica" w:hAnsi="Helvetica" w:cs="Arial"/>
          <w:sz w:val="20"/>
          <w:lang w:val="lt-LT"/>
        </w:rPr>
        <w:t xml:space="preserve">neurouždegimo arba aksonopatijos, </w:t>
      </w:r>
      <w:r w:rsidR="00A20380" w:rsidRPr="00990A80">
        <w:rPr>
          <w:rFonts w:ascii="Helvetica" w:hAnsi="Helvetica" w:cs="Arial"/>
          <w:sz w:val="20"/>
          <w:lang w:val="lt-LT"/>
        </w:rPr>
        <w:t xml:space="preserve">c h a r a k t e r i z u o j a m </w:t>
      </w:r>
      <w:r w:rsidR="00341D94" w:rsidRPr="00990A80">
        <w:rPr>
          <w:rFonts w:ascii="Helvetica" w:hAnsi="Helvetica" w:cs="Arial"/>
          <w:sz w:val="20"/>
          <w:lang w:val="lt-LT"/>
        </w:rPr>
        <w:t>ų</w:t>
      </w:r>
      <w:r w:rsidRPr="00990A80">
        <w:rPr>
          <w:rFonts w:ascii="Helvetica" w:hAnsi="Helvetica" w:cs="Arial"/>
          <w:sz w:val="20"/>
          <w:lang w:val="lt-LT"/>
        </w:rPr>
        <w:t xml:space="preserve"> trump</w:t>
      </w:r>
      <w:r w:rsidR="00341D94" w:rsidRPr="00990A80">
        <w:rPr>
          <w:rFonts w:ascii="Helvetica" w:hAnsi="Helvetica" w:cs="Arial"/>
          <w:sz w:val="20"/>
          <w:lang w:val="lt-LT"/>
        </w:rPr>
        <w:t>omis</w:t>
      </w:r>
      <w:r w:rsidRPr="00990A80">
        <w:rPr>
          <w:rFonts w:ascii="Helvetica" w:hAnsi="Helvetica" w:cs="Arial"/>
          <w:sz w:val="20"/>
          <w:lang w:val="lt-LT"/>
        </w:rPr>
        <w:t xml:space="preserve"> aksonų ataug</w:t>
      </w:r>
      <w:r w:rsidR="00341D94" w:rsidRPr="00990A80">
        <w:rPr>
          <w:rFonts w:ascii="Helvetica" w:hAnsi="Helvetica" w:cs="Arial"/>
          <w:sz w:val="20"/>
          <w:lang w:val="lt-LT"/>
        </w:rPr>
        <w:t>omis</w:t>
      </w:r>
      <w:r w:rsidRPr="00990A80">
        <w:rPr>
          <w:rFonts w:ascii="Helvetica" w:hAnsi="Helvetica" w:cs="Arial"/>
          <w:sz w:val="20"/>
          <w:lang w:val="lt-LT"/>
        </w:rPr>
        <w:t xml:space="preserve"> ir nenormaliu išsišakojimu</w:t>
      </w:r>
      <w:r w:rsidR="00341D94" w:rsidRPr="00990A80">
        <w:rPr>
          <w:rFonts w:ascii="Helvetica" w:hAnsi="Helvetica" w:cs="Arial"/>
          <w:sz w:val="20"/>
          <w:lang w:val="lt-LT"/>
        </w:rPr>
        <w:t>,</w:t>
      </w:r>
      <w:r w:rsidRPr="00990A80">
        <w:rPr>
          <w:rFonts w:ascii="Helvetica" w:hAnsi="Helvetica" w:cs="Arial"/>
          <w:sz w:val="20"/>
          <w:lang w:val="lt-LT"/>
        </w:rPr>
        <w:t xml:space="preserve"> individui, kuriam to reikia.</w:t>
      </w:r>
    </w:p>
    <w:p w14:paraId="1D1F0C29" w14:textId="77777777" w:rsidR="00837823" w:rsidRPr="00990A80" w:rsidRDefault="00837823" w:rsidP="00990A80">
      <w:pPr>
        <w:spacing w:after="0" w:line="360" w:lineRule="auto"/>
        <w:jc w:val="both"/>
        <w:rPr>
          <w:rFonts w:ascii="Helvetica" w:hAnsi="Helvetica" w:cs="Arial"/>
          <w:sz w:val="20"/>
          <w:lang w:val="lt-LT"/>
        </w:rPr>
      </w:pPr>
    </w:p>
    <w:p w14:paraId="3872B393" w14:textId="7ABEA11D"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29.</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bet kurį </w:t>
      </w:r>
      <w:r w:rsidR="008C4321" w:rsidRPr="00990A80">
        <w:rPr>
          <w:rFonts w:ascii="Helvetica" w:hAnsi="Helvetica" w:cs="Arial"/>
          <w:sz w:val="20"/>
          <w:lang w:val="lt-LT"/>
        </w:rPr>
        <w:t xml:space="preserve">vieną </w:t>
      </w:r>
      <w:r w:rsidRPr="00990A80">
        <w:rPr>
          <w:rFonts w:ascii="Helvetica" w:hAnsi="Helvetica" w:cs="Arial"/>
          <w:sz w:val="20"/>
          <w:lang w:val="lt-LT"/>
        </w:rPr>
        <w:t xml:space="preserve">iš 1-15 punktų, skirtas panaudoti </w:t>
      </w:r>
      <w:r w:rsidR="00341D94" w:rsidRPr="00990A80">
        <w:rPr>
          <w:rFonts w:ascii="Helvetica" w:hAnsi="Helvetica" w:cs="Arial"/>
          <w:sz w:val="20"/>
          <w:lang w:val="lt-LT"/>
        </w:rPr>
        <w:t xml:space="preserve">taikant </w:t>
      </w:r>
      <w:r w:rsidRPr="00990A80">
        <w:rPr>
          <w:rFonts w:ascii="Helvetica" w:hAnsi="Helvetica" w:cs="Arial"/>
          <w:sz w:val="20"/>
          <w:lang w:val="lt-LT"/>
        </w:rPr>
        <w:t>žaizdų gijimo skatinimo būd</w:t>
      </w:r>
      <w:r w:rsidR="00341D94" w:rsidRPr="00990A80">
        <w:rPr>
          <w:rFonts w:ascii="Helvetica" w:hAnsi="Helvetica" w:cs="Arial"/>
          <w:sz w:val="20"/>
          <w:lang w:val="lt-LT"/>
        </w:rPr>
        <w:t>ą</w:t>
      </w:r>
      <w:r w:rsidRPr="00990A80">
        <w:rPr>
          <w:rFonts w:ascii="Helvetica" w:hAnsi="Helvetica" w:cs="Arial"/>
          <w:sz w:val="20"/>
          <w:lang w:val="lt-LT"/>
        </w:rPr>
        <w:t>.</w:t>
      </w:r>
    </w:p>
    <w:p w14:paraId="691A1D49" w14:textId="77777777" w:rsidR="00837823" w:rsidRPr="00990A80" w:rsidRDefault="00837823" w:rsidP="00990A80">
      <w:pPr>
        <w:spacing w:after="0" w:line="360" w:lineRule="auto"/>
        <w:jc w:val="both"/>
        <w:rPr>
          <w:rFonts w:ascii="Helvetica" w:hAnsi="Helvetica" w:cs="Arial"/>
          <w:sz w:val="20"/>
          <w:lang w:val="lt-LT"/>
        </w:rPr>
      </w:pPr>
    </w:p>
    <w:p w14:paraId="76AC5D99" w14:textId="255DFD31"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30.</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pagal bet kurį </w:t>
      </w:r>
      <w:r w:rsidR="008C4321" w:rsidRPr="00990A80">
        <w:rPr>
          <w:rFonts w:ascii="Helvetica" w:hAnsi="Helvetica" w:cs="Arial"/>
          <w:sz w:val="20"/>
          <w:lang w:val="lt-LT"/>
        </w:rPr>
        <w:t xml:space="preserve">vieną </w:t>
      </w:r>
      <w:r w:rsidRPr="00990A80">
        <w:rPr>
          <w:rFonts w:ascii="Helvetica" w:hAnsi="Helvetica" w:cs="Arial"/>
          <w:sz w:val="20"/>
          <w:lang w:val="lt-LT"/>
        </w:rPr>
        <w:t xml:space="preserve">iš 1-15 punktų, skirtas panaudoti </w:t>
      </w:r>
      <w:r w:rsidR="00341D94" w:rsidRPr="00990A80">
        <w:rPr>
          <w:rFonts w:ascii="Helvetica" w:hAnsi="Helvetica" w:cs="Arial"/>
          <w:sz w:val="20"/>
          <w:lang w:val="lt-LT"/>
        </w:rPr>
        <w:t xml:space="preserve">taikant </w:t>
      </w:r>
      <w:r w:rsidRPr="00990A80">
        <w:rPr>
          <w:rFonts w:ascii="Helvetica" w:hAnsi="Helvetica" w:cs="Arial"/>
          <w:sz w:val="20"/>
          <w:lang w:val="lt-LT"/>
        </w:rPr>
        <w:t>artrito pr</w:t>
      </w:r>
      <w:r w:rsidR="00341D94" w:rsidRPr="00990A80">
        <w:rPr>
          <w:rFonts w:ascii="Helvetica" w:hAnsi="Helvetica" w:cs="Arial"/>
          <w:sz w:val="20"/>
          <w:lang w:val="lt-LT"/>
        </w:rPr>
        <w:t>ofilaktikos</w:t>
      </w:r>
      <w:r w:rsidRPr="00990A80">
        <w:rPr>
          <w:rFonts w:ascii="Helvetica" w:hAnsi="Helvetica" w:cs="Arial"/>
          <w:sz w:val="20"/>
          <w:lang w:val="lt-LT"/>
        </w:rPr>
        <w:t>, rizikos mažinimo arba gydymo būd</w:t>
      </w:r>
      <w:r w:rsidR="00341D94" w:rsidRPr="00990A80">
        <w:rPr>
          <w:rFonts w:ascii="Helvetica" w:hAnsi="Helvetica" w:cs="Arial"/>
          <w:sz w:val="20"/>
          <w:lang w:val="lt-LT"/>
        </w:rPr>
        <w:t>ą</w:t>
      </w:r>
      <w:r w:rsidRPr="00990A80">
        <w:rPr>
          <w:rFonts w:ascii="Helvetica" w:hAnsi="Helvetica" w:cs="Arial"/>
          <w:sz w:val="20"/>
          <w:lang w:val="lt-LT"/>
        </w:rPr>
        <w:t xml:space="preserve"> individui, kuriam to reikia.</w:t>
      </w:r>
    </w:p>
    <w:p w14:paraId="5EAD4CD3" w14:textId="77777777" w:rsidR="00837823" w:rsidRPr="00990A80" w:rsidRDefault="00837823" w:rsidP="00990A80">
      <w:pPr>
        <w:spacing w:after="0" w:line="360" w:lineRule="auto"/>
        <w:jc w:val="both"/>
        <w:rPr>
          <w:rFonts w:ascii="Helvetica" w:hAnsi="Helvetica" w:cs="Arial"/>
          <w:sz w:val="20"/>
          <w:lang w:val="lt-LT"/>
        </w:rPr>
      </w:pPr>
    </w:p>
    <w:p w14:paraId="2D12B2BD" w14:textId="739444D9"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31.</w:t>
      </w:r>
      <w:r w:rsidR="00837823" w:rsidRPr="00990A80">
        <w:rPr>
          <w:rFonts w:ascii="Helvetica" w:hAnsi="Helvetica" w:cs="Arial"/>
          <w:sz w:val="20"/>
          <w:lang w:val="lt-LT"/>
        </w:rPr>
        <w:t xml:space="preserve"> </w:t>
      </w:r>
      <w:r w:rsidRPr="00990A80">
        <w:rPr>
          <w:rFonts w:ascii="Helvetica" w:hAnsi="Helvetica" w:cs="Arial"/>
          <w:i/>
          <w:iCs/>
          <w:sz w:val="20"/>
          <w:lang w:val="lt-LT"/>
        </w:rPr>
        <w:t>In vitro</w:t>
      </w:r>
      <w:r w:rsidRPr="00990A80">
        <w:rPr>
          <w:rFonts w:ascii="Helvetica" w:hAnsi="Helvetica" w:cs="Arial"/>
          <w:sz w:val="20"/>
          <w:lang w:val="lt-LT"/>
        </w:rPr>
        <w:t xml:space="preserve"> būdas</w:t>
      </w:r>
      <w:r w:rsidR="00341D94" w:rsidRPr="00990A80">
        <w:rPr>
          <w:rFonts w:ascii="Helvetica" w:hAnsi="Helvetica" w:cs="Arial"/>
          <w:sz w:val="20"/>
          <w:lang w:val="lt-LT"/>
        </w:rPr>
        <w:t>, skirtas</w:t>
      </w:r>
      <w:r w:rsidRPr="00990A80">
        <w:rPr>
          <w:rFonts w:ascii="Helvetica" w:hAnsi="Helvetica" w:cs="Arial"/>
          <w:sz w:val="20"/>
          <w:lang w:val="lt-LT"/>
        </w:rPr>
        <w:t xml:space="preserve"> slopinti sąveiką tarp ląstelėje </w:t>
      </w:r>
      <w:r w:rsidR="00341D94" w:rsidRPr="00990A80">
        <w:rPr>
          <w:rFonts w:ascii="Helvetica" w:hAnsi="Helvetica" w:cs="Arial"/>
          <w:sz w:val="20"/>
          <w:lang w:val="lt-LT"/>
        </w:rPr>
        <w:t>ekspresuoto</w:t>
      </w:r>
      <w:r w:rsidRPr="00990A80">
        <w:rPr>
          <w:rFonts w:ascii="Helvetica" w:hAnsi="Helvetica" w:cs="Arial"/>
          <w:sz w:val="20"/>
          <w:lang w:val="lt-LT"/>
        </w:rPr>
        <w:t xml:space="preserve"> sortilino ir progranulino, kur</w:t>
      </w:r>
      <w:r w:rsidR="00341D94" w:rsidRPr="00990A80">
        <w:rPr>
          <w:rFonts w:ascii="Helvetica" w:hAnsi="Helvetica" w:cs="Arial"/>
          <w:sz w:val="20"/>
          <w:lang w:val="lt-LT"/>
        </w:rPr>
        <w:t xml:space="preserve"> būdas</w:t>
      </w:r>
      <w:r w:rsidRPr="00990A80">
        <w:rPr>
          <w:rFonts w:ascii="Helvetica" w:hAnsi="Helvetica" w:cs="Arial"/>
          <w:sz w:val="20"/>
          <w:lang w:val="lt-LT"/>
        </w:rPr>
        <w:t xml:space="preserve"> apima </w:t>
      </w:r>
      <w:r w:rsidR="00341D94" w:rsidRPr="00990A80">
        <w:rPr>
          <w:rFonts w:ascii="Helvetica" w:hAnsi="Helvetica" w:cs="Arial"/>
          <w:sz w:val="20"/>
          <w:lang w:val="lt-LT"/>
        </w:rPr>
        <w:t>s</w:t>
      </w:r>
      <w:r w:rsidRPr="00990A80">
        <w:rPr>
          <w:rFonts w:ascii="Helvetica" w:hAnsi="Helvetica" w:cs="Arial"/>
          <w:sz w:val="20"/>
          <w:lang w:val="lt-LT"/>
        </w:rPr>
        <w:t>ortiliną ekspresuojančios ląstelės veikimą anti-sortilin</w:t>
      </w:r>
      <w:r w:rsidR="00341D94" w:rsidRPr="00990A80">
        <w:rPr>
          <w:rFonts w:ascii="Helvetica" w:hAnsi="Helvetica" w:cs="Arial"/>
          <w:sz w:val="20"/>
          <w:lang w:val="lt-LT"/>
        </w:rPr>
        <w:t>o</w:t>
      </w:r>
      <w:r w:rsidRPr="00990A80">
        <w:rPr>
          <w:rFonts w:ascii="Helvetica" w:hAnsi="Helvetica" w:cs="Arial"/>
          <w:sz w:val="20"/>
          <w:lang w:val="lt-LT"/>
        </w:rPr>
        <w:t xml:space="preserve"> antikūnu pagal bet kurį </w:t>
      </w:r>
      <w:r w:rsidR="008C4321" w:rsidRPr="00990A80">
        <w:rPr>
          <w:rFonts w:ascii="Helvetica" w:hAnsi="Helvetica" w:cs="Arial"/>
          <w:sz w:val="20"/>
          <w:lang w:val="lt-LT"/>
        </w:rPr>
        <w:t xml:space="preserve">vieną </w:t>
      </w:r>
      <w:r w:rsidRPr="00990A80">
        <w:rPr>
          <w:rFonts w:ascii="Helvetica" w:hAnsi="Helvetica" w:cs="Arial"/>
          <w:sz w:val="20"/>
          <w:lang w:val="lt-LT"/>
        </w:rPr>
        <w:t>iš 1-15 punktų arba farmacin</w:t>
      </w:r>
      <w:r w:rsidR="00341D94" w:rsidRPr="00990A80">
        <w:rPr>
          <w:rFonts w:ascii="Helvetica" w:hAnsi="Helvetica" w:cs="Arial"/>
          <w:sz w:val="20"/>
          <w:lang w:val="lt-LT"/>
        </w:rPr>
        <w:t>e</w:t>
      </w:r>
      <w:r w:rsidRPr="00990A80">
        <w:rPr>
          <w:rFonts w:ascii="Helvetica" w:hAnsi="Helvetica" w:cs="Arial"/>
          <w:sz w:val="20"/>
          <w:lang w:val="lt-LT"/>
        </w:rPr>
        <w:t xml:space="preserve"> kompozicij</w:t>
      </w:r>
      <w:r w:rsidR="00341D94" w:rsidRPr="00990A80">
        <w:rPr>
          <w:rFonts w:ascii="Helvetica" w:hAnsi="Helvetica" w:cs="Arial"/>
          <w:sz w:val="20"/>
          <w:lang w:val="lt-LT"/>
        </w:rPr>
        <w:t>a</w:t>
      </w:r>
      <w:r w:rsidRPr="00990A80">
        <w:rPr>
          <w:rFonts w:ascii="Helvetica" w:hAnsi="Helvetica" w:cs="Arial"/>
          <w:sz w:val="20"/>
          <w:lang w:val="lt-LT"/>
        </w:rPr>
        <w:t xml:space="preserve"> pagal 21 punktą.</w:t>
      </w:r>
    </w:p>
    <w:p w14:paraId="3CDD8106" w14:textId="77777777" w:rsidR="00837823" w:rsidRPr="00990A80" w:rsidRDefault="00837823" w:rsidP="00990A80">
      <w:pPr>
        <w:spacing w:after="0" w:line="360" w:lineRule="auto"/>
        <w:jc w:val="both"/>
        <w:rPr>
          <w:rFonts w:ascii="Helvetica" w:hAnsi="Helvetica" w:cs="Arial"/>
          <w:sz w:val="20"/>
          <w:lang w:val="lt-LT"/>
        </w:rPr>
      </w:pPr>
    </w:p>
    <w:p w14:paraId="5A11C444" w14:textId="0EF39D60"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32.</w:t>
      </w:r>
      <w:r w:rsidR="00837823" w:rsidRPr="00990A80">
        <w:rPr>
          <w:rFonts w:ascii="Helvetica" w:hAnsi="Helvetica" w:cs="Arial"/>
          <w:sz w:val="20"/>
          <w:lang w:val="lt-LT"/>
        </w:rPr>
        <w:t xml:space="preserve"> </w:t>
      </w:r>
      <w:r w:rsidRPr="00990A80">
        <w:rPr>
          <w:rFonts w:ascii="Helvetica" w:hAnsi="Helvetica" w:cs="Arial"/>
          <w:sz w:val="20"/>
          <w:lang w:val="lt-LT"/>
        </w:rPr>
        <w:t xml:space="preserve">Būdas pagal 31 punktą, kur sąveikos tarp sortilino, ekspresuoto ląstelėje, ir progranulino slopinimo būdas papildomai apima </w:t>
      </w:r>
      <w:r w:rsidR="002B0673" w:rsidRPr="00990A80">
        <w:rPr>
          <w:rFonts w:ascii="Helvetica" w:hAnsi="Helvetica" w:cs="Arial"/>
          <w:sz w:val="20"/>
          <w:lang w:val="lt-LT"/>
        </w:rPr>
        <w:t>s</w:t>
      </w:r>
      <w:r w:rsidRPr="00990A80">
        <w:rPr>
          <w:rFonts w:ascii="Helvetica" w:hAnsi="Helvetica" w:cs="Arial"/>
          <w:sz w:val="20"/>
          <w:lang w:val="lt-LT"/>
        </w:rPr>
        <w:t xml:space="preserve">ortilino, </w:t>
      </w:r>
      <w:r w:rsidR="002B0673" w:rsidRPr="00990A80">
        <w:rPr>
          <w:rFonts w:ascii="Helvetica" w:hAnsi="Helvetica" w:cs="Arial"/>
          <w:sz w:val="20"/>
          <w:lang w:val="lt-LT"/>
        </w:rPr>
        <w:t>ekspresuoto</w:t>
      </w:r>
      <w:r w:rsidRPr="00990A80">
        <w:rPr>
          <w:rFonts w:ascii="Helvetica" w:hAnsi="Helvetica" w:cs="Arial"/>
          <w:sz w:val="20"/>
          <w:lang w:val="lt-LT"/>
        </w:rPr>
        <w:t xml:space="preserve"> ląstelės paviršiuje, lygio mažinimą.</w:t>
      </w:r>
    </w:p>
    <w:p w14:paraId="608AD807" w14:textId="77777777" w:rsidR="00837823" w:rsidRPr="00990A80" w:rsidRDefault="00837823" w:rsidP="00990A80">
      <w:pPr>
        <w:spacing w:after="0" w:line="360" w:lineRule="auto"/>
        <w:jc w:val="both"/>
        <w:rPr>
          <w:rFonts w:ascii="Helvetica" w:hAnsi="Helvetica" w:cs="Arial"/>
          <w:sz w:val="20"/>
          <w:lang w:val="lt-LT"/>
        </w:rPr>
      </w:pPr>
    </w:p>
    <w:p w14:paraId="4A35CA92" w14:textId="3EFB335B"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33.</w:t>
      </w:r>
      <w:r w:rsidR="00837823" w:rsidRPr="00990A80">
        <w:rPr>
          <w:rFonts w:ascii="Helvetica" w:hAnsi="Helvetica" w:cs="Arial"/>
          <w:sz w:val="20"/>
          <w:lang w:val="lt-LT"/>
        </w:rPr>
        <w:t xml:space="preserve"> </w:t>
      </w:r>
      <w:r w:rsidRPr="00990A80">
        <w:rPr>
          <w:rFonts w:ascii="Helvetica" w:hAnsi="Helvetica" w:cs="Arial"/>
          <w:sz w:val="20"/>
          <w:lang w:val="lt-LT"/>
        </w:rPr>
        <w:t xml:space="preserve">Būdas pagal 31 arba 32 punktą, kur sąveikos tarp sortilino, ekspresuoto ląstelėje, ir progranulino slopinimo būdas papildomai apima progranulino </w:t>
      </w:r>
      <w:r w:rsidR="002B0673" w:rsidRPr="00990A80">
        <w:rPr>
          <w:rFonts w:ascii="Helvetica" w:hAnsi="Helvetica" w:cs="Arial"/>
          <w:sz w:val="20"/>
          <w:lang w:val="lt-LT"/>
        </w:rPr>
        <w:t>už</w:t>
      </w:r>
      <w:r w:rsidRPr="00990A80">
        <w:rPr>
          <w:rFonts w:ascii="Helvetica" w:hAnsi="Helvetica" w:cs="Arial"/>
          <w:sz w:val="20"/>
          <w:lang w:val="lt-LT"/>
        </w:rPr>
        <w:t xml:space="preserve">ląstelinio lygio </w:t>
      </w:r>
      <w:r w:rsidR="002B0673" w:rsidRPr="00990A80">
        <w:rPr>
          <w:rFonts w:ascii="Helvetica" w:hAnsi="Helvetica" w:cs="Arial"/>
          <w:sz w:val="20"/>
          <w:lang w:val="lt-LT"/>
        </w:rPr>
        <w:t>pa</w:t>
      </w:r>
      <w:r w:rsidRPr="00990A80">
        <w:rPr>
          <w:rFonts w:ascii="Helvetica" w:hAnsi="Helvetica" w:cs="Arial"/>
          <w:sz w:val="20"/>
          <w:lang w:val="lt-LT"/>
        </w:rPr>
        <w:t>didinimą.</w:t>
      </w:r>
    </w:p>
    <w:p w14:paraId="4E171214" w14:textId="77777777" w:rsidR="00837823" w:rsidRPr="00990A80" w:rsidRDefault="00837823" w:rsidP="00990A80">
      <w:pPr>
        <w:spacing w:after="0" w:line="360" w:lineRule="auto"/>
        <w:jc w:val="both"/>
        <w:rPr>
          <w:rFonts w:ascii="Helvetica" w:hAnsi="Helvetica" w:cs="Arial"/>
          <w:sz w:val="20"/>
          <w:lang w:val="lt-LT"/>
        </w:rPr>
      </w:pPr>
    </w:p>
    <w:p w14:paraId="54A7ACA1" w14:textId="1DB9FA46"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34.</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skirtas </w:t>
      </w:r>
      <w:r w:rsidR="002B0673" w:rsidRPr="00990A80">
        <w:rPr>
          <w:rFonts w:ascii="Helvetica" w:hAnsi="Helvetica" w:cs="Arial"/>
          <w:sz w:val="20"/>
          <w:lang w:val="lt-LT"/>
        </w:rPr>
        <w:t>pa</w:t>
      </w:r>
      <w:r w:rsidRPr="00990A80">
        <w:rPr>
          <w:rFonts w:ascii="Helvetica" w:hAnsi="Helvetica" w:cs="Arial"/>
          <w:sz w:val="20"/>
          <w:lang w:val="lt-LT"/>
        </w:rPr>
        <w:t xml:space="preserve">naudoti pagal bet kurį </w:t>
      </w:r>
      <w:r w:rsidR="002B0673" w:rsidRPr="00990A80">
        <w:rPr>
          <w:rFonts w:ascii="Helvetica" w:hAnsi="Helvetica" w:cs="Arial"/>
          <w:sz w:val="20"/>
          <w:lang w:val="lt-LT"/>
        </w:rPr>
        <w:t xml:space="preserve">vieną </w:t>
      </w:r>
      <w:r w:rsidRPr="00990A80">
        <w:rPr>
          <w:rFonts w:ascii="Helvetica" w:hAnsi="Helvetica" w:cs="Arial"/>
          <w:sz w:val="20"/>
          <w:lang w:val="lt-LT"/>
        </w:rPr>
        <w:t xml:space="preserve">iš 23-26 punktų, kur ligos, sutrikimo arba </w:t>
      </w:r>
      <w:r w:rsidR="002B0673" w:rsidRPr="00990A80">
        <w:rPr>
          <w:rFonts w:ascii="Helvetica" w:hAnsi="Helvetica" w:cs="Arial"/>
          <w:sz w:val="20"/>
          <w:lang w:val="lt-LT"/>
        </w:rPr>
        <w:t>pažeidimo</w:t>
      </w:r>
      <w:r w:rsidRPr="00990A80">
        <w:rPr>
          <w:rFonts w:ascii="Helvetica" w:hAnsi="Helvetica" w:cs="Arial"/>
          <w:sz w:val="20"/>
          <w:lang w:val="lt-LT"/>
        </w:rPr>
        <w:t xml:space="preserve"> pr</w:t>
      </w:r>
      <w:r w:rsidR="002B0673" w:rsidRPr="00990A80">
        <w:rPr>
          <w:rFonts w:ascii="Helvetica" w:hAnsi="Helvetica" w:cs="Arial"/>
          <w:sz w:val="20"/>
          <w:lang w:val="lt-LT"/>
        </w:rPr>
        <w:t>ofilaktikos</w:t>
      </w:r>
      <w:r w:rsidRPr="00990A80">
        <w:rPr>
          <w:rFonts w:ascii="Helvetica" w:hAnsi="Helvetica" w:cs="Arial"/>
          <w:sz w:val="20"/>
          <w:lang w:val="lt-LT"/>
        </w:rPr>
        <w:t xml:space="preserve">, rizikos mažinimo arba gydymo būdas apima antikūno </w:t>
      </w:r>
      <w:r w:rsidR="002B0673" w:rsidRPr="00990A80">
        <w:rPr>
          <w:rFonts w:ascii="Helvetica" w:hAnsi="Helvetica" w:cs="Arial"/>
          <w:sz w:val="20"/>
          <w:lang w:val="lt-LT"/>
        </w:rPr>
        <w:t>įved</w:t>
      </w:r>
      <w:r w:rsidRPr="00990A80">
        <w:rPr>
          <w:rFonts w:ascii="Helvetica" w:hAnsi="Helvetica" w:cs="Arial"/>
          <w:sz w:val="20"/>
          <w:lang w:val="lt-LT"/>
        </w:rPr>
        <w:t>imą individui, turinčiam vieną arba daugiau mutacijų gene, koduojančiame progranuliną.</w:t>
      </w:r>
    </w:p>
    <w:p w14:paraId="7E558C19" w14:textId="77777777" w:rsidR="00837823" w:rsidRPr="00990A80" w:rsidRDefault="00837823" w:rsidP="00990A80">
      <w:pPr>
        <w:spacing w:after="0" w:line="360" w:lineRule="auto"/>
        <w:jc w:val="both"/>
        <w:rPr>
          <w:rFonts w:ascii="Helvetica" w:hAnsi="Helvetica" w:cs="Arial"/>
          <w:sz w:val="20"/>
          <w:lang w:val="lt-LT"/>
        </w:rPr>
      </w:pPr>
    </w:p>
    <w:p w14:paraId="4EA10A41" w14:textId="72E03BD5" w:rsidR="00A62202"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35.</w:t>
      </w:r>
      <w:r w:rsidR="00837823" w:rsidRPr="00990A80">
        <w:rPr>
          <w:rFonts w:ascii="Helvetica" w:hAnsi="Helvetica" w:cs="Arial"/>
          <w:sz w:val="20"/>
          <w:lang w:val="lt-LT"/>
        </w:rPr>
        <w:t xml:space="preserve"> </w:t>
      </w:r>
      <w:r w:rsidRPr="00990A80">
        <w:rPr>
          <w:rFonts w:ascii="Helvetica" w:hAnsi="Helvetica" w:cs="Arial"/>
          <w:sz w:val="20"/>
          <w:lang w:val="lt-LT"/>
        </w:rPr>
        <w:t>Antikūnas, skirtas panaudoti pagal 34 punktą, kur individas yra heterozigotinis vienos arba daugiau funkcijų praradimo mutacijų</w:t>
      </w:r>
      <w:r w:rsidR="002B0673" w:rsidRPr="00990A80">
        <w:rPr>
          <w:rFonts w:ascii="Helvetica" w:hAnsi="Helvetica" w:cs="Arial"/>
          <w:sz w:val="20"/>
          <w:lang w:val="lt-LT"/>
        </w:rPr>
        <w:t xml:space="preserve"> atžvilgiu gene</w:t>
      </w:r>
      <w:r w:rsidRPr="00990A80">
        <w:rPr>
          <w:rFonts w:ascii="Helvetica" w:hAnsi="Helvetica" w:cs="Arial"/>
          <w:sz w:val="20"/>
          <w:lang w:val="lt-LT"/>
        </w:rPr>
        <w:t>, koduojanči</w:t>
      </w:r>
      <w:r w:rsidR="002B0673" w:rsidRPr="00990A80">
        <w:rPr>
          <w:rFonts w:ascii="Helvetica" w:hAnsi="Helvetica" w:cs="Arial"/>
          <w:sz w:val="20"/>
          <w:lang w:val="lt-LT"/>
        </w:rPr>
        <w:t>ame</w:t>
      </w:r>
      <w:r w:rsidRPr="00990A80">
        <w:rPr>
          <w:rFonts w:ascii="Helvetica" w:hAnsi="Helvetica" w:cs="Arial"/>
          <w:sz w:val="20"/>
          <w:lang w:val="lt-LT"/>
        </w:rPr>
        <w:t xml:space="preserve"> progranuliną.</w:t>
      </w:r>
    </w:p>
    <w:p w14:paraId="1A39BEF6" w14:textId="77777777" w:rsidR="00837823" w:rsidRPr="00990A80" w:rsidRDefault="00837823" w:rsidP="00990A80">
      <w:pPr>
        <w:spacing w:after="0" w:line="360" w:lineRule="auto"/>
        <w:jc w:val="both"/>
        <w:rPr>
          <w:rFonts w:ascii="Helvetica" w:hAnsi="Helvetica" w:cs="Arial"/>
          <w:sz w:val="20"/>
          <w:lang w:val="lt-LT"/>
        </w:rPr>
      </w:pPr>
    </w:p>
    <w:p w14:paraId="7E5A1F1F" w14:textId="0EFFE7A7" w:rsidR="00A51B6C" w:rsidRPr="00990A80" w:rsidRDefault="00A62202" w:rsidP="00990A80">
      <w:pPr>
        <w:spacing w:after="0" w:line="360" w:lineRule="auto"/>
        <w:ind w:firstLine="567"/>
        <w:jc w:val="both"/>
        <w:rPr>
          <w:rFonts w:ascii="Helvetica" w:hAnsi="Helvetica" w:cs="Arial"/>
          <w:sz w:val="20"/>
          <w:lang w:val="lt-LT"/>
        </w:rPr>
      </w:pPr>
      <w:r w:rsidRPr="00990A80">
        <w:rPr>
          <w:rFonts w:ascii="Helvetica" w:hAnsi="Helvetica" w:cs="Arial"/>
          <w:sz w:val="20"/>
          <w:lang w:val="lt-LT"/>
        </w:rPr>
        <w:t>36.</w:t>
      </w:r>
      <w:r w:rsidR="00837823" w:rsidRPr="00990A80">
        <w:rPr>
          <w:rFonts w:ascii="Helvetica" w:hAnsi="Helvetica" w:cs="Arial"/>
          <w:sz w:val="20"/>
          <w:lang w:val="lt-LT"/>
        </w:rPr>
        <w:t xml:space="preserve"> </w:t>
      </w:r>
      <w:r w:rsidRPr="00990A80">
        <w:rPr>
          <w:rFonts w:ascii="Helvetica" w:hAnsi="Helvetica" w:cs="Arial"/>
          <w:sz w:val="20"/>
          <w:lang w:val="lt-LT"/>
        </w:rPr>
        <w:t xml:space="preserve">Antikūnas, skirtas </w:t>
      </w:r>
      <w:r w:rsidR="002B0673" w:rsidRPr="00990A80">
        <w:rPr>
          <w:rFonts w:ascii="Helvetica" w:hAnsi="Helvetica" w:cs="Arial"/>
          <w:sz w:val="20"/>
          <w:lang w:val="lt-LT"/>
        </w:rPr>
        <w:t>pa</w:t>
      </w:r>
      <w:r w:rsidRPr="00990A80">
        <w:rPr>
          <w:rFonts w:ascii="Helvetica" w:hAnsi="Helvetica" w:cs="Arial"/>
          <w:sz w:val="20"/>
          <w:lang w:val="lt-LT"/>
        </w:rPr>
        <w:t>naudoti, arba būdas pagal bet kurį</w:t>
      </w:r>
      <w:r w:rsidR="002B0673" w:rsidRPr="00990A80">
        <w:rPr>
          <w:rFonts w:ascii="Helvetica" w:hAnsi="Helvetica" w:cs="Arial"/>
          <w:sz w:val="20"/>
          <w:lang w:val="lt-LT"/>
        </w:rPr>
        <w:t xml:space="preserve"> vieną</w:t>
      </w:r>
      <w:r w:rsidRPr="00990A80">
        <w:rPr>
          <w:rFonts w:ascii="Helvetica" w:hAnsi="Helvetica" w:cs="Arial"/>
          <w:sz w:val="20"/>
          <w:lang w:val="lt-LT"/>
        </w:rPr>
        <w:t xml:space="preserve"> iš 23-35 punktų, kur anti-</w:t>
      </w:r>
      <w:r w:rsidR="002B0673" w:rsidRPr="00990A80">
        <w:rPr>
          <w:rFonts w:ascii="Helvetica" w:hAnsi="Helvetica" w:cs="Arial"/>
          <w:sz w:val="20"/>
          <w:lang w:val="lt-LT"/>
        </w:rPr>
        <w:t>s</w:t>
      </w:r>
      <w:r w:rsidRPr="00990A80">
        <w:rPr>
          <w:rFonts w:ascii="Helvetica" w:hAnsi="Helvetica" w:cs="Arial"/>
          <w:sz w:val="20"/>
          <w:lang w:val="lt-LT"/>
        </w:rPr>
        <w:t>ortilin</w:t>
      </w:r>
      <w:r w:rsidR="002B0673" w:rsidRPr="00990A80">
        <w:rPr>
          <w:rFonts w:ascii="Helvetica" w:hAnsi="Helvetica" w:cs="Arial"/>
          <w:sz w:val="20"/>
          <w:lang w:val="lt-LT"/>
        </w:rPr>
        <w:t>o</w:t>
      </w:r>
      <w:r w:rsidRPr="00990A80">
        <w:rPr>
          <w:rFonts w:ascii="Helvetica" w:hAnsi="Helvetica" w:cs="Arial"/>
          <w:sz w:val="20"/>
          <w:lang w:val="lt-LT"/>
        </w:rPr>
        <w:t xml:space="preserve"> antikūnas apima du arba daugiau anti-</w:t>
      </w:r>
      <w:r w:rsidR="002B0673" w:rsidRPr="00990A80">
        <w:rPr>
          <w:rFonts w:ascii="Helvetica" w:hAnsi="Helvetica" w:cs="Arial"/>
          <w:sz w:val="20"/>
          <w:lang w:val="lt-LT"/>
        </w:rPr>
        <w:t>s</w:t>
      </w:r>
      <w:r w:rsidRPr="00990A80">
        <w:rPr>
          <w:rFonts w:ascii="Helvetica" w:hAnsi="Helvetica" w:cs="Arial"/>
          <w:sz w:val="20"/>
          <w:lang w:val="lt-LT"/>
        </w:rPr>
        <w:t>ortilin</w:t>
      </w:r>
      <w:r w:rsidR="002B0673" w:rsidRPr="00990A80">
        <w:rPr>
          <w:rFonts w:ascii="Helvetica" w:hAnsi="Helvetica" w:cs="Arial"/>
          <w:sz w:val="20"/>
          <w:lang w:val="lt-LT"/>
        </w:rPr>
        <w:t>o</w:t>
      </w:r>
      <w:r w:rsidRPr="00990A80">
        <w:rPr>
          <w:rFonts w:ascii="Helvetica" w:hAnsi="Helvetica" w:cs="Arial"/>
          <w:sz w:val="20"/>
          <w:lang w:val="lt-LT"/>
        </w:rPr>
        <w:t xml:space="preserve"> antikūnų.</w:t>
      </w:r>
    </w:p>
    <w:sectPr w:rsidR="00A51B6C" w:rsidRPr="00990A80" w:rsidSect="00990A80">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0669" w14:textId="77777777" w:rsidR="005E2D40" w:rsidRDefault="005E2D40" w:rsidP="007B0A41">
      <w:pPr>
        <w:spacing w:after="0" w:line="240" w:lineRule="auto"/>
      </w:pPr>
      <w:r>
        <w:separator/>
      </w:r>
    </w:p>
  </w:endnote>
  <w:endnote w:type="continuationSeparator" w:id="0">
    <w:p w14:paraId="79C51F7C" w14:textId="77777777" w:rsidR="005E2D40" w:rsidRDefault="005E2D40"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FB8B" w14:textId="77777777" w:rsidR="005E2D40" w:rsidRDefault="005E2D40" w:rsidP="007B0A41">
      <w:pPr>
        <w:spacing w:after="0" w:line="240" w:lineRule="auto"/>
      </w:pPr>
      <w:r>
        <w:separator/>
      </w:r>
    </w:p>
  </w:footnote>
  <w:footnote w:type="continuationSeparator" w:id="0">
    <w:p w14:paraId="30620E87" w14:textId="77777777" w:rsidR="005E2D40" w:rsidRDefault="005E2D40"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65F0D"/>
    <w:rsid w:val="00070D8A"/>
    <w:rsid w:val="00092D0B"/>
    <w:rsid w:val="000D0403"/>
    <w:rsid w:val="00120AC9"/>
    <w:rsid w:val="001308ED"/>
    <w:rsid w:val="001668DF"/>
    <w:rsid w:val="00192F10"/>
    <w:rsid w:val="001A3E8E"/>
    <w:rsid w:val="001C33D1"/>
    <w:rsid w:val="001F266E"/>
    <w:rsid w:val="00223910"/>
    <w:rsid w:val="00234E11"/>
    <w:rsid w:val="00260D4E"/>
    <w:rsid w:val="002837FC"/>
    <w:rsid w:val="002B0673"/>
    <w:rsid w:val="002B66D9"/>
    <w:rsid w:val="002E0F37"/>
    <w:rsid w:val="00316FB7"/>
    <w:rsid w:val="00341D94"/>
    <w:rsid w:val="003700E9"/>
    <w:rsid w:val="003A0D71"/>
    <w:rsid w:val="003D4001"/>
    <w:rsid w:val="003E51FF"/>
    <w:rsid w:val="00412B35"/>
    <w:rsid w:val="00416928"/>
    <w:rsid w:val="00431822"/>
    <w:rsid w:val="004A11D8"/>
    <w:rsid w:val="004C1469"/>
    <w:rsid w:val="004D4F5E"/>
    <w:rsid w:val="00500B25"/>
    <w:rsid w:val="0053198F"/>
    <w:rsid w:val="005324BA"/>
    <w:rsid w:val="00560B7D"/>
    <w:rsid w:val="00564911"/>
    <w:rsid w:val="0059478E"/>
    <w:rsid w:val="005D37DF"/>
    <w:rsid w:val="005E2D40"/>
    <w:rsid w:val="00600FCD"/>
    <w:rsid w:val="006049CC"/>
    <w:rsid w:val="00617E21"/>
    <w:rsid w:val="006375BB"/>
    <w:rsid w:val="00675FB8"/>
    <w:rsid w:val="00683EAE"/>
    <w:rsid w:val="006A5176"/>
    <w:rsid w:val="006C3CD4"/>
    <w:rsid w:val="006C5EA4"/>
    <w:rsid w:val="006C673E"/>
    <w:rsid w:val="006D15AB"/>
    <w:rsid w:val="006F52F9"/>
    <w:rsid w:val="00701BA1"/>
    <w:rsid w:val="007752B9"/>
    <w:rsid w:val="007760A8"/>
    <w:rsid w:val="007862EA"/>
    <w:rsid w:val="00790202"/>
    <w:rsid w:val="00795D58"/>
    <w:rsid w:val="007A4B6F"/>
    <w:rsid w:val="007B0A41"/>
    <w:rsid w:val="007C0A0D"/>
    <w:rsid w:val="007C60FE"/>
    <w:rsid w:val="007E2261"/>
    <w:rsid w:val="00806BE5"/>
    <w:rsid w:val="008309E7"/>
    <w:rsid w:val="008321FA"/>
    <w:rsid w:val="00837823"/>
    <w:rsid w:val="00837B1E"/>
    <w:rsid w:val="00864E7D"/>
    <w:rsid w:val="00886FF4"/>
    <w:rsid w:val="008A7B6E"/>
    <w:rsid w:val="008B41AC"/>
    <w:rsid w:val="008C4321"/>
    <w:rsid w:val="008C60D6"/>
    <w:rsid w:val="008E0E9E"/>
    <w:rsid w:val="008E3E73"/>
    <w:rsid w:val="0090596D"/>
    <w:rsid w:val="00907FD8"/>
    <w:rsid w:val="00947ACD"/>
    <w:rsid w:val="00963C86"/>
    <w:rsid w:val="00971B8A"/>
    <w:rsid w:val="009766FA"/>
    <w:rsid w:val="0098532A"/>
    <w:rsid w:val="00990A80"/>
    <w:rsid w:val="00992879"/>
    <w:rsid w:val="009B2E35"/>
    <w:rsid w:val="009B6C12"/>
    <w:rsid w:val="009D3B79"/>
    <w:rsid w:val="00A02F0C"/>
    <w:rsid w:val="00A20380"/>
    <w:rsid w:val="00A22BBD"/>
    <w:rsid w:val="00A4282B"/>
    <w:rsid w:val="00A51B6C"/>
    <w:rsid w:val="00A534B9"/>
    <w:rsid w:val="00A62202"/>
    <w:rsid w:val="00AA3A1F"/>
    <w:rsid w:val="00AA68F8"/>
    <w:rsid w:val="00AD4691"/>
    <w:rsid w:val="00AE4C3F"/>
    <w:rsid w:val="00AE51EA"/>
    <w:rsid w:val="00B226B6"/>
    <w:rsid w:val="00B6516C"/>
    <w:rsid w:val="00B70727"/>
    <w:rsid w:val="00B81287"/>
    <w:rsid w:val="00B86C5A"/>
    <w:rsid w:val="00BD2789"/>
    <w:rsid w:val="00BD5417"/>
    <w:rsid w:val="00C1001A"/>
    <w:rsid w:val="00C30968"/>
    <w:rsid w:val="00C72847"/>
    <w:rsid w:val="00C86DA9"/>
    <w:rsid w:val="00C91715"/>
    <w:rsid w:val="00CE42D1"/>
    <w:rsid w:val="00CF70D6"/>
    <w:rsid w:val="00D15412"/>
    <w:rsid w:val="00D30F69"/>
    <w:rsid w:val="00D54A23"/>
    <w:rsid w:val="00D55A30"/>
    <w:rsid w:val="00D56D60"/>
    <w:rsid w:val="00DB375D"/>
    <w:rsid w:val="00E1104B"/>
    <w:rsid w:val="00E1543E"/>
    <w:rsid w:val="00E1780E"/>
    <w:rsid w:val="00E2583B"/>
    <w:rsid w:val="00E321B7"/>
    <w:rsid w:val="00E816B7"/>
    <w:rsid w:val="00EB6F08"/>
    <w:rsid w:val="00ED04B0"/>
    <w:rsid w:val="00F01CE8"/>
    <w:rsid w:val="00F37F4D"/>
    <w:rsid w:val="00F5330D"/>
    <w:rsid w:val="00F577D6"/>
    <w:rsid w:val="00F66B57"/>
    <w:rsid w:val="00F87A00"/>
    <w:rsid w:val="00FA380A"/>
    <w:rsid w:val="00FB2032"/>
    <w:rsid w:val="00FB2D33"/>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8C6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41"/>
    <w:pPr>
      <w:tabs>
        <w:tab w:val="center" w:pos="4680"/>
        <w:tab w:val="right" w:pos="9360"/>
      </w:tabs>
    </w:pPr>
  </w:style>
  <w:style w:type="character" w:customStyle="1" w:styleId="HeaderChar">
    <w:name w:val="Header Char"/>
    <w:link w:val="Header"/>
    <w:uiPriority w:val="99"/>
    <w:rsid w:val="007B0A41"/>
    <w:rPr>
      <w:sz w:val="22"/>
      <w:szCs w:val="22"/>
      <w:lang w:val="en-US" w:eastAsia="en-US"/>
    </w:rPr>
  </w:style>
  <w:style w:type="paragraph" w:styleId="Footer">
    <w:name w:val="footer"/>
    <w:basedOn w:val="Normal"/>
    <w:link w:val="FooterChar"/>
    <w:uiPriority w:val="99"/>
    <w:unhideWhenUsed/>
    <w:rsid w:val="007B0A41"/>
    <w:pPr>
      <w:tabs>
        <w:tab w:val="center" w:pos="4680"/>
        <w:tab w:val="right" w:pos="9360"/>
      </w:tabs>
    </w:pPr>
  </w:style>
  <w:style w:type="character" w:customStyle="1" w:styleId="FooterChar">
    <w:name w:val="Footer Char"/>
    <w:link w:val="Footer"/>
    <w:uiPriority w:val="99"/>
    <w:rsid w:val="007B0A41"/>
    <w:rPr>
      <w:sz w:val="22"/>
      <w:szCs w:val="22"/>
      <w:lang w:val="en-US" w:eastAsia="en-US"/>
    </w:rPr>
  </w:style>
  <w:style w:type="table" w:styleId="TableGrid">
    <w:name w:val="Table Grid"/>
    <w:basedOn w:val="TableNorma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6318</Characters>
  <Application>Microsoft Office Word</Application>
  <DocSecurity>0</DocSecurity>
  <Lines>137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2023-03-20T12:24:00Z</dcterms:created>
  <dcterms:modified xsi:type="dcterms:W3CDTF">2023-03-20T12:24:00Z</dcterms:modified>
</cp:coreProperties>
</file>