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iš nutekamųjų vandenų valymo srities, pirmiausia susijęs su valymu nuo sunkiųjų metalų jonų ir gali būti naudojamas galvanikos, odos apdirbimo, spalvotosios metalurgijos ir kt. pramonės įmonių nutekamųjų vandenų valymui. Kaip reagentą siūloma naudoti hidrodispersiją, t.y. geležies (II ir III) oksihidrato elektrogeneruotą dispersiją su šarminio metalo chlorido priedu. Geležies oksihidrato dispersijos dalelės koloidinėje sistemoje yra 5-15 µm dydžio, užima 100-150 m²/g lyginamąjį paviršių, o hidrodispersijos tankis lygus 1,05-1,15 g/cm³. Tokios charakteristikos leidžia pasiekti būtinąišvalymo laipsnį, naudojant 1-10 ml elektrogeneruotos geležies oksihidrato dispersijos 1 litrui nutekamųjų vandenų, kai pH 7,5-9,5.@Geležies oksihidrato hidrodispersijos gavimo būdas pagrįstas geležies anodų elektrocheminiu tirpinimu vandeniniame tirpale, kurio elektros laidumas ne mažesnis kaip 3.10-3 śm-1 cm-1, ir elektrolizės metu hidrodispersija prapučiama oru. Prapūtimas vykdomas tol, kol 10-20 % ištirpusios geležies pereina į trivalentės geležies būklę. Hidrospersija gali būti stabilizuojama, pridedant 0,3-1,5 % medžiagos, parinktos iš grupės, kurioje yra gamtiniai aliumosilikatai, kalcio ortofosfatas, o taip pat neorganiniai polielektrolitai.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