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1155" w14:textId="415A8D5C" w:rsidR="00C431C4" w:rsidRPr="00973F2C" w:rsidRDefault="00C431C4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1.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>Peptidas, apimantis aminorūgš</w:t>
      </w:r>
      <w:r w:rsidR="00A558F0" w:rsidRPr="00973F2C">
        <w:rPr>
          <w:rFonts w:ascii="Helvetica" w:hAnsi="Helvetica" w:cs="Helvetica"/>
          <w:sz w:val="20"/>
          <w:szCs w:val="22"/>
        </w:rPr>
        <w:t>čių</w:t>
      </w:r>
      <w:r w:rsidRPr="00973F2C">
        <w:rPr>
          <w:rFonts w:ascii="Helvetica" w:hAnsi="Helvetica" w:cs="Helvetica"/>
          <w:sz w:val="20"/>
          <w:szCs w:val="22"/>
        </w:rPr>
        <w:t xml:space="preserve"> sek</w:t>
      </w:r>
      <w:r w:rsidR="00A558F0" w:rsidRPr="00973F2C">
        <w:rPr>
          <w:rFonts w:ascii="Helvetica" w:hAnsi="Helvetica" w:cs="Helvetica"/>
          <w:sz w:val="20"/>
          <w:szCs w:val="22"/>
        </w:rPr>
        <w:t>ą</w:t>
      </w:r>
      <w:r w:rsidRPr="00973F2C">
        <w:rPr>
          <w:rFonts w:ascii="Helvetica" w:hAnsi="Helvetica" w:cs="Helvetica"/>
          <w:sz w:val="20"/>
          <w:szCs w:val="22"/>
        </w:rPr>
        <w:t xml:space="preserve"> SEQ ID N</w:t>
      </w:r>
      <w:r w:rsidR="00447665" w:rsidRPr="00973F2C">
        <w:rPr>
          <w:rFonts w:ascii="Helvetica" w:hAnsi="Helvetica" w:cs="Helvetica"/>
          <w:sz w:val="20"/>
          <w:szCs w:val="22"/>
        </w:rPr>
        <w:t>r</w:t>
      </w:r>
      <w:r w:rsidRPr="00973F2C">
        <w:rPr>
          <w:rFonts w:ascii="Helvetica" w:hAnsi="Helvetica" w:cs="Helvetica"/>
          <w:sz w:val="20"/>
          <w:szCs w:val="22"/>
        </w:rPr>
        <w:t>.</w:t>
      </w:r>
      <w:r w:rsidR="00447665" w:rsidRPr="00973F2C">
        <w:rPr>
          <w:rFonts w:ascii="Helvetica" w:hAnsi="Helvetica" w:cs="Helvetica"/>
          <w:sz w:val="20"/>
          <w:szCs w:val="22"/>
        </w:rPr>
        <w:t> </w:t>
      </w:r>
      <w:r w:rsidR="007A16F6" w:rsidRPr="00973F2C">
        <w:rPr>
          <w:rFonts w:ascii="Helvetica" w:hAnsi="Helvetica" w:cs="Helvetica"/>
          <w:sz w:val="20"/>
          <w:szCs w:val="22"/>
        </w:rPr>
        <w:t>56, arba</w:t>
      </w:r>
      <w:r w:rsidRPr="00973F2C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="00447665" w:rsidRPr="00973F2C">
        <w:rPr>
          <w:rFonts w:ascii="Helvetica" w:hAnsi="Helvetica" w:cs="Helvetica"/>
          <w:sz w:val="20"/>
          <w:szCs w:val="22"/>
        </w:rPr>
        <w:t>farmaciškai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priimtina jo drusk</w:t>
      </w:r>
      <w:r w:rsidR="00EC1EC4" w:rsidRPr="00973F2C">
        <w:rPr>
          <w:rFonts w:ascii="Helvetica" w:hAnsi="Helvetica" w:cs="Helvetica"/>
          <w:sz w:val="20"/>
          <w:szCs w:val="22"/>
        </w:rPr>
        <w:t>a</w:t>
      </w:r>
      <w:r w:rsidRPr="00973F2C">
        <w:rPr>
          <w:rFonts w:ascii="Helvetica" w:hAnsi="Helvetica" w:cs="Helvetica"/>
          <w:sz w:val="20"/>
          <w:szCs w:val="22"/>
        </w:rPr>
        <w:t>, kur minėtojo peptido bendrasis ilgis yra iki 30 aminorūgščių</w:t>
      </w:r>
      <w:r w:rsidR="00A558F0" w:rsidRPr="00973F2C">
        <w:rPr>
          <w:rFonts w:ascii="Helvetica" w:hAnsi="Helvetica" w:cs="Helvetica"/>
          <w:sz w:val="20"/>
          <w:szCs w:val="22"/>
        </w:rPr>
        <w:t xml:space="preserve"> ir</w:t>
      </w:r>
      <w:r w:rsidRPr="00973F2C">
        <w:rPr>
          <w:rFonts w:ascii="Helvetica" w:hAnsi="Helvetica" w:cs="Helvetica"/>
          <w:sz w:val="20"/>
          <w:szCs w:val="22"/>
        </w:rPr>
        <w:t xml:space="preserve"> kur minėtasis peptidas geba rištis su I klasės žmogaus pagrindinio audinių dermės komplekso (MHC) molekule</w:t>
      </w:r>
      <w:r w:rsidR="007A16F6" w:rsidRPr="00973F2C">
        <w:rPr>
          <w:rFonts w:ascii="Helvetica" w:hAnsi="Helvetica" w:cs="Helvetica"/>
          <w:sz w:val="20"/>
          <w:szCs w:val="22"/>
        </w:rPr>
        <w:t xml:space="preserve"> ir, susirišęs su MHC, gali būti atpažintas CD8 T ląstelių</w:t>
      </w:r>
      <w:r w:rsidRPr="00973F2C">
        <w:rPr>
          <w:rFonts w:ascii="Helvetica" w:hAnsi="Helvetica" w:cs="Helvetica"/>
          <w:sz w:val="20"/>
          <w:szCs w:val="22"/>
        </w:rPr>
        <w:t>.</w:t>
      </w:r>
    </w:p>
    <w:p w14:paraId="046D1BCF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5AEE6E82" w14:textId="49EDDB83" w:rsidR="00C431C4" w:rsidRPr="00973F2C" w:rsidRDefault="00505826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2.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>Peptidas pagal 1 punktą, kur minėtojo peptido bendrasis ilgis yra iki 16 aminorūgščių</w:t>
      </w:r>
      <w:r w:rsidR="00A558F0" w:rsidRPr="00973F2C">
        <w:rPr>
          <w:rFonts w:ascii="Helvetica" w:hAnsi="Helvetica" w:cs="Helvetica"/>
          <w:sz w:val="20"/>
          <w:szCs w:val="22"/>
        </w:rPr>
        <w:t xml:space="preserve"> ir, pageidautina, kur minėtąjį peptidą sudaro aminorūgščių seka SEQ ID Nr. </w:t>
      </w:r>
      <w:r w:rsidR="007A16F6" w:rsidRPr="00973F2C">
        <w:rPr>
          <w:rFonts w:ascii="Helvetica" w:hAnsi="Helvetica" w:cs="Helvetica"/>
          <w:sz w:val="20"/>
          <w:szCs w:val="22"/>
        </w:rPr>
        <w:t>56</w:t>
      </w:r>
      <w:r w:rsidRPr="00973F2C">
        <w:rPr>
          <w:rFonts w:ascii="Helvetica" w:hAnsi="Helvetica" w:cs="Helvetica"/>
          <w:sz w:val="20"/>
          <w:szCs w:val="22"/>
        </w:rPr>
        <w:t>.</w:t>
      </w:r>
    </w:p>
    <w:p w14:paraId="21CF7695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434380EA" w14:textId="19F8BBB2" w:rsidR="00C431C4" w:rsidRPr="00973F2C" w:rsidRDefault="00505826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3.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>Peptidas pagal 1 arba 2 punktą, kur minėtasis peptidas apima nepeptidines jungtis ir (arba) kur minėtasis peptidas sudaro sulietojo baltymo, į kurį eina su HLA-DR antigenu susijusios nekintamosios grandinės (</w:t>
      </w:r>
      <w:proofErr w:type="spellStart"/>
      <w:r w:rsidRPr="00973F2C">
        <w:rPr>
          <w:rFonts w:ascii="Helvetica" w:hAnsi="Helvetica" w:cs="Helvetica"/>
          <w:sz w:val="20"/>
          <w:szCs w:val="22"/>
        </w:rPr>
        <w:t>Ii</w:t>
      </w:r>
      <w:proofErr w:type="spellEnd"/>
      <w:r w:rsidRPr="00973F2C">
        <w:rPr>
          <w:rFonts w:ascii="Helvetica" w:hAnsi="Helvetica" w:cs="Helvetica"/>
          <w:sz w:val="20"/>
          <w:szCs w:val="22"/>
        </w:rPr>
        <w:t>) N galo aminorūgštys, dalį.</w:t>
      </w:r>
    </w:p>
    <w:p w14:paraId="6EBA657F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C94A6BB" w14:textId="764563D1" w:rsidR="00505826" w:rsidRPr="00973F2C" w:rsidRDefault="00505826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4.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Tirpus arba su membrana surištas antikūnas, kuris savituoju būdu atpažįsta peptidą pagal bet kurį </w:t>
      </w:r>
      <w:r w:rsidR="00A558F0" w:rsidRPr="00973F2C">
        <w:rPr>
          <w:rFonts w:ascii="Helvetica" w:hAnsi="Helvetica" w:cs="Helvetica"/>
          <w:sz w:val="20"/>
          <w:szCs w:val="22"/>
        </w:rPr>
        <w:t xml:space="preserve">vieną </w:t>
      </w:r>
      <w:r w:rsidRPr="00973F2C">
        <w:rPr>
          <w:rFonts w:ascii="Helvetica" w:hAnsi="Helvetica" w:cs="Helvetica"/>
          <w:sz w:val="20"/>
          <w:szCs w:val="22"/>
        </w:rPr>
        <w:t xml:space="preserve">iš 1 </w:t>
      </w:r>
      <w:r w:rsidR="00612EA6" w:rsidRPr="00973F2C">
        <w:rPr>
          <w:rFonts w:ascii="Helvetica" w:hAnsi="Helvetica" w:cs="Helvetica"/>
          <w:sz w:val="20"/>
          <w:szCs w:val="22"/>
        </w:rPr>
        <w:t xml:space="preserve">- </w:t>
      </w:r>
      <w:r w:rsidR="00A558F0" w:rsidRPr="00973F2C">
        <w:rPr>
          <w:rFonts w:ascii="Helvetica" w:hAnsi="Helvetica" w:cs="Helvetica"/>
          <w:sz w:val="20"/>
          <w:szCs w:val="22"/>
        </w:rPr>
        <w:t>3</w:t>
      </w:r>
      <w:r w:rsidRPr="00973F2C">
        <w:rPr>
          <w:rFonts w:ascii="Helvetica" w:hAnsi="Helvetica" w:cs="Helvetica"/>
          <w:sz w:val="20"/>
          <w:szCs w:val="22"/>
        </w:rPr>
        <w:t xml:space="preserve"> punktų, pageidautina, peptidas pagal bet kurį </w:t>
      </w:r>
      <w:r w:rsidR="00A558F0" w:rsidRPr="00973F2C">
        <w:rPr>
          <w:rFonts w:ascii="Helvetica" w:hAnsi="Helvetica" w:cs="Helvetica"/>
          <w:sz w:val="20"/>
          <w:szCs w:val="22"/>
        </w:rPr>
        <w:t xml:space="preserve">vieną </w:t>
      </w:r>
      <w:r w:rsidRPr="00973F2C">
        <w:rPr>
          <w:rFonts w:ascii="Helvetica" w:hAnsi="Helvetica" w:cs="Helvetica"/>
          <w:sz w:val="20"/>
          <w:szCs w:val="22"/>
        </w:rPr>
        <w:t>iš 1 </w:t>
      </w:r>
      <w:r w:rsidR="00CF2BFD" w:rsidRPr="00973F2C">
        <w:rPr>
          <w:rFonts w:ascii="Helvetica" w:hAnsi="Helvetica" w:cs="Helvetica"/>
          <w:sz w:val="20"/>
          <w:szCs w:val="22"/>
        </w:rPr>
        <w:t xml:space="preserve">- </w:t>
      </w:r>
      <w:r w:rsidR="00A558F0" w:rsidRPr="00973F2C">
        <w:rPr>
          <w:rFonts w:ascii="Helvetica" w:hAnsi="Helvetica" w:cs="Helvetica"/>
          <w:sz w:val="20"/>
          <w:szCs w:val="22"/>
        </w:rPr>
        <w:t>3</w:t>
      </w:r>
      <w:r w:rsidRPr="00973F2C">
        <w:rPr>
          <w:rFonts w:ascii="Helvetica" w:hAnsi="Helvetica" w:cs="Helvetica"/>
          <w:sz w:val="20"/>
          <w:szCs w:val="22"/>
        </w:rPr>
        <w:t> punktų, kuris susirišęs su MHC molekule.</w:t>
      </w:r>
    </w:p>
    <w:p w14:paraId="1E4A36C4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2426389" w14:textId="5F13460E" w:rsidR="00505826" w:rsidRPr="00973F2C" w:rsidRDefault="00505826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5.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Tirpus arba su membrana surištas T ląstelių receptorius (TLR), reaguojantis su HLA ligandu, </w:t>
      </w:r>
      <w:r w:rsidR="00612EA6" w:rsidRPr="00973F2C">
        <w:rPr>
          <w:rFonts w:ascii="Helvetica" w:hAnsi="Helvetica" w:cs="Helvetica"/>
          <w:sz w:val="20"/>
          <w:szCs w:val="22"/>
        </w:rPr>
        <w:t xml:space="preserve">kur </w:t>
      </w:r>
      <w:r w:rsidRPr="00973F2C">
        <w:rPr>
          <w:rFonts w:ascii="Helvetica" w:hAnsi="Helvetica" w:cs="Helvetica"/>
          <w:sz w:val="20"/>
          <w:szCs w:val="22"/>
        </w:rPr>
        <w:t xml:space="preserve">minėtasis ligandas </w:t>
      </w:r>
      <w:r w:rsidR="00CF2BFD" w:rsidRPr="00973F2C">
        <w:rPr>
          <w:rFonts w:ascii="Helvetica" w:hAnsi="Helvetica" w:cs="Helvetica"/>
          <w:sz w:val="20"/>
          <w:szCs w:val="22"/>
        </w:rPr>
        <w:t>bent</w:t>
      </w:r>
      <w:r w:rsidRPr="00973F2C">
        <w:rPr>
          <w:rFonts w:ascii="Helvetica" w:hAnsi="Helvetica" w:cs="Helvetica"/>
          <w:sz w:val="20"/>
          <w:szCs w:val="22"/>
        </w:rPr>
        <w:t xml:space="preserve"> 88 % identiškas aminorūgščių sekai SEQ ID Nr. </w:t>
      </w:r>
      <w:r w:rsidR="007A16F6" w:rsidRPr="00973F2C">
        <w:rPr>
          <w:rFonts w:ascii="Helvetica" w:hAnsi="Helvetica" w:cs="Helvetica"/>
          <w:sz w:val="20"/>
          <w:szCs w:val="22"/>
        </w:rPr>
        <w:t>56</w:t>
      </w:r>
      <w:r w:rsidRPr="00973F2C">
        <w:rPr>
          <w:rFonts w:ascii="Helvetica" w:hAnsi="Helvetica" w:cs="Helvetica"/>
          <w:sz w:val="20"/>
          <w:szCs w:val="22"/>
        </w:rPr>
        <w:t xml:space="preserve">, </w:t>
      </w:r>
      <w:r w:rsidR="00CF2BFD" w:rsidRPr="00973F2C">
        <w:rPr>
          <w:rFonts w:ascii="Helvetica" w:hAnsi="Helvetica" w:cs="Helvetica"/>
          <w:sz w:val="20"/>
          <w:szCs w:val="22"/>
        </w:rPr>
        <w:t xml:space="preserve">ir, </w:t>
      </w:r>
      <w:r w:rsidRPr="00973F2C">
        <w:rPr>
          <w:rFonts w:ascii="Helvetica" w:hAnsi="Helvetica" w:cs="Helvetica"/>
          <w:sz w:val="20"/>
          <w:szCs w:val="22"/>
        </w:rPr>
        <w:t>pageidautina</w:t>
      </w:r>
      <w:r w:rsidR="00CF2BFD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sudarytas iš </w:t>
      </w:r>
      <w:proofErr w:type="spellStart"/>
      <w:r w:rsidR="00C54AA3" w:rsidRPr="00973F2C">
        <w:rPr>
          <w:rFonts w:ascii="Helvetica" w:hAnsi="Helvetica" w:cs="Helvetica"/>
          <w:sz w:val="20"/>
          <w:szCs w:val="22"/>
        </w:rPr>
        <w:t>aminorugščių</w:t>
      </w:r>
      <w:proofErr w:type="spellEnd"/>
      <w:r w:rsidR="00C54AA3" w:rsidRPr="00973F2C">
        <w:rPr>
          <w:rFonts w:ascii="Helvetica" w:hAnsi="Helvetica" w:cs="Helvetica"/>
          <w:sz w:val="20"/>
          <w:szCs w:val="22"/>
        </w:rPr>
        <w:t xml:space="preserve"> sekos SEQ ID </w:t>
      </w:r>
      <w:proofErr w:type="spellStart"/>
      <w:r w:rsidR="00C54AA3" w:rsidRPr="00973F2C">
        <w:rPr>
          <w:rFonts w:ascii="Helvetica" w:hAnsi="Helvetica" w:cs="Helvetica"/>
          <w:sz w:val="20"/>
          <w:szCs w:val="22"/>
        </w:rPr>
        <w:t>nr.</w:t>
      </w:r>
      <w:proofErr w:type="spellEnd"/>
      <w:r w:rsidR="00C54AA3" w:rsidRPr="00973F2C">
        <w:rPr>
          <w:rFonts w:ascii="Helvetica" w:hAnsi="Helvetica" w:cs="Helvetica"/>
          <w:sz w:val="20"/>
          <w:szCs w:val="22"/>
        </w:rPr>
        <w:t xml:space="preserve"> 56</w:t>
      </w:r>
      <w:r w:rsidRPr="00973F2C">
        <w:rPr>
          <w:rFonts w:ascii="Helvetica" w:hAnsi="Helvetica" w:cs="Helvetica"/>
          <w:sz w:val="20"/>
          <w:szCs w:val="22"/>
        </w:rPr>
        <w:t>, kur</w:t>
      </w:r>
      <w:r w:rsidR="00CF2BFD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pasirinktinai</w:t>
      </w:r>
      <w:r w:rsidR="00CF2BFD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minėtasis TLR pateikiamas kaip tirpi molekulė ir papildomai</w:t>
      </w:r>
      <w:r w:rsidR="00CF2BFD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pasirinktinai</w:t>
      </w:r>
      <w:r w:rsidR="00CF2BFD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atlieka dar vieną </w:t>
      </w:r>
      <w:proofErr w:type="spellStart"/>
      <w:r w:rsidRPr="00973F2C">
        <w:rPr>
          <w:rFonts w:ascii="Helvetica" w:hAnsi="Helvetica" w:cs="Helvetica"/>
          <w:sz w:val="20"/>
          <w:szCs w:val="22"/>
        </w:rPr>
        <w:t>efektoriaus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funkciją, tokią kaip imuninį stimuliavimą atliekantį domeną arba toksiną.</w:t>
      </w:r>
    </w:p>
    <w:p w14:paraId="17CA2C05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F547C31" w14:textId="01736E1E" w:rsidR="00E96E88" w:rsidRPr="00973F2C" w:rsidRDefault="00E96E88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6.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Nukleorūgštis, koduojanti peptidą pagal bet kurį iš 1 </w:t>
      </w:r>
      <w:r w:rsidR="00CF2BFD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>3</w:t>
      </w:r>
      <w:r w:rsidR="00CF2BFD" w:rsidRPr="00973F2C">
        <w:rPr>
          <w:rFonts w:ascii="Helvetica" w:hAnsi="Helvetica" w:cs="Helvetica"/>
          <w:sz w:val="20"/>
          <w:szCs w:val="22"/>
        </w:rPr>
        <w:t xml:space="preserve"> punktų,</w:t>
      </w:r>
      <w:r w:rsidRPr="00973F2C">
        <w:rPr>
          <w:rFonts w:ascii="Helvetica" w:hAnsi="Helvetica" w:cs="Helvetica"/>
          <w:sz w:val="20"/>
          <w:szCs w:val="22"/>
        </w:rPr>
        <w:t xml:space="preserve"> antikūnas pagal 4 punktą</w:t>
      </w:r>
      <w:r w:rsidR="00CF2BFD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TLR pagal 5 punktą arba raiškos vektorius, </w:t>
      </w:r>
      <w:proofErr w:type="spellStart"/>
      <w:r w:rsidR="00CF2BFD" w:rsidRPr="00973F2C">
        <w:rPr>
          <w:rFonts w:ascii="Helvetica" w:hAnsi="Helvetica" w:cs="Helvetica"/>
          <w:sz w:val="20"/>
          <w:szCs w:val="22"/>
        </w:rPr>
        <w:t>ekspresuojantis</w:t>
      </w:r>
      <w:proofErr w:type="spellEnd"/>
      <w:r w:rsidR="00CF2BFD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>minėtąją nukleorūgštį.</w:t>
      </w:r>
    </w:p>
    <w:p w14:paraId="32849F13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0C8E9AAB" w14:textId="44541F02" w:rsidR="00E45249" w:rsidRPr="00973F2C" w:rsidRDefault="00E45249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7.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Ląstelė šeimininkė, apimanti peptidą pagal bet kurį iš 1 </w:t>
      </w:r>
      <w:r w:rsidR="00112948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 xml:space="preserve">3 </w:t>
      </w:r>
      <w:r w:rsidR="00112948" w:rsidRPr="00973F2C">
        <w:rPr>
          <w:rFonts w:ascii="Helvetica" w:hAnsi="Helvetica" w:cs="Helvetica"/>
          <w:sz w:val="20"/>
          <w:szCs w:val="22"/>
        </w:rPr>
        <w:t xml:space="preserve">punktų </w:t>
      </w:r>
      <w:r w:rsidRPr="00973F2C">
        <w:rPr>
          <w:rFonts w:ascii="Helvetica" w:hAnsi="Helvetica" w:cs="Helvetica"/>
          <w:sz w:val="20"/>
          <w:szCs w:val="22"/>
        </w:rPr>
        <w:t>arba nukleorūgštį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arba raiškos vektorių pagal 6 punktą, </w:t>
      </w:r>
      <w:r w:rsidR="00112948" w:rsidRPr="00973F2C">
        <w:rPr>
          <w:rFonts w:ascii="Helvetica" w:hAnsi="Helvetica" w:cs="Helvetica"/>
          <w:sz w:val="20"/>
          <w:szCs w:val="22"/>
        </w:rPr>
        <w:t xml:space="preserve">kur </w:t>
      </w:r>
      <w:r w:rsidRPr="00973F2C">
        <w:rPr>
          <w:rFonts w:ascii="Helvetica" w:hAnsi="Helvetica" w:cs="Helvetica"/>
          <w:sz w:val="20"/>
          <w:szCs w:val="22"/>
        </w:rPr>
        <w:t xml:space="preserve">minėtoji ląstelė šeimininkė pageidautina yra antigeną pateikianti ląstelė, pvz., </w:t>
      </w:r>
      <w:proofErr w:type="spellStart"/>
      <w:r w:rsidRPr="00973F2C">
        <w:rPr>
          <w:rFonts w:ascii="Helvetica" w:hAnsi="Helvetica" w:cs="Helvetica"/>
          <w:sz w:val="20"/>
          <w:szCs w:val="22"/>
        </w:rPr>
        <w:t>dendritinė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ląstelė arba T ląstelė, arba </w:t>
      </w:r>
      <w:r w:rsidR="00112948" w:rsidRPr="00973F2C">
        <w:rPr>
          <w:rFonts w:ascii="Helvetica" w:hAnsi="Helvetica" w:cs="Helvetica"/>
          <w:sz w:val="20"/>
          <w:szCs w:val="22"/>
        </w:rPr>
        <w:t xml:space="preserve">NK </w:t>
      </w:r>
      <w:r w:rsidRPr="00973F2C">
        <w:rPr>
          <w:rFonts w:ascii="Helvetica" w:hAnsi="Helvetica" w:cs="Helvetica"/>
          <w:sz w:val="20"/>
          <w:szCs w:val="22"/>
        </w:rPr>
        <w:t>ląstelė.</w:t>
      </w:r>
    </w:p>
    <w:p w14:paraId="76A4E486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3C57C57" w14:textId="6A366CB6" w:rsidR="00E45249" w:rsidRPr="00973F2C" w:rsidRDefault="00E45249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8.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Būdas gaminti peptidą pagal bet kurį iš 1 </w:t>
      </w:r>
      <w:r w:rsidR="00112948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>3</w:t>
      </w:r>
      <w:r w:rsidR="00112948" w:rsidRPr="00973F2C">
        <w:rPr>
          <w:rFonts w:ascii="Helvetica" w:hAnsi="Helvetica" w:cs="Helvetica"/>
          <w:sz w:val="20"/>
          <w:szCs w:val="22"/>
        </w:rPr>
        <w:t xml:space="preserve"> punktų,</w:t>
      </w:r>
      <w:r w:rsidRPr="00973F2C">
        <w:rPr>
          <w:rFonts w:ascii="Helvetica" w:hAnsi="Helvetica" w:cs="Helvetica"/>
          <w:sz w:val="20"/>
          <w:szCs w:val="22"/>
        </w:rPr>
        <w:t xml:space="preserve"> antikūn</w:t>
      </w:r>
      <w:r w:rsidR="00112948" w:rsidRPr="00973F2C">
        <w:rPr>
          <w:rFonts w:ascii="Helvetica" w:hAnsi="Helvetica" w:cs="Helvetica"/>
          <w:sz w:val="20"/>
          <w:szCs w:val="22"/>
        </w:rPr>
        <w:t>ą</w:t>
      </w:r>
      <w:r w:rsidRPr="00973F2C">
        <w:rPr>
          <w:rFonts w:ascii="Helvetica" w:hAnsi="Helvetica" w:cs="Helvetica"/>
          <w:sz w:val="20"/>
          <w:szCs w:val="22"/>
        </w:rPr>
        <w:t xml:space="preserve"> pagal 4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arba TLR pagal 5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</w:t>
      </w:r>
      <w:r w:rsidR="00C54AA3" w:rsidRPr="00973F2C">
        <w:rPr>
          <w:rFonts w:ascii="Helvetica" w:hAnsi="Helvetica" w:cs="Helvetica"/>
          <w:sz w:val="20"/>
          <w:szCs w:val="22"/>
        </w:rPr>
        <w:t>kur</w:t>
      </w:r>
      <w:r w:rsidR="00112948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būdas apima ląstelės šeimininkės pagal 7 punktą, pateikiančios peptidą pagal bet kurį iš 1 </w:t>
      </w:r>
      <w:r w:rsidR="00112948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 xml:space="preserve">3 </w:t>
      </w:r>
      <w:r w:rsidR="00112948" w:rsidRPr="00973F2C">
        <w:rPr>
          <w:rFonts w:ascii="Helvetica" w:hAnsi="Helvetica" w:cs="Helvetica"/>
          <w:sz w:val="20"/>
          <w:szCs w:val="22"/>
        </w:rPr>
        <w:t xml:space="preserve">punktų </w:t>
      </w:r>
      <w:r w:rsidRPr="00973F2C">
        <w:rPr>
          <w:rFonts w:ascii="Helvetica" w:hAnsi="Helvetica" w:cs="Helvetica"/>
          <w:sz w:val="20"/>
          <w:szCs w:val="22"/>
        </w:rPr>
        <w:t>arba išreiškiančios nukleorūgštį arba raiškos vektorių pagal 6 punktą, kultivavimą ir minėtojo peptido</w:t>
      </w:r>
      <w:r w:rsidR="00112948" w:rsidRPr="00973F2C">
        <w:rPr>
          <w:rFonts w:ascii="Helvetica" w:hAnsi="Helvetica" w:cs="Helvetica"/>
          <w:sz w:val="20"/>
          <w:szCs w:val="22"/>
        </w:rPr>
        <w:t>, minėtojo antikūno</w:t>
      </w:r>
      <w:r w:rsidRPr="00973F2C">
        <w:rPr>
          <w:rFonts w:ascii="Helvetica" w:hAnsi="Helvetica" w:cs="Helvetica"/>
          <w:sz w:val="20"/>
          <w:szCs w:val="22"/>
        </w:rPr>
        <w:t xml:space="preserve"> arba minėtojo TLR izoliavimą iš ląstelės šeimininkės ir (arba) jos kultivavimo terpės.</w:t>
      </w:r>
    </w:p>
    <w:p w14:paraId="5CBCD174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EA15ED1" w14:textId="44F57761" w:rsidR="00C431C4" w:rsidRPr="00973F2C" w:rsidRDefault="00E83E56" w:rsidP="00973F2C">
      <w:pPr>
        <w:tabs>
          <w:tab w:val="left" w:pos="284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9.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973F2C">
        <w:rPr>
          <w:rFonts w:ascii="Helvetica" w:hAnsi="Helvetica" w:cs="Helvetica"/>
          <w:i/>
          <w:sz w:val="20"/>
          <w:szCs w:val="22"/>
        </w:rPr>
        <w:t>In</w:t>
      </w:r>
      <w:proofErr w:type="spellEnd"/>
      <w:r w:rsidRPr="00973F2C">
        <w:rPr>
          <w:rFonts w:ascii="Helvetica" w:hAnsi="Helvetica" w:cs="Helvetica"/>
          <w:i/>
          <w:sz w:val="20"/>
          <w:szCs w:val="22"/>
        </w:rPr>
        <w:t xml:space="preserve"> </w:t>
      </w:r>
      <w:proofErr w:type="spellStart"/>
      <w:r w:rsidRPr="00973F2C">
        <w:rPr>
          <w:rFonts w:ascii="Helvetica" w:hAnsi="Helvetica" w:cs="Helvetica"/>
          <w:i/>
          <w:sz w:val="20"/>
          <w:szCs w:val="22"/>
        </w:rPr>
        <w:t>vitro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būdas gaminti aktyvintus T limfocitus</w:t>
      </w:r>
      <w:r w:rsidR="00112948" w:rsidRPr="00973F2C">
        <w:rPr>
          <w:rFonts w:ascii="Helvetica" w:hAnsi="Helvetica" w:cs="Helvetica"/>
          <w:sz w:val="20"/>
          <w:szCs w:val="22"/>
        </w:rPr>
        <w:t>, kai</w:t>
      </w:r>
      <w:r w:rsidRPr="00973F2C">
        <w:rPr>
          <w:rFonts w:ascii="Helvetica" w:hAnsi="Helvetica" w:cs="Helvetica"/>
          <w:sz w:val="20"/>
          <w:szCs w:val="22"/>
        </w:rPr>
        <w:t xml:space="preserve"> būdas</w:t>
      </w:r>
      <w:r w:rsidR="00112948" w:rsidRPr="00973F2C">
        <w:rPr>
          <w:rFonts w:ascii="Helvetica" w:hAnsi="Helvetica" w:cs="Helvetica"/>
          <w:sz w:val="20"/>
          <w:szCs w:val="22"/>
        </w:rPr>
        <w:t xml:space="preserve"> apima </w:t>
      </w:r>
      <w:r w:rsidRPr="00973F2C">
        <w:rPr>
          <w:rFonts w:ascii="Helvetica" w:hAnsi="Helvetica" w:cs="Helvetica"/>
          <w:sz w:val="20"/>
          <w:szCs w:val="22"/>
        </w:rPr>
        <w:t xml:space="preserve">T ląstelių </w:t>
      </w:r>
      <w:r w:rsidR="00112948" w:rsidRPr="00973F2C">
        <w:rPr>
          <w:rFonts w:ascii="Helvetica" w:hAnsi="Helvetica" w:cs="Helvetica"/>
          <w:sz w:val="20"/>
          <w:szCs w:val="22"/>
        </w:rPr>
        <w:t xml:space="preserve">kontaktavimą </w:t>
      </w:r>
      <w:proofErr w:type="spellStart"/>
      <w:r w:rsidRPr="00973F2C">
        <w:rPr>
          <w:rFonts w:ascii="Helvetica" w:hAnsi="Helvetica" w:cs="Helvetica"/>
          <w:i/>
          <w:sz w:val="20"/>
          <w:szCs w:val="22"/>
        </w:rPr>
        <w:t>in</w:t>
      </w:r>
      <w:proofErr w:type="spellEnd"/>
      <w:r w:rsidRPr="00973F2C">
        <w:rPr>
          <w:rFonts w:ascii="Helvetica" w:hAnsi="Helvetica" w:cs="Helvetica"/>
          <w:i/>
          <w:sz w:val="20"/>
          <w:szCs w:val="22"/>
        </w:rPr>
        <w:t> </w:t>
      </w:r>
      <w:proofErr w:type="spellStart"/>
      <w:r w:rsidRPr="00973F2C">
        <w:rPr>
          <w:rFonts w:ascii="Helvetica" w:hAnsi="Helvetica" w:cs="Helvetica"/>
          <w:i/>
          <w:sz w:val="20"/>
          <w:szCs w:val="22"/>
        </w:rPr>
        <w:t>vitro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su antigenu įkrautomis žmogaus I klasės MHC molekulėmis, </w:t>
      </w:r>
      <w:proofErr w:type="spellStart"/>
      <w:r w:rsidR="00112948" w:rsidRPr="00973F2C">
        <w:rPr>
          <w:rFonts w:ascii="Helvetica" w:hAnsi="Helvetica" w:cs="Helvetica"/>
          <w:sz w:val="20"/>
          <w:szCs w:val="22"/>
        </w:rPr>
        <w:t>ekspresuojamomis</w:t>
      </w:r>
      <w:proofErr w:type="spellEnd"/>
      <w:r w:rsidR="00112948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ant tinkamos antigeną pateikiančios ląstelės arba dirbtinio konstrukto, imituojančio antigeną pateikiančią ląstelę, paviršiaus laikotarpiu, kurio pakanka minėtąsias T ląsteles suaktyvinti antigenui būdingu būdu, </w:t>
      </w:r>
      <w:r w:rsidR="00C54AA3" w:rsidRPr="00973F2C">
        <w:rPr>
          <w:rFonts w:ascii="Helvetica" w:hAnsi="Helvetica" w:cs="Helvetica"/>
          <w:sz w:val="20"/>
          <w:szCs w:val="22"/>
        </w:rPr>
        <w:t xml:space="preserve">kur </w:t>
      </w:r>
      <w:r w:rsidRPr="00973F2C">
        <w:rPr>
          <w:rFonts w:ascii="Helvetica" w:hAnsi="Helvetica" w:cs="Helvetica"/>
          <w:sz w:val="20"/>
          <w:szCs w:val="22"/>
        </w:rPr>
        <w:t>minėtasis antigenas yra peptidas pagal 1 arba 2 punktą.</w:t>
      </w:r>
    </w:p>
    <w:p w14:paraId="1A03B9C2" w14:textId="77777777" w:rsidR="00CB4E9B" w:rsidRPr="00973F2C" w:rsidRDefault="00CB4E9B" w:rsidP="00973F2C">
      <w:pPr>
        <w:tabs>
          <w:tab w:val="left" w:pos="284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76CAFF3D" w14:textId="17F1A858" w:rsidR="00C431C4" w:rsidRPr="00973F2C" w:rsidRDefault="00E83E56" w:rsidP="00973F2C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10.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Suaktyvinta T ląstelė, pagaminta 9 punkte nurodytu būdu, atrankiai atpažįstanti ląstelę, pateikiančią </w:t>
      </w:r>
      <w:proofErr w:type="spellStart"/>
      <w:r w:rsidRPr="00973F2C">
        <w:rPr>
          <w:rFonts w:ascii="Helvetica" w:hAnsi="Helvetica" w:cs="Helvetica"/>
          <w:sz w:val="20"/>
          <w:szCs w:val="22"/>
        </w:rPr>
        <w:t>polipeptidą</w:t>
      </w:r>
      <w:proofErr w:type="spellEnd"/>
      <w:r w:rsidRPr="00973F2C">
        <w:rPr>
          <w:rFonts w:ascii="Helvetica" w:hAnsi="Helvetica" w:cs="Helvetica"/>
          <w:sz w:val="20"/>
          <w:szCs w:val="22"/>
        </w:rPr>
        <w:t>, apimantį 1 arba 2 punkte nurodytą aminorūgščių seką.</w:t>
      </w:r>
    </w:p>
    <w:p w14:paraId="64D19E1F" w14:textId="77777777" w:rsidR="00CB4E9B" w:rsidRPr="00973F2C" w:rsidRDefault="00CB4E9B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1E6E2031" w14:textId="2CD40539" w:rsidR="00E45249" w:rsidRPr="00973F2C" w:rsidRDefault="00E83E56" w:rsidP="00973F2C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lastRenderedPageBreak/>
        <w:t>11.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Farmacinė kompozicija, apimanti bent vieną veikliąją medžiagą, pasirinktą iš grupės, kurią sudaro peptidas pagal bet kurį iš 1 </w:t>
      </w:r>
      <w:r w:rsidR="00112948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>3</w:t>
      </w:r>
      <w:r w:rsidR="00112948" w:rsidRPr="00973F2C">
        <w:rPr>
          <w:rFonts w:ascii="Helvetica" w:hAnsi="Helvetica" w:cs="Helvetica"/>
          <w:sz w:val="20"/>
          <w:szCs w:val="22"/>
        </w:rPr>
        <w:t xml:space="preserve"> punktų,</w:t>
      </w:r>
      <w:r w:rsidRPr="00973F2C">
        <w:rPr>
          <w:rFonts w:ascii="Helvetica" w:hAnsi="Helvetica" w:cs="Helvetica"/>
          <w:sz w:val="20"/>
          <w:szCs w:val="22"/>
        </w:rPr>
        <w:t xml:space="preserve"> antikūnas pagal 4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TLR pagal 5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suaktyvinta T ląstelė pagal 10 punktą</w:t>
      </w:r>
      <w:r w:rsidR="00112948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ir </w:t>
      </w:r>
      <w:proofErr w:type="spellStart"/>
      <w:r w:rsidRPr="00973F2C">
        <w:rPr>
          <w:rFonts w:ascii="Helvetica" w:hAnsi="Helvetica" w:cs="Helvetica"/>
          <w:sz w:val="20"/>
          <w:szCs w:val="22"/>
        </w:rPr>
        <w:t>farmaciškai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priimtin</w:t>
      </w:r>
      <w:r w:rsidR="00112948" w:rsidRPr="00973F2C">
        <w:rPr>
          <w:rFonts w:ascii="Helvetica" w:hAnsi="Helvetica" w:cs="Helvetica"/>
          <w:sz w:val="20"/>
          <w:szCs w:val="22"/>
        </w:rPr>
        <w:t>ą</w:t>
      </w:r>
      <w:r w:rsidRPr="00973F2C">
        <w:rPr>
          <w:rFonts w:ascii="Helvetica" w:hAnsi="Helvetica" w:cs="Helvetica"/>
          <w:sz w:val="20"/>
          <w:szCs w:val="22"/>
        </w:rPr>
        <w:t xml:space="preserve"> nešikl</w:t>
      </w:r>
      <w:r w:rsidR="00112948" w:rsidRPr="00973F2C">
        <w:rPr>
          <w:rFonts w:ascii="Helvetica" w:hAnsi="Helvetica" w:cs="Helvetica"/>
          <w:sz w:val="20"/>
          <w:szCs w:val="22"/>
        </w:rPr>
        <w:t>į</w:t>
      </w:r>
      <w:r w:rsidRPr="00973F2C">
        <w:rPr>
          <w:rFonts w:ascii="Helvetica" w:hAnsi="Helvetica" w:cs="Helvetica"/>
          <w:sz w:val="20"/>
          <w:szCs w:val="22"/>
        </w:rPr>
        <w:t xml:space="preserve"> bei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pasirinktinai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973F2C">
        <w:rPr>
          <w:rFonts w:ascii="Helvetica" w:hAnsi="Helvetica" w:cs="Helvetica"/>
          <w:sz w:val="20"/>
          <w:szCs w:val="22"/>
        </w:rPr>
        <w:t>farmaciškai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priimtin</w:t>
      </w:r>
      <w:r w:rsidR="00612EA6" w:rsidRPr="00973F2C">
        <w:rPr>
          <w:rFonts w:ascii="Helvetica" w:hAnsi="Helvetica" w:cs="Helvetica"/>
          <w:sz w:val="20"/>
          <w:szCs w:val="22"/>
        </w:rPr>
        <w:t>a</w:t>
      </w:r>
      <w:r w:rsidRPr="00973F2C">
        <w:rPr>
          <w:rFonts w:ascii="Helvetica" w:hAnsi="Helvetica" w:cs="Helvetica"/>
          <w:sz w:val="20"/>
          <w:szCs w:val="22"/>
        </w:rPr>
        <w:t>s pagalbin</w:t>
      </w:r>
      <w:r w:rsidR="00612EA6" w:rsidRPr="00973F2C">
        <w:rPr>
          <w:rFonts w:ascii="Helvetica" w:hAnsi="Helvetica" w:cs="Helvetica"/>
          <w:sz w:val="20"/>
          <w:szCs w:val="22"/>
        </w:rPr>
        <w:t>e</w:t>
      </w:r>
      <w:r w:rsidRPr="00973F2C">
        <w:rPr>
          <w:rFonts w:ascii="Helvetica" w:hAnsi="Helvetica" w:cs="Helvetica"/>
          <w:sz w:val="20"/>
          <w:szCs w:val="22"/>
        </w:rPr>
        <w:t>s medžiag</w:t>
      </w:r>
      <w:r w:rsidR="00612EA6" w:rsidRPr="00973F2C">
        <w:rPr>
          <w:rFonts w:ascii="Helvetica" w:hAnsi="Helvetica" w:cs="Helvetica"/>
          <w:sz w:val="20"/>
          <w:szCs w:val="22"/>
        </w:rPr>
        <w:t>a</w:t>
      </w:r>
      <w:r w:rsidRPr="00973F2C">
        <w:rPr>
          <w:rFonts w:ascii="Helvetica" w:hAnsi="Helvetica" w:cs="Helvetica"/>
          <w:sz w:val="20"/>
          <w:szCs w:val="22"/>
        </w:rPr>
        <w:t>s ir (arba) stabilizatori</w:t>
      </w:r>
      <w:r w:rsidR="00612EA6" w:rsidRPr="00973F2C">
        <w:rPr>
          <w:rFonts w:ascii="Helvetica" w:hAnsi="Helvetica" w:cs="Helvetica"/>
          <w:sz w:val="20"/>
          <w:szCs w:val="22"/>
        </w:rPr>
        <w:t>us</w:t>
      </w:r>
      <w:r w:rsidRPr="00973F2C">
        <w:rPr>
          <w:rFonts w:ascii="Helvetica" w:hAnsi="Helvetica" w:cs="Helvetica"/>
          <w:sz w:val="20"/>
          <w:szCs w:val="22"/>
        </w:rPr>
        <w:t>.</w:t>
      </w:r>
    </w:p>
    <w:p w14:paraId="5B210753" w14:textId="77777777" w:rsidR="00CB4E9B" w:rsidRPr="00973F2C" w:rsidRDefault="00CB4E9B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7FF5937C" w14:textId="5CD91999" w:rsidR="00E45249" w:rsidRPr="00973F2C" w:rsidRDefault="00E83E56" w:rsidP="00973F2C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12.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Peptidas pagal bet kurį iš 1 </w:t>
      </w:r>
      <w:r w:rsidR="00612EA6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>3</w:t>
      </w:r>
      <w:r w:rsidR="00612EA6" w:rsidRPr="00973F2C">
        <w:rPr>
          <w:rFonts w:ascii="Helvetica" w:hAnsi="Helvetica" w:cs="Helvetica"/>
          <w:sz w:val="20"/>
          <w:szCs w:val="22"/>
        </w:rPr>
        <w:t xml:space="preserve"> punktų,</w:t>
      </w:r>
      <w:r w:rsidRPr="00973F2C">
        <w:rPr>
          <w:rFonts w:ascii="Helvetica" w:hAnsi="Helvetica" w:cs="Helvetica"/>
          <w:sz w:val="20"/>
          <w:szCs w:val="22"/>
        </w:rPr>
        <w:t xml:space="preserve"> antikūnas pagal 4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TLR pagal 5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suaktyvinta T ląstelė pagal 10 punktą arba farmacinė kompozicija pagal 11 punktą, skirti naudoti medicin</w:t>
      </w:r>
      <w:r w:rsidR="00612EA6" w:rsidRPr="00973F2C">
        <w:rPr>
          <w:rFonts w:ascii="Helvetica" w:hAnsi="Helvetica" w:cs="Helvetica"/>
          <w:sz w:val="20"/>
          <w:szCs w:val="22"/>
        </w:rPr>
        <w:t>oje</w:t>
      </w:r>
      <w:r w:rsidRPr="00973F2C">
        <w:rPr>
          <w:rFonts w:ascii="Helvetica" w:hAnsi="Helvetica" w:cs="Helvetica"/>
          <w:sz w:val="20"/>
          <w:szCs w:val="22"/>
        </w:rPr>
        <w:t>.</w:t>
      </w:r>
    </w:p>
    <w:p w14:paraId="5D4BFAB1" w14:textId="77777777" w:rsidR="00CB4E9B" w:rsidRPr="00973F2C" w:rsidRDefault="00CB4E9B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15B206C6" w14:textId="0FB7DDC6" w:rsidR="00C431C4" w:rsidRPr="00973F2C" w:rsidRDefault="00E83E56" w:rsidP="00973F2C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13.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Peptidas pagal bet kurį iš 1 </w:t>
      </w:r>
      <w:r w:rsidR="00612EA6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>3</w:t>
      </w:r>
      <w:r w:rsidR="00612EA6" w:rsidRPr="00973F2C">
        <w:rPr>
          <w:rFonts w:ascii="Helvetica" w:hAnsi="Helvetica" w:cs="Helvetica"/>
          <w:sz w:val="20"/>
          <w:szCs w:val="22"/>
        </w:rPr>
        <w:t xml:space="preserve"> punktų,</w:t>
      </w:r>
      <w:r w:rsidRPr="00973F2C">
        <w:rPr>
          <w:rFonts w:ascii="Helvetica" w:hAnsi="Helvetica" w:cs="Helvetica"/>
          <w:sz w:val="20"/>
          <w:szCs w:val="22"/>
        </w:rPr>
        <w:t xml:space="preserve"> antikūnas pagal 4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TLR pagal 5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suaktyvinta T ląstelė pagal 10 punktą arba farmacinė kompozicija pagal 11 punktą, skirti naudoti vėžiui gydy</w:t>
      </w:r>
      <w:r w:rsidR="00612EA6" w:rsidRPr="00973F2C">
        <w:rPr>
          <w:rFonts w:ascii="Helvetica" w:hAnsi="Helvetica" w:cs="Helvetica"/>
          <w:sz w:val="20"/>
          <w:szCs w:val="22"/>
        </w:rPr>
        <w:t>mui</w:t>
      </w:r>
      <w:r w:rsidRPr="00973F2C">
        <w:rPr>
          <w:rFonts w:ascii="Helvetica" w:hAnsi="Helvetica" w:cs="Helvetica"/>
          <w:sz w:val="20"/>
          <w:szCs w:val="22"/>
        </w:rPr>
        <w:t>.</w:t>
      </w:r>
    </w:p>
    <w:p w14:paraId="328B1634" w14:textId="77777777" w:rsidR="00CB4E9B" w:rsidRPr="00973F2C" w:rsidRDefault="00CB4E9B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5C9B534" w14:textId="1BC3AA95" w:rsidR="00C431C4" w:rsidRPr="00973F2C" w:rsidRDefault="00E83E56" w:rsidP="00973F2C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14.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Peptidas pagal bet kurį iš 1 </w:t>
      </w:r>
      <w:r w:rsidR="00612EA6" w:rsidRPr="00973F2C">
        <w:rPr>
          <w:rFonts w:ascii="Helvetica" w:hAnsi="Helvetica" w:cs="Helvetica"/>
          <w:sz w:val="20"/>
          <w:szCs w:val="22"/>
        </w:rPr>
        <w:t xml:space="preserve">- </w:t>
      </w:r>
      <w:r w:rsidRPr="00973F2C">
        <w:rPr>
          <w:rFonts w:ascii="Helvetica" w:hAnsi="Helvetica" w:cs="Helvetica"/>
          <w:sz w:val="20"/>
          <w:szCs w:val="22"/>
        </w:rPr>
        <w:t>3</w:t>
      </w:r>
      <w:r w:rsidR="00612EA6" w:rsidRPr="00973F2C">
        <w:rPr>
          <w:rFonts w:ascii="Helvetica" w:hAnsi="Helvetica" w:cs="Helvetica"/>
          <w:sz w:val="20"/>
          <w:szCs w:val="22"/>
        </w:rPr>
        <w:t xml:space="preserve"> punktų,</w:t>
      </w:r>
      <w:r w:rsidRPr="00973F2C">
        <w:rPr>
          <w:rFonts w:ascii="Helvetica" w:hAnsi="Helvetica" w:cs="Helvetica"/>
          <w:sz w:val="20"/>
          <w:szCs w:val="22"/>
        </w:rPr>
        <w:t xml:space="preserve"> antikūnas pagal 4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TLR pagal 5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nukleorūgštis arba raiškos vektorius pagal 6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ląstelė šeimininkė, apimanti raiškos vektorių, pagal 7 punktą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suaktyvinta T ląstelė pagal 10 punktą arba farmacinė kompozicija pagal 11 punktą, skirti naudoti pagal 13 punktą, kur minėtasis vėžys pasirinktas iš grupės, į kurią įeina HCK, galvos smegenų vėžys, inkstų vėžys, kasos vėžys, </w:t>
      </w:r>
      <w:proofErr w:type="spellStart"/>
      <w:r w:rsidRPr="00973F2C">
        <w:rPr>
          <w:rFonts w:ascii="Helvetica" w:hAnsi="Helvetica" w:cs="Helvetica"/>
          <w:sz w:val="20"/>
          <w:szCs w:val="22"/>
        </w:rPr>
        <w:t>kolorektalinis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vėžys arba leukemija ir kiti navikai, kuriuose nustatoma padidinta </w:t>
      </w:r>
      <w:r w:rsidR="007A16F6" w:rsidRPr="00973F2C">
        <w:rPr>
          <w:rFonts w:ascii="Helvetica" w:hAnsi="Helvetica" w:cs="Helvetica"/>
          <w:sz w:val="20"/>
          <w:szCs w:val="22"/>
        </w:rPr>
        <w:t>SLC16A11</w:t>
      </w:r>
      <w:r w:rsidRPr="00973F2C">
        <w:rPr>
          <w:rFonts w:ascii="Helvetica" w:hAnsi="Helvetica" w:cs="Helvetica"/>
          <w:sz w:val="20"/>
          <w:szCs w:val="22"/>
        </w:rPr>
        <w:t xml:space="preserve"> raiška.</w:t>
      </w:r>
    </w:p>
    <w:p w14:paraId="486A6903" w14:textId="77777777" w:rsidR="00CB4E9B" w:rsidRPr="00973F2C" w:rsidRDefault="00CB4E9B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</w:p>
    <w:p w14:paraId="30F28046" w14:textId="3C73CBB4" w:rsidR="00C431C4" w:rsidRPr="00973F2C" w:rsidRDefault="00E83E56" w:rsidP="00973F2C">
      <w:pPr>
        <w:tabs>
          <w:tab w:val="left" w:pos="426"/>
        </w:tabs>
        <w:spacing w:line="360" w:lineRule="auto"/>
        <w:ind w:firstLine="567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15.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 xml:space="preserve">Rinkinys, apimantis: </w:t>
      </w:r>
    </w:p>
    <w:p w14:paraId="622FC9B4" w14:textId="750DAFD5" w:rsidR="00C431C4" w:rsidRPr="00973F2C" w:rsidRDefault="00C431C4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a)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proofErr w:type="spellStart"/>
      <w:r w:rsidRPr="00973F2C">
        <w:rPr>
          <w:rFonts w:ascii="Helvetica" w:hAnsi="Helvetica" w:cs="Helvetica"/>
          <w:sz w:val="20"/>
          <w:szCs w:val="22"/>
        </w:rPr>
        <w:t>talpyklę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, apimančią farmacinę kompoziciją pagal 11 punktą, pateikiamą tirpalo arba </w:t>
      </w:r>
      <w:proofErr w:type="spellStart"/>
      <w:r w:rsidRPr="00973F2C">
        <w:rPr>
          <w:rFonts w:ascii="Helvetica" w:hAnsi="Helvetica" w:cs="Helvetica"/>
          <w:sz w:val="20"/>
          <w:szCs w:val="22"/>
        </w:rPr>
        <w:t>liofilizato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pavidalu;</w:t>
      </w:r>
    </w:p>
    <w:p w14:paraId="5E59FB25" w14:textId="38E604D7" w:rsidR="00C431C4" w:rsidRPr="00973F2C" w:rsidRDefault="00C431C4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b)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Pr="00973F2C">
        <w:rPr>
          <w:rFonts w:ascii="Helvetica" w:hAnsi="Helvetica" w:cs="Helvetica"/>
          <w:sz w:val="20"/>
          <w:szCs w:val="22"/>
        </w:rPr>
        <w:t>pasirinktinai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Pr="00973F2C">
        <w:rPr>
          <w:rFonts w:ascii="Helvetica" w:hAnsi="Helvetica" w:cs="Helvetica"/>
          <w:sz w:val="20"/>
          <w:szCs w:val="22"/>
        </w:rPr>
        <w:t xml:space="preserve"> antrąją </w:t>
      </w:r>
      <w:proofErr w:type="spellStart"/>
      <w:r w:rsidRPr="00973F2C">
        <w:rPr>
          <w:rFonts w:ascii="Helvetica" w:hAnsi="Helvetica" w:cs="Helvetica"/>
          <w:sz w:val="20"/>
          <w:szCs w:val="22"/>
        </w:rPr>
        <w:t>talpyklę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, kurioje yra </w:t>
      </w:r>
      <w:proofErr w:type="spellStart"/>
      <w:r w:rsidRPr="00973F2C">
        <w:rPr>
          <w:rFonts w:ascii="Helvetica" w:hAnsi="Helvetica" w:cs="Helvetica"/>
          <w:sz w:val="20"/>
          <w:szCs w:val="22"/>
        </w:rPr>
        <w:t>liofilizato</w:t>
      </w:r>
      <w:proofErr w:type="spellEnd"/>
      <w:r w:rsidRPr="00973F2C">
        <w:rPr>
          <w:rFonts w:ascii="Helvetica" w:hAnsi="Helvetica" w:cs="Helvetica"/>
          <w:sz w:val="20"/>
          <w:szCs w:val="22"/>
        </w:rPr>
        <w:t xml:space="preserve"> pavidalo medžiagos skiediklis arba ruošimo tirpalas;</w:t>
      </w:r>
    </w:p>
    <w:p w14:paraId="7634A33E" w14:textId="21702B72" w:rsidR="004A2015" w:rsidRPr="00973F2C" w:rsidRDefault="00447665" w:rsidP="00973F2C">
      <w:pPr>
        <w:tabs>
          <w:tab w:val="left" w:pos="426"/>
        </w:tabs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973F2C">
        <w:rPr>
          <w:rFonts w:ascii="Helvetica" w:hAnsi="Helvetica" w:cs="Helvetica"/>
          <w:sz w:val="20"/>
          <w:szCs w:val="22"/>
        </w:rPr>
        <w:t>c</w:t>
      </w:r>
      <w:r w:rsidR="00C431C4" w:rsidRPr="00973F2C">
        <w:rPr>
          <w:rFonts w:ascii="Helvetica" w:hAnsi="Helvetica" w:cs="Helvetica"/>
          <w:sz w:val="20"/>
          <w:szCs w:val="22"/>
        </w:rPr>
        <w:t>)</w:t>
      </w:r>
      <w:r w:rsidR="00CB4E9B" w:rsidRPr="00973F2C">
        <w:rPr>
          <w:rFonts w:ascii="Helvetica" w:hAnsi="Helvetica" w:cs="Helvetica"/>
          <w:sz w:val="20"/>
          <w:szCs w:val="22"/>
        </w:rPr>
        <w:t xml:space="preserve"> </w:t>
      </w:r>
      <w:r w:rsidR="00C431C4" w:rsidRPr="00973F2C">
        <w:rPr>
          <w:rFonts w:ascii="Helvetica" w:hAnsi="Helvetica" w:cs="Helvetica"/>
          <w:sz w:val="20"/>
          <w:szCs w:val="22"/>
        </w:rPr>
        <w:t>pasirinktinai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="00C431C4" w:rsidRPr="00973F2C">
        <w:rPr>
          <w:rFonts w:ascii="Helvetica" w:hAnsi="Helvetica" w:cs="Helvetica"/>
          <w:sz w:val="20"/>
          <w:szCs w:val="22"/>
        </w:rPr>
        <w:t xml:space="preserve"> (i) tirpalo naudojimo arba (ii) </w:t>
      </w:r>
      <w:proofErr w:type="spellStart"/>
      <w:r w:rsidR="00C431C4" w:rsidRPr="00973F2C">
        <w:rPr>
          <w:rFonts w:ascii="Helvetica" w:hAnsi="Helvetica" w:cs="Helvetica"/>
          <w:sz w:val="20"/>
          <w:szCs w:val="22"/>
        </w:rPr>
        <w:t>liofilizato</w:t>
      </w:r>
      <w:proofErr w:type="spellEnd"/>
      <w:r w:rsidR="00C431C4" w:rsidRPr="00973F2C">
        <w:rPr>
          <w:rFonts w:ascii="Helvetica" w:hAnsi="Helvetica" w:cs="Helvetica"/>
          <w:sz w:val="20"/>
          <w:szCs w:val="22"/>
        </w:rPr>
        <w:t xml:space="preserve"> pavidalo medžiagos ruošimo ir (arba) naudojimo instrukcijas bei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="00C431C4" w:rsidRPr="00973F2C">
        <w:rPr>
          <w:rFonts w:ascii="Helvetica" w:hAnsi="Helvetica" w:cs="Helvetica"/>
          <w:sz w:val="20"/>
          <w:szCs w:val="22"/>
        </w:rPr>
        <w:t xml:space="preserve"> pasirinktinai</w:t>
      </w:r>
      <w:r w:rsidR="00612EA6" w:rsidRPr="00973F2C">
        <w:rPr>
          <w:rFonts w:ascii="Helvetica" w:hAnsi="Helvetica" w:cs="Helvetica"/>
          <w:sz w:val="20"/>
          <w:szCs w:val="22"/>
        </w:rPr>
        <w:t>,</w:t>
      </w:r>
      <w:r w:rsidR="007A16F6" w:rsidRPr="00973F2C">
        <w:rPr>
          <w:rFonts w:ascii="Helvetica" w:hAnsi="Helvetica" w:cs="Helvetica"/>
          <w:sz w:val="20"/>
          <w:szCs w:val="22"/>
        </w:rPr>
        <w:t xml:space="preserve"> dar apimantis vieną arba daugiau iš šių priedų: (iii) buferį, (iv) skiediklį, (v) filtrą, (vi) adatą arba (vii) švirkštą.</w:t>
      </w:r>
    </w:p>
    <w:sectPr w:rsidR="004A2015" w:rsidRPr="00973F2C" w:rsidSect="00973F2C">
      <w:pgSz w:w="11906" w:h="16838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9672" w14:textId="77777777" w:rsidR="00661EE3" w:rsidRDefault="00661EE3" w:rsidP="001C0626">
      <w:r>
        <w:separator/>
      </w:r>
    </w:p>
  </w:endnote>
  <w:endnote w:type="continuationSeparator" w:id="0">
    <w:p w14:paraId="3D68B123" w14:textId="77777777" w:rsidR="00661EE3" w:rsidRDefault="00661EE3" w:rsidP="001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8648" w14:textId="77777777" w:rsidR="00661EE3" w:rsidRDefault="00661EE3" w:rsidP="001C0626">
      <w:r>
        <w:separator/>
      </w:r>
    </w:p>
  </w:footnote>
  <w:footnote w:type="continuationSeparator" w:id="0">
    <w:p w14:paraId="627BAE44" w14:textId="77777777" w:rsidR="00661EE3" w:rsidRDefault="00661EE3" w:rsidP="001C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567"/>
    <w:multiLevelType w:val="singleLevel"/>
    <w:tmpl w:val="19541798"/>
    <w:lvl w:ilvl="0">
      <w:start w:val="1"/>
      <w:numFmt w:val="bullet"/>
      <w:pStyle w:val="B2Auf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050F0"/>
    <w:multiLevelType w:val="hybridMultilevel"/>
    <w:tmpl w:val="F95E1E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07A0"/>
    <w:multiLevelType w:val="multilevel"/>
    <w:tmpl w:val="466E5636"/>
    <w:lvl w:ilvl="0">
      <w:start w:val="1"/>
      <w:numFmt w:val="decimal"/>
      <w:pStyle w:val="Formatvorlageberschrift3a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cs="Times New Roman"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3">
      <w:start w:val="1"/>
      <w:numFmt w:val="decimal"/>
      <w:lvlText w:val="%4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3" w15:restartNumberingAfterBreak="0">
    <w:nsid w:val="29CB0823"/>
    <w:multiLevelType w:val="singleLevel"/>
    <w:tmpl w:val="E58CD4EC"/>
    <w:lvl w:ilvl="0">
      <w:start w:val="1"/>
      <w:numFmt w:val="decimal"/>
      <w:pStyle w:val="B2Aufz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502CE3"/>
    <w:multiLevelType w:val="singleLevel"/>
    <w:tmpl w:val="9558F754"/>
    <w:lvl w:ilvl="0">
      <w:start w:val="1"/>
      <w:numFmt w:val="decimal"/>
      <w:pStyle w:val="B2AufzhlungII"/>
      <w:lvlText w:val="%1."/>
      <w:lvlJc w:val="left"/>
      <w:pPr>
        <w:tabs>
          <w:tab w:val="num" w:pos="2271"/>
        </w:tabs>
        <w:ind w:left="2271" w:hanging="570"/>
      </w:pPr>
      <w:rPr>
        <w:rFonts w:cs="Times New Roman" w:hint="default"/>
      </w:rPr>
    </w:lvl>
  </w:abstractNum>
  <w:abstractNum w:abstractNumId="5" w15:restartNumberingAfterBreak="0">
    <w:nsid w:val="4B194490"/>
    <w:multiLevelType w:val="multilevel"/>
    <w:tmpl w:val="3B50D3D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cs="Times New Roman" w:hint="default"/>
      </w:rPr>
    </w:lvl>
    <w:lvl w:ilvl="2">
      <w:start w:val="1"/>
      <w:numFmt w:val="lowerLetter"/>
      <w:pStyle w:val="Formatvorlageberschrift3Arial11ptFettBlock"/>
      <w:lvlText w:val="%3."/>
      <w:lvlJc w:val="left"/>
      <w:pPr>
        <w:tabs>
          <w:tab w:val="num" w:pos="432"/>
        </w:tabs>
        <w:ind w:left="432" w:hanging="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9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1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6" w15:restartNumberingAfterBreak="0">
    <w:nsid w:val="500F2221"/>
    <w:multiLevelType w:val="singleLevel"/>
    <w:tmpl w:val="F20C5ABA"/>
    <w:lvl w:ilvl="0">
      <w:start w:val="1"/>
      <w:numFmt w:val="lowerLetter"/>
      <w:pStyle w:val="B2Aufza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7" w15:restartNumberingAfterBreak="0">
    <w:nsid w:val="626B5CDE"/>
    <w:multiLevelType w:val="hybridMultilevel"/>
    <w:tmpl w:val="83F032FC"/>
    <w:lvl w:ilvl="0" w:tplc="582E456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B0920"/>
    <w:multiLevelType w:val="singleLevel"/>
    <w:tmpl w:val="0172EF20"/>
    <w:lvl w:ilvl="0">
      <w:start w:val="1"/>
      <w:numFmt w:val="decimal"/>
      <w:pStyle w:val="B2TR12Auf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1D95FC2"/>
    <w:multiLevelType w:val="singleLevel"/>
    <w:tmpl w:val="62EEE384"/>
    <w:lvl w:ilvl="0">
      <w:start w:val="1"/>
      <w:numFmt w:val="bullet"/>
      <w:pStyle w:val="B2TR12UntAuf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DA5656"/>
    <w:multiLevelType w:val="hybridMultilevel"/>
    <w:tmpl w:val="D15656E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578A8"/>
    <w:multiLevelType w:val="hybridMultilevel"/>
    <w:tmpl w:val="E3B05D88"/>
    <w:lvl w:ilvl="0" w:tplc="DCCC39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immatics refdb&lt;/item&gt;&lt;/Libraries&gt;&lt;/ENLibraries&gt;"/>
  </w:docVars>
  <w:rsids>
    <w:rsidRoot w:val="00FD0B0C"/>
    <w:rsid w:val="00000064"/>
    <w:rsid w:val="000130BD"/>
    <w:rsid w:val="00024860"/>
    <w:rsid w:val="00031B88"/>
    <w:rsid w:val="00051289"/>
    <w:rsid w:val="00062772"/>
    <w:rsid w:val="00064B0F"/>
    <w:rsid w:val="00070FD0"/>
    <w:rsid w:val="000842E5"/>
    <w:rsid w:val="00095D74"/>
    <w:rsid w:val="000A53EC"/>
    <w:rsid w:val="000B04D4"/>
    <w:rsid w:val="000B0C72"/>
    <w:rsid w:val="000B507E"/>
    <w:rsid w:val="000B645B"/>
    <w:rsid w:val="000C38FF"/>
    <w:rsid w:val="000D088A"/>
    <w:rsid w:val="000D15D1"/>
    <w:rsid w:val="000D19CD"/>
    <w:rsid w:val="000E3C3B"/>
    <w:rsid w:val="000E42DC"/>
    <w:rsid w:val="000E4461"/>
    <w:rsid w:val="000E56CA"/>
    <w:rsid w:val="00107CFC"/>
    <w:rsid w:val="00112948"/>
    <w:rsid w:val="00125442"/>
    <w:rsid w:val="0014302F"/>
    <w:rsid w:val="00147F3A"/>
    <w:rsid w:val="00151C5A"/>
    <w:rsid w:val="001522A3"/>
    <w:rsid w:val="00155997"/>
    <w:rsid w:val="0016447D"/>
    <w:rsid w:val="00166A55"/>
    <w:rsid w:val="00170B2D"/>
    <w:rsid w:val="001714F2"/>
    <w:rsid w:val="00180F03"/>
    <w:rsid w:val="001827E7"/>
    <w:rsid w:val="00185DA6"/>
    <w:rsid w:val="00187698"/>
    <w:rsid w:val="00190B3A"/>
    <w:rsid w:val="0019373A"/>
    <w:rsid w:val="00193D38"/>
    <w:rsid w:val="00194CF7"/>
    <w:rsid w:val="00197469"/>
    <w:rsid w:val="001A4D2C"/>
    <w:rsid w:val="001C0626"/>
    <w:rsid w:val="001C69D7"/>
    <w:rsid w:val="001D2ECA"/>
    <w:rsid w:val="001D5BEC"/>
    <w:rsid w:val="001E2EF5"/>
    <w:rsid w:val="001E79ED"/>
    <w:rsid w:val="001F2428"/>
    <w:rsid w:val="0020059C"/>
    <w:rsid w:val="0020790B"/>
    <w:rsid w:val="00210A0D"/>
    <w:rsid w:val="00216C64"/>
    <w:rsid w:val="00223995"/>
    <w:rsid w:val="002272A7"/>
    <w:rsid w:val="00230C0E"/>
    <w:rsid w:val="00240B0F"/>
    <w:rsid w:val="0024384D"/>
    <w:rsid w:val="00251990"/>
    <w:rsid w:val="002564B2"/>
    <w:rsid w:val="00263D9C"/>
    <w:rsid w:val="00265F68"/>
    <w:rsid w:val="0027157B"/>
    <w:rsid w:val="00275259"/>
    <w:rsid w:val="0027784C"/>
    <w:rsid w:val="00282420"/>
    <w:rsid w:val="002853D1"/>
    <w:rsid w:val="00286E85"/>
    <w:rsid w:val="00287A06"/>
    <w:rsid w:val="002A01D4"/>
    <w:rsid w:val="002B02D7"/>
    <w:rsid w:val="002C4792"/>
    <w:rsid w:val="002C6435"/>
    <w:rsid w:val="002D257F"/>
    <w:rsid w:val="002D77CD"/>
    <w:rsid w:val="002E10D3"/>
    <w:rsid w:val="002E41B8"/>
    <w:rsid w:val="002E72BC"/>
    <w:rsid w:val="002F4451"/>
    <w:rsid w:val="002F55FD"/>
    <w:rsid w:val="00311469"/>
    <w:rsid w:val="00316C2F"/>
    <w:rsid w:val="003229C0"/>
    <w:rsid w:val="003265C0"/>
    <w:rsid w:val="003329BE"/>
    <w:rsid w:val="00335078"/>
    <w:rsid w:val="0034419A"/>
    <w:rsid w:val="003466A0"/>
    <w:rsid w:val="0035325F"/>
    <w:rsid w:val="00353CDD"/>
    <w:rsid w:val="00360160"/>
    <w:rsid w:val="00364A29"/>
    <w:rsid w:val="003749AD"/>
    <w:rsid w:val="00375D70"/>
    <w:rsid w:val="0039442B"/>
    <w:rsid w:val="0039629D"/>
    <w:rsid w:val="003A4203"/>
    <w:rsid w:val="003B5959"/>
    <w:rsid w:val="003C1871"/>
    <w:rsid w:val="003C2983"/>
    <w:rsid w:val="003C3C43"/>
    <w:rsid w:val="003E2853"/>
    <w:rsid w:val="003E62FC"/>
    <w:rsid w:val="003E75D3"/>
    <w:rsid w:val="003F3C0D"/>
    <w:rsid w:val="003F6A48"/>
    <w:rsid w:val="003F7E32"/>
    <w:rsid w:val="00400E87"/>
    <w:rsid w:val="00407634"/>
    <w:rsid w:val="00415748"/>
    <w:rsid w:val="004215EE"/>
    <w:rsid w:val="00431B6A"/>
    <w:rsid w:val="00433873"/>
    <w:rsid w:val="004351BD"/>
    <w:rsid w:val="00437422"/>
    <w:rsid w:val="004452E3"/>
    <w:rsid w:val="004467F7"/>
    <w:rsid w:val="00447665"/>
    <w:rsid w:val="00454CE0"/>
    <w:rsid w:val="0046741B"/>
    <w:rsid w:val="004723A2"/>
    <w:rsid w:val="00477914"/>
    <w:rsid w:val="004913C4"/>
    <w:rsid w:val="004A1055"/>
    <w:rsid w:val="004A2015"/>
    <w:rsid w:val="004A2CBE"/>
    <w:rsid w:val="004A670B"/>
    <w:rsid w:val="004C5B25"/>
    <w:rsid w:val="004C6D6F"/>
    <w:rsid w:val="004D128E"/>
    <w:rsid w:val="004D2E61"/>
    <w:rsid w:val="004E385D"/>
    <w:rsid w:val="004E606A"/>
    <w:rsid w:val="004F41BC"/>
    <w:rsid w:val="0050309D"/>
    <w:rsid w:val="00505826"/>
    <w:rsid w:val="00510E5C"/>
    <w:rsid w:val="00521369"/>
    <w:rsid w:val="005226A2"/>
    <w:rsid w:val="00523484"/>
    <w:rsid w:val="00524C21"/>
    <w:rsid w:val="00525F92"/>
    <w:rsid w:val="005316FF"/>
    <w:rsid w:val="00532F03"/>
    <w:rsid w:val="00535E8E"/>
    <w:rsid w:val="0053785B"/>
    <w:rsid w:val="00541256"/>
    <w:rsid w:val="005422CF"/>
    <w:rsid w:val="0055763B"/>
    <w:rsid w:val="00565BBE"/>
    <w:rsid w:val="005734D5"/>
    <w:rsid w:val="00574AAD"/>
    <w:rsid w:val="0058366D"/>
    <w:rsid w:val="00593FB4"/>
    <w:rsid w:val="00597D22"/>
    <w:rsid w:val="005A5028"/>
    <w:rsid w:val="005B1D7F"/>
    <w:rsid w:val="005B56EA"/>
    <w:rsid w:val="005B745D"/>
    <w:rsid w:val="005C6CBD"/>
    <w:rsid w:val="005D5A7C"/>
    <w:rsid w:val="005D77DB"/>
    <w:rsid w:val="005E0B3C"/>
    <w:rsid w:val="005F4566"/>
    <w:rsid w:val="005F5129"/>
    <w:rsid w:val="005F5AF9"/>
    <w:rsid w:val="005F78D4"/>
    <w:rsid w:val="00603CAD"/>
    <w:rsid w:val="0061191C"/>
    <w:rsid w:val="00612EA6"/>
    <w:rsid w:val="00616983"/>
    <w:rsid w:val="00647352"/>
    <w:rsid w:val="00647A3E"/>
    <w:rsid w:val="00650C9E"/>
    <w:rsid w:val="00656EE7"/>
    <w:rsid w:val="006579EC"/>
    <w:rsid w:val="00657E58"/>
    <w:rsid w:val="006600CD"/>
    <w:rsid w:val="00661EE3"/>
    <w:rsid w:val="00667774"/>
    <w:rsid w:val="00681A6C"/>
    <w:rsid w:val="006912D0"/>
    <w:rsid w:val="006935E1"/>
    <w:rsid w:val="00693E60"/>
    <w:rsid w:val="0069687E"/>
    <w:rsid w:val="006B3AE0"/>
    <w:rsid w:val="006B6880"/>
    <w:rsid w:val="006B6F3D"/>
    <w:rsid w:val="006D27AE"/>
    <w:rsid w:val="006D59E0"/>
    <w:rsid w:val="006D6343"/>
    <w:rsid w:val="006E16F3"/>
    <w:rsid w:val="006E5126"/>
    <w:rsid w:val="006F0B88"/>
    <w:rsid w:val="006F7FDD"/>
    <w:rsid w:val="0071644D"/>
    <w:rsid w:val="00716D2E"/>
    <w:rsid w:val="00722E0F"/>
    <w:rsid w:val="00724008"/>
    <w:rsid w:val="00725337"/>
    <w:rsid w:val="00730652"/>
    <w:rsid w:val="007318D3"/>
    <w:rsid w:val="00731C93"/>
    <w:rsid w:val="00737514"/>
    <w:rsid w:val="00743118"/>
    <w:rsid w:val="00743752"/>
    <w:rsid w:val="00761828"/>
    <w:rsid w:val="007635FC"/>
    <w:rsid w:val="007636AC"/>
    <w:rsid w:val="00764079"/>
    <w:rsid w:val="00766A21"/>
    <w:rsid w:val="00766BFE"/>
    <w:rsid w:val="00771C36"/>
    <w:rsid w:val="00783ECA"/>
    <w:rsid w:val="007912BE"/>
    <w:rsid w:val="007933AE"/>
    <w:rsid w:val="00797898"/>
    <w:rsid w:val="007A16F6"/>
    <w:rsid w:val="007A1F86"/>
    <w:rsid w:val="007A2152"/>
    <w:rsid w:val="007A2E26"/>
    <w:rsid w:val="007B0A9D"/>
    <w:rsid w:val="007B0C07"/>
    <w:rsid w:val="007B78F5"/>
    <w:rsid w:val="007C18BA"/>
    <w:rsid w:val="007C3CAD"/>
    <w:rsid w:val="007E5FE2"/>
    <w:rsid w:val="007F60DC"/>
    <w:rsid w:val="0080484E"/>
    <w:rsid w:val="00813B66"/>
    <w:rsid w:val="00815543"/>
    <w:rsid w:val="008156F2"/>
    <w:rsid w:val="00823093"/>
    <w:rsid w:val="00827235"/>
    <w:rsid w:val="008309AD"/>
    <w:rsid w:val="00841435"/>
    <w:rsid w:val="00844053"/>
    <w:rsid w:val="00845133"/>
    <w:rsid w:val="00845C00"/>
    <w:rsid w:val="00854702"/>
    <w:rsid w:val="00861017"/>
    <w:rsid w:val="00872A9B"/>
    <w:rsid w:val="00872E90"/>
    <w:rsid w:val="00881951"/>
    <w:rsid w:val="00887DBB"/>
    <w:rsid w:val="00891AC3"/>
    <w:rsid w:val="00892C29"/>
    <w:rsid w:val="00895733"/>
    <w:rsid w:val="008A4ABE"/>
    <w:rsid w:val="008B275D"/>
    <w:rsid w:val="008B3BAC"/>
    <w:rsid w:val="008B4DE1"/>
    <w:rsid w:val="008B51CD"/>
    <w:rsid w:val="008B55C8"/>
    <w:rsid w:val="008B70E7"/>
    <w:rsid w:val="008C1CB6"/>
    <w:rsid w:val="008C6A22"/>
    <w:rsid w:val="008D30B3"/>
    <w:rsid w:val="008D7B54"/>
    <w:rsid w:val="008E25B9"/>
    <w:rsid w:val="008E31FA"/>
    <w:rsid w:val="008E7202"/>
    <w:rsid w:val="00900A19"/>
    <w:rsid w:val="00907E03"/>
    <w:rsid w:val="00910126"/>
    <w:rsid w:val="00912BC5"/>
    <w:rsid w:val="009157ED"/>
    <w:rsid w:val="00926F88"/>
    <w:rsid w:val="0092755C"/>
    <w:rsid w:val="009337FC"/>
    <w:rsid w:val="0096225A"/>
    <w:rsid w:val="00972FD4"/>
    <w:rsid w:val="00973F2C"/>
    <w:rsid w:val="0098062E"/>
    <w:rsid w:val="00981631"/>
    <w:rsid w:val="00987F59"/>
    <w:rsid w:val="009946E8"/>
    <w:rsid w:val="009A65A7"/>
    <w:rsid w:val="009A6663"/>
    <w:rsid w:val="009A7A8C"/>
    <w:rsid w:val="009B06AF"/>
    <w:rsid w:val="009B09A3"/>
    <w:rsid w:val="009B4290"/>
    <w:rsid w:val="009C14D2"/>
    <w:rsid w:val="009C2638"/>
    <w:rsid w:val="009C5BF7"/>
    <w:rsid w:val="009C6994"/>
    <w:rsid w:val="009D3CD4"/>
    <w:rsid w:val="009D5091"/>
    <w:rsid w:val="009D78E4"/>
    <w:rsid w:val="009E1C20"/>
    <w:rsid w:val="009E25A7"/>
    <w:rsid w:val="009E6A79"/>
    <w:rsid w:val="00A02CE0"/>
    <w:rsid w:val="00A04D82"/>
    <w:rsid w:val="00A07012"/>
    <w:rsid w:val="00A162F1"/>
    <w:rsid w:val="00A21DBF"/>
    <w:rsid w:val="00A23BC9"/>
    <w:rsid w:val="00A245E9"/>
    <w:rsid w:val="00A35226"/>
    <w:rsid w:val="00A43D37"/>
    <w:rsid w:val="00A558F0"/>
    <w:rsid w:val="00A65743"/>
    <w:rsid w:val="00A7580C"/>
    <w:rsid w:val="00A7651F"/>
    <w:rsid w:val="00A777C1"/>
    <w:rsid w:val="00A8034F"/>
    <w:rsid w:val="00A80546"/>
    <w:rsid w:val="00A935A7"/>
    <w:rsid w:val="00A95385"/>
    <w:rsid w:val="00AA3087"/>
    <w:rsid w:val="00AB3928"/>
    <w:rsid w:val="00AB40D1"/>
    <w:rsid w:val="00AD0CF1"/>
    <w:rsid w:val="00AD1635"/>
    <w:rsid w:val="00AD1D6D"/>
    <w:rsid w:val="00AD28FF"/>
    <w:rsid w:val="00AD38C1"/>
    <w:rsid w:val="00AD4333"/>
    <w:rsid w:val="00AD55CE"/>
    <w:rsid w:val="00AE1373"/>
    <w:rsid w:val="00AF1436"/>
    <w:rsid w:val="00AF1DA5"/>
    <w:rsid w:val="00AF388D"/>
    <w:rsid w:val="00AF4DF5"/>
    <w:rsid w:val="00AF653A"/>
    <w:rsid w:val="00B032C7"/>
    <w:rsid w:val="00B05B63"/>
    <w:rsid w:val="00B060AF"/>
    <w:rsid w:val="00B2092E"/>
    <w:rsid w:val="00B26503"/>
    <w:rsid w:val="00B4481A"/>
    <w:rsid w:val="00B47BB3"/>
    <w:rsid w:val="00B517E9"/>
    <w:rsid w:val="00B522F5"/>
    <w:rsid w:val="00B53059"/>
    <w:rsid w:val="00B7505E"/>
    <w:rsid w:val="00B8016F"/>
    <w:rsid w:val="00B8357A"/>
    <w:rsid w:val="00B857A9"/>
    <w:rsid w:val="00B9465E"/>
    <w:rsid w:val="00B96205"/>
    <w:rsid w:val="00BA38DF"/>
    <w:rsid w:val="00BA65E4"/>
    <w:rsid w:val="00BA6BF6"/>
    <w:rsid w:val="00BA7920"/>
    <w:rsid w:val="00BB2912"/>
    <w:rsid w:val="00BB4B4E"/>
    <w:rsid w:val="00BB7CA4"/>
    <w:rsid w:val="00BD54D9"/>
    <w:rsid w:val="00BF4910"/>
    <w:rsid w:val="00C06AFD"/>
    <w:rsid w:val="00C06E6F"/>
    <w:rsid w:val="00C2092A"/>
    <w:rsid w:val="00C2400E"/>
    <w:rsid w:val="00C276C3"/>
    <w:rsid w:val="00C30470"/>
    <w:rsid w:val="00C32F55"/>
    <w:rsid w:val="00C431C4"/>
    <w:rsid w:val="00C501FB"/>
    <w:rsid w:val="00C54AA3"/>
    <w:rsid w:val="00C65E57"/>
    <w:rsid w:val="00C66E3E"/>
    <w:rsid w:val="00C7479F"/>
    <w:rsid w:val="00C77C91"/>
    <w:rsid w:val="00C84402"/>
    <w:rsid w:val="00C860FD"/>
    <w:rsid w:val="00C86792"/>
    <w:rsid w:val="00C869EF"/>
    <w:rsid w:val="00C86A62"/>
    <w:rsid w:val="00C90F3E"/>
    <w:rsid w:val="00C93BC8"/>
    <w:rsid w:val="00C95980"/>
    <w:rsid w:val="00C972DA"/>
    <w:rsid w:val="00CA0568"/>
    <w:rsid w:val="00CA3D44"/>
    <w:rsid w:val="00CA6C49"/>
    <w:rsid w:val="00CA7334"/>
    <w:rsid w:val="00CB4E9B"/>
    <w:rsid w:val="00CC6E5D"/>
    <w:rsid w:val="00CD2B70"/>
    <w:rsid w:val="00CE23DD"/>
    <w:rsid w:val="00CE4D3D"/>
    <w:rsid w:val="00CE51FE"/>
    <w:rsid w:val="00CE733D"/>
    <w:rsid w:val="00CF2BFD"/>
    <w:rsid w:val="00CF2DE2"/>
    <w:rsid w:val="00CF781F"/>
    <w:rsid w:val="00D05925"/>
    <w:rsid w:val="00D13DC6"/>
    <w:rsid w:val="00D16739"/>
    <w:rsid w:val="00D22DC3"/>
    <w:rsid w:val="00D25DCA"/>
    <w:rsid w:val="00D26BC2"/>
    <w:rsid w:val="00D3625B"/>
    <w:rsid w:val="00D401E8"/>
    <w:rsid w:val="00D41133"/>
    <w:rsid w:val="00D43FFB"/>
    <w:rsid w:val="00D54F01"/>
    <w:rsid w:val="00D56D47"/>
    <w:rsid w:val="00D56FBA"/>
    <w:rsid w:val="00D60339"/>
    <w:rsid w:val="00D63EC7"/>
    <w:rsid w:val="00D818BF"/>
    <w:rsid w:val="00D81D55"/>
    <w:rsid w:val="00D84C40"/>
    <w:rsid w:val="00D85EF2"/>
    <w:rsid w:val="00D900F4"/>
    <w:rsid w:val="00D92DE0"/>
    <w:rsid w:val="00D9356C"/>
    <w:rsid w:val="00D9793E"/>
    <w:rsid w:val="00DA343D"/>
    <w:rsid w:val="00DA5E4A"/>
    <w:rsid w:val="00DB2772"/>
    <w:rsid w:val="00DC4DD7"/>
    <w:rsid w:val="00DC680C"/>
    <w:rsid w:val="00DC7D4E"/>
    <w:rsid w:val="00DD729A"/>
    <w:rsid w:val="00DE59BA"/>
    <w:rsid w:val="00DF300F"/>
    <w:rsid w:val="00E01B64"/>
    <w:rsid w:val="00E01D31"/>
    <w:rsid w:val="00E02BD9"/>
    <w:rsid w:val="00E04AAF"/>
    <w:rsid w:val="00E06763"/>
    <w:rsid w:val="00E1153A"/>
    <w:rsid w:val="00E11F6F"/>
    <w:rsid w:val="00E125D2"/>
    <w:rsid w:val="00E15E00"/>
    <w:rsid w:val="00E25820"/>
    <w:rsid w:val="00E27BEA"/>
    <w:rsid w:val="00E32E54"/>
    <w:rsid w:val="00E36041"/>
    <w:rsid w:val="00E419DE"/>
    <w:rsid w:val="00E43A81"/>
    <w:rsid w:val="00E45249"/>
    <w:rsid w:val="00E458C8"/>
    <w:rsid w:val="00E46AC9"/>
    <w:rsid w:val="00E4708E"/>
    <w:rsid w:val="00E6133A"/>
    <w:rsid w:val="00E62F37"/>
    <w:rsid w:val="00E72FE4"/>
    <w:rsid w:val="00E73574"/>
    <w:rsid w:val="00E73B9A"/>
    <w:rsid w:val="00E807F1"/>
    <w:rsid w:val="00E83BA4"/>
    <w:rsid w:val="00E83E56"/>
    <w:rsid w:val="00E86175"/>
    <w:rsid w:val="00E96E88"/>
    <w:rsid w:val="00EA0C86"/>
    <w:rsid w:val="00EA7BCA"/>
    <w:rsid w:val="00EB1B4E"/>
    <w:rsid w:val="00EB1DA6"/>
    <w:rsid w:val="00EB2C16"/>
    <w:rsid w:val="00EB4272"/>
    <w:rsid w:val="00EB6959"/>
    <w:rsid w:val="00EC1EC4"/>
    <w:rsid w:val="00ED2779"/>
    <w:rsid w:val="00ED65B1"/>
    <w:rsid w:val="00EE62A6"/>
    <w:rsid w:val="00EE7D58"/>
    <w:rsid w:val="00EF2C4F"/>
    <w:rsid w:val="00EF2FEB"/>
    <w:rsid w:val="00EF507D"/>
    <w:rsid w:val="00EF539A"/>
    <w:rsid w:val="00F01F55"/>
    <w:rsid w:val="00F03DFC"/>
    <w:rsid w:val="00F25FB7"/>
    <w:rsid w:val="00F51CC3"/>
    <w:rsid w:val="00F51FBD"/>
    <w:rsid w:val="00F52638"/>
    <w:rsid w:val="00F67029"/>
    <w:rsid w:val="00F74DE1"/>
    <w:rsid w:val="00F761CD"/>
    <w:rsid w:val="00F76684"/>
    <w:rsid w:val="00F85685"/>
    <w:rsid w:val="00F86DAF"/>
    <w:rsid w:val="00F91EE6"/>
    <w:rsid w:val="00F949C7"/>
    <w:rsid w:val="00F95F54"/>
    <w:rsid w:val="00FB19C1"/>
    <w:rsid w:val="00FB2E7F"/>
    <w:rsid w:val="00FB488A"/>
    <w:rsid w:val="00FC3FC9"/>
    <w:rsid w:val="00FD0B0C"/>
    <w:rsid w:val="00FD0CFC"/>
    <w:rsid w:val="00FD7FB8"/>
    <w:rsid w:val="00FE450E"/>
    <w:rsid w:val="00FE4DF6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B84A5"/>
  <w15:docId w15:val="{C203AC8C-A3FC-4752-988E-E947DE0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EE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56EE7"/>
    <w:pPr>
      <w:tabs>
        <w:tab w:val="num" w:pos="576"/>
      </w:tabs>
      <w:autoSpaceDE/>
      <w:autoSpaceDN/>
      <w:spacing w:line="264" w:lineRule="auto"/>
      <w:ind w:left="576" w:hanging="576"/>
      <w:jc w:val="both"/>
      <w:outlineLvl w:val="1"/>
    </w:pPr>
    <w:rPr>
      <w:bCs w:val="0"/>
      <w:iCs/>
      <w:kern w:val="32"/>
      <w:sz w:val="34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56EE7"/>
    <w:pPr>
      <w:keepNext/>
      <w:autoSpaceDE/>
      <w:autoSpaceDN/>
      <w:spacing w:before="240" w:after="60" w:line="288" w:lineRule="auto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56EE7"/>
    <w:pPr>
      <w:tabs>
        <w:tab w:val="num" w:pos="864"/>
      </w:tabs>
      <w:spacing w:line="264" w:lineRule="auto"/>
      <w:ind w:left="864" w:hanging="864"/>
      <w:jc w:val="both"/>
      <w:outlineLvl w:val="3"/>
    </w:pPr>
    <w:rPr>
      <w:bCs w:val="0"/>
      <w:iCs/>
      <w:kern w:val="32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656EE7"/>
    <w:pPr>
      <w:autoSpaceDE/>
      <w:autoSpaceDN/>
      <w:spacing w:before="240" w:after="60" w:line="288" w:lineRule="auto"/>
      <w:ind w:left="357"/>
      <w:outlineLvl w:val="4"/>
    </w:pPr>
    <w:rPr>
      <w:rFonts w:ascii="Arial" w:hAnsi="Arial"/>
      <w:bCs/>
      <w:i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56EE7"/>
    <w:pPr>
      <w:tabs>
        <w:tab w:val="num" w:pos="1152"/>
      </w:tabs>
      <w:autoSpaceDE/>
      <w:autoSpaceDN/>
      <w:spacing w:before="240" w:after="60" w:line="264" w:lineRule="auto"/>
      <w:ind w:left="1152" w:hanging="1152"/>
      <w:jc w:val="both"/>
      <w:outlineLvl w:val="5"/>
    </w:pPr>
    <w:rPr>
      <w:rFonts w:ascii="Arial" w:hAnsi="Arial"/>
      <w:bCs/>
      <w:sz w:val="16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656EE7"/>
    <w:pPr>
      <w:tabs>
        <w:tab w:val="num" w:pos="1296"/>
      </w:tabs>
      <w:autoSpaceDE/>
      <w:autoSpaceDN/>
      <w:spacing w:before="240" w:after="60" w:line="264" w:lineRule="auto"/>
      <w:ind w:left="1296" w:hanging="1296"/>
      <w:jc w:val="both"/>
      <w:outlineLvl w:val="6"/>
    </w:pPr>
    <w:rPr>
      <w:rFonts w:ascii="Arial" w:hAnsi="Arial"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56EE7"/>
    <w:pPr>
      <w:tabs>
        <w:tab w:val="num" w:pos="1440"/>
      </w:tabs>
      <w:autoSpaceDE/>
      <w:autoSpaceDN/>
      <w:spacing w:before="240" w:after="60" w:line="264" w:lineRule="auto"/>
      <w:ind w:left="1440" w:hanging="1440"/>
      <w:jc w:val="both"/>
      <w:outlineLvl w:val="7"/>
    </w:pPr>
    <w:rPr>
      <w:rFonts w:ascii="Arial" w:hAnsi="Arial"/>
      <w:i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656EE7"/>
    <w:pPr>
      <w:tabs>
        <w:tab w:val="num" w:pos="1584"/>
      </w:tabs>
      <w:autoSpaceDE/>
      <w:autoSpaceDN/>
      <w:spacing w:before="240" w:after="60" w:line="264" w:lineRule="auto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E7"/>
    <w:rPr>
      <w:rFonts w:ascii="Arial" w:eastAsia="Times New Roman" w:hAnsi="Arial" w:cs="Arial"/>
      <w:b/>
      <w:bCs/>
      <w:kern w:val="28"/>
      <w:sz w:val="28"/>
      <w:szCs w:val="28"/>
      <w:lang w:val="lt-LT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56EE7"/>
    <w:rPr>
      <w:rFonts w:ascii="Arial" w:eastAsia="Times New Roman" w:hAnsi="Arial" w:cs="Arial"/>
      <w:b/>
      <w:iCs/>
      <w:kern w:val="32"/>
      <w:sz w:val="34"/>
      <w:szCs w:val="28"/>
      <w:lang w:val="lt-LT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656EE7"/>
    <w:rPr>
      <w:rFonts w:ascii="Arial" w:eastAsia="Times New Roman" w:hAnsi="Arial" w:cs="Arial"/>
      <w:b/>
      <w:bCs/>
      <w:sz w:val="24"/>
      <w:szCs w:val="26"/>
      <w:lang w:val="lt-LT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656EE7"/>
    <w:rPr>
      <w:rFonts w:ascii="Arial" w:eastAsia="Times New Roman" w:hAnsi="Arial" w:cs="Arial"/>
      <w:b/>
      <w:iCs/>
      <w:kern w:val="32"/>
      <w:sz w:val="24"/>
      <w:szCs w:val="28"/>
      <w:lang w:val="lt-LT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656EE7"/>
    <w:rPr>
      <w:rFonts w:ascii="Arial" w:eastAsia="Times New Roman" w:hAnsi="Arial" w:cs="Times New Roman"/>
      <w:bCs/>
      <w:i/>
      <w:iCs/>
      <w:szCs w:val="26"/>
      <w:lang w:val="lt-LT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656EE7"/>
    <w:rPr>
      <w:rFonts w:ascii="Arial" w:eastAsia="Times New Roman" w:hAnsi="Arial" w:cs="Times New Roman"/>
      <w:bCs/>
      <w:sz w:val="16"/>
      <w:lang w:val="lt-LT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656EE7"/>
    <w:rPr>
      <w:rFonts w:ascii="Arial" w:eastAsia="Times New Roman" w:hAnsi="Arial" w:cs="Times New Roman"/>
      <w:sz w:val="16"/>
      <w:szCs w:val="24"/>
      <w:lang w:val="lt-LT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656EE7"/>
    <w:rPr>
      <w:rFonts w:ascii="Arial" w:eastAsia="Times New Roman" w:hAnsi="Arial" w:cs="Times New Roman"/>
      <w:iCs/>
      <w:sz w:val="16"/>
      <w:szCs w:val="24"/>
      <w:lang w:val="lt-LT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656EE7"/>
    <w:rPr>
      <w:rFonts w:ascii="Arial" w:eastAsia="Times New Roman" w:hAnsi="Arial" w:cs="Arial"/>
      <w:lang w:val="lt-LT" w:eastAsia="de-DE"/>
    </w:rPr>
  </w:style>
  <w:style w:type="paragraph" w:styleId="ListParagraph">
    <w:name w:val="List Paragraph"/>
    <w:basedOn w:val="Normal"/>
    <w:uiPriority w:val="34"/>
    <w:qFormat/>
    <w:rsid w:val="00FD0B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B0C"/>
    <w:rPr>
      <w:rFonts w:ascii="Times New Roman" w:eastAsia="Times New Roman" w:hAnsi="Times New Roman" w:cs="Times New Roman"/>
      <w:sz w:val="20"/>
      <w:szCs w:val="20"/>
      <w:lang w:val="lt-LT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B0C"/>
    <w:rPr>
      <w:rFonts w:ascii="Times New Roman" w:eastAsia="Times New Roman" w:hAnsi="Times New Roman" w:cs="Times New Roman"/>
      <w:b/>
      <w:bCs/>
      <w:sz w:val="20"/>
      <w:szCs w:val="20"/>
      <w:lang w:val="lt-L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0C"/>
    <w:rPr>
      <w:rFonts w:ascii="Tahoma" w:eastAsia="Times New Roman" w:hAnsi="Tahoma" w:cs="Tahoma"/>
      <w:sz w:val="16"/>
      <w:szCs w:val="16"/>
      <w:lang w:val="lt-LT" w:eastAsia="de-DE"/>
    </w:rPr>
  </w:style>
  <w:style w:type="paragraph" w:customStyle="1" w:styleId="B2Name">
    <w:name w:val="B2_Name"/>
    <w:basedOn w:val="Header"/>
    <w:next w:val="Normal"/>
    <w:uiPriority w:val="99"/>
    <w:rsid w:val="00656EE7"/>
    <w:pPr>
      <w:tabs>
        <w:tab w:val="clear" w:pos="4536"/>
        <w:tab w:val="clear" w:pos="9072"/>
        <w:tab w:val="center" w:pos="4395"/>
        <w:tab w:val="left" w:pos="7230"/>
      </w:tabs>
      <w:spacing w:before="710"/>
    </w:pPr>
    <w:rPr>
      <w:caps/>
      <w:sz w:val="32"/>
      <w:szCs w:val="32"/>
    </w:rPr>
  </w:style>
  <w:style w:type="paragraph" w:styleId="Header">
    <w:name w:val="header"/>
    <w:basedOn w:val="Normal"/>
    <w:link w:val="HeaderChar"/>
    <w:uiPriority w:val="99"/>
    <w:rsid w:val="00656E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E7"/>
    <w:rPr>
      <w:rFonts w:ascii="Times New Roman" w:eastAsia="Times New Roman" w:hAnsi="Times New Roman" w:cs="Times New Roman"/>
      <w:sz w:val="24"/>
      <w:szCs w:val="24"/>
      <w:lang w:val="lt-LT" w:eastAsia="de-DE"/>
    </w:rPr>
  </w:style>
  <w:style w:type="paragraph" w:customStyle="1" w:styleId="B2Soziett">
    <w:name w:val="B2_Sozietät"/>
    <w:basedOn w:val="Normal"/>
    <w:uiPriority w:val="99"/>
    <w:rsid w:val="00656EE7"/>
    <w:pPr>
      <w:tabs>
        <w:tab w:val="center" w:pos="4395"/>
        <w:tab w:val="left" w:pos="7230"/>
      </w:tabs>
      <w:spacing w:after="240"/>
    </w:pPr>
    <w:rPr>
      <w:caps/>
      <w:sz w:val="20"/>
      <w:szCs w:val="20"/>
    </w:rPr>
  </w:style>
  <w:style w:type="paragraph" w:customStyle="1" w:styleId="B2Anwlte">
    <w:name w:val="B2_Anwälte"/>
    <w:basedOn w:val="Normal"/>
    <w:uiPriority w:val="99"/>
    <w:rsid w:val="00656EE7"/>
    <w:pPr>
      <w:tabs>
        <w:tab w:val="left" w:pos="709"/>
        <w:tab w:val="left" w:pos="2410"/>
        <w:tab w:val="left" w:pos="4451"/>
        <w:tab w:val="left" w:pos="7230"/>
      </w:tabs>
    </w:pPr>
    <w:rPr>
      <w:sz w:val="11"/>
      <w:szCs w:val="11"/>
    </w:rPr>
  </w:style>
  <w:style w:type="paragraph" w:customStyle="1" w:styleId="B2AnwlteBeschreibung">
    <w:name w:val="B2_Anwälte_Beschreibung"/>
    <w:basedOn w:val="Normal"/>
    <w:uiPriority w:val="99"/>
    <w:rsid w:val="00656EE7"/>
    <w:pPr>
      <w:tabs>
        <w:tab w:val="left" w:pos="709"/>
        <w:tab w:val="left" w:pos="2127"/>
        <w:tab w:val="left" w:pos="2836"/>
        <w:tab w:val="left" w:pos="3544"/>
        <w:tab w:val="left" w:pos="6584"/>
        <w:tab w:val="left" w:pos="7230"/>
        <w:tab w:val="left" w:pos="8364"/>
      </w:tabs>
    </w:pPr>
    <w:rPr>
      <w:sz w:val="9"/>
      <w:szCs w:val="9"/>
    </w:rPr>
  </w:style>
  <w:style w:type="paragraph" w:customStyle="1" w:styleId="B2IhrZeichen">
    <w:name w:val="B2_IhrZeichen"/>
    <w:basedOn w:val="Normal"/>
    <w:uiPriority w:val="99"/>
    <w:rsid w:val="00656EE7"/>
    <w:pPr>
      <w:tabs>
        <w:tab w:val="left" w:pos="2410"/>
        <w:tab w:val="left" w:pos="4395"/>
        <w:tab w:val="left" w:pos="7230"/>
      </w:tabs>
    </w:pPr>
    <w:rPr>
      <w:sz w:val="16"/>
      <w:szCs w:val="16"/>
    </w:rPr>
  </w:style>
  <w:style w:type="paragraph" w:customStyle="1" w:styleId="B2BoehmertSeite2">
    <w:name w:val="B2_Boehmert_Seite2"/>
    <w:basedOn w:val="Normal"/>
    <w:uiPriority w:val="99"/>
    <w:rsid w:val="00656EE7"/>
    <w:pPr>
      <w:jc w:val="center"/>
    </w:pPr>
    <w:rPr>
      <w:smallCaps/>
      <w:sz w:val="32"/>
      <w:szCs w:val="32"/>
    </w:rPr>
  </w:style>
  <w:style w:type="paragraph" w:customStyle="1" w:styleId="B2Fusstext">
    <w:name w:val="B2_Fusstext"/>
    <w:basedOn w:val="Normal"/>
    <w:next w:val="Normal"/>
    <w:uiPriority w:val="99"/>
    <w:rsid w:val="00656EE7"/>
    <w:pPr>
      <w:pBdr>
        <w:bottom w:val="single" w:sz="4" w:space="3" w:color="auto"/>
      </w:pBdr>
      <w:ind w:left="-284" w:right="-284"/>
      <w:jc w:val="center"/>
    </w:pPr>
    <w:rPr>
      <w:sz w:val="16"/>
      <w:szCs w:val="16"/>
    </w:rPr>
  </w:style>
  <w:style w:type="paragraph" w:customStyle="1" w:styleId="B2FusstextZeile2">
    <w:name w:val="B2_Fusstext_Zeile2"/>
    <w:basedOn w:val="Normal"/>
    <w:next w:val="B2email"/>
    <w:uiPriority w:val="99"/>
    <w:rsid w:val="00656EE7"/>
    <w:pPr>
      <w:spacing w:before="80" w:after="80"/>
      <w:ind w:left="-284" w:right="-284"/>
      <w:jc w:val="center"/>
    </w:pPr>
    <w:rPr>
      <w:sz w:val="14"/>
      <w:szCs w:val="14"/>
    </w:rPr>
  </w:style>
  <w:style w:type="paragraph" w:customStyle="1" w:styleId="B2email">
    <w:name w:val="B2_email"/>
    <w:basedOn w:val="Normal"/>
    <w:uiPriority w:val="99"/>
    <w:rsid w:val="00656EE7"/>
    <w:pPr>
      <w:jc w:val="center"/>
    </w:pPr>
    <w:rPr>
      <w:sz w:val="14"/>
      <w:szCs w:val="14"/>
    </w:rPr>
  </w:style>
  <w:style w:type="paragraph" w:customStyle="1" w:styleId="B2Betreff">
    <w:name w:val="B2_Betreff"/>
    <w:basedOn w:val="Normal"/>
    <w:uiPriority w:val="99"/>
    <w:rsid w:val="00656EE7"/>
    <w:pPr>
      <w:pBdr>
        <w:bottom w:val="single" w:sz="4" w:space="3" w:color="auto"/>
      </w:pBdr>
      <w:spacing w:before="851"/>
    </w:pPr>
  </w:style>
  <w:style w:type="paragraph" w:customStyle="1" w:styleId="B2IhrZeichenBrief">
    <w:name w:val="B2_IhrZeichen_Brief"/>
    <w:basedOn w:val="B2Betreff"/>
    <w:uiPriority w:val="99"/>
    <w:rsid w:val="00656EE7"/>
    <w:pPr>
      <w:pBdr>
        <w:bottom w:val="none" w:sz="0" w:space="0" w:color="auto"/>
      </w:pBdr>
      <w:spacing w:before="0"/>
    </w:pPr>
  </w:style>
  <w:style w:type="paragraph" w:customStyle="1" w:styleId="B2Seite2Seitenzahl">
    <w:name w:val="B2_Seite2_Seitenzahl"/>
    <w:basedOn w:val="B2Soziett"/>
    <w:uiPriority w:val="99"/>
    <w:rsid w:val="00656EE7"/>
    <w:pPr>
      <w:spacing w:before="240"/>
      <w:jc w:val="center"/>
    </w:pPr>
    <w:rPr>
      <w:sz w:val="24"/>
      <w:szCs w:val="24"/>
    </w:rPr>
  </w:style>
  <w:style w:type="paragraph" w:customStyle="1" w:styleId="B2NameSeite2">
    <w:name w:val="B2_Name_Seite2"/>
    <w:basedOn w:val="B2Name"/>
    <w:uiPriority w:val="99"/>
    <w:rsid w:val="00656EE7"/>
    <w:pPr>
      <w:spacing w:before="0"/>
      <w:jc w:val="center"/>
    </w:pPr>
    <w:rPr>
      <w:sz w:val="24"/>
      <w:szCs w:val="24"/>
    </w:rPr>
  </w:style>
  <w:style w:type="paragraph" w:customStyle="1" w:styleId="B2Abrede">
    <w:name w:val="B2_Abrede"/>
    <w:basedOn w:val="Normal"/>
    <w:rsid w:val="00656EE7"/>
    <w:pPr>
      <w:tabs>
        <w:tab w:val="center" w:pos="5670"/>
      </w:tabs>
      <w:jc w:val="both"/>
    </w:pPr>
  </w:style>
  <w:style w:type="paragraph" w:customStyle="1" w:styleId="B2Anrede">
    <w:name w:val="B2_Anrede"/>
    <w:basedOn w:val="Normal"/>
    <w:uiPriority w:val="99"/>
    <w:rsid w:val="00656EE7"/>
    <w:pPr>
      <w:spacing w:before="567" w:after="567"/>
      <w:jc w:val="both"/>
    </w:pPr>
  </w:style>
  <w:style w:type="paragraph" w:customStyle="1" w:styleId="B2Anlage">
    <w:name w:val="B2_Anlage"/>
    <w:basedOn w:val="Normal"/>
    <w:rsid w:val="00656EE7"/>
    <w:pPr>
      <w:spacing w:before="480"/>
      <w:jc w:val="both"/>
    </w:pPr>
    <w:rPr>
      <w:u w:val="single"/>
    </w:rPr>
  </w:style>
  <w:style w:type="paragraph" w:customStyle="1" w:styleId="B2TR12">
    <w:name w:val="B2_TR_12"/>
    <w:basedOn w:val="Normal"/>
    <w:uiPriority w:val="99"/>
    <w:rsid w:val="00656EE7"/>
    <w:pPr>
      <w:spacing w:after="567"/>
      <w:jc w:val="both"/>
    </w:pPr>
  </w:style>
  <w:style w:type="paragraph" w:customStyle="1" w:styleId="B2Misch">
    <w:name w:val="B2_Misch"/>
    <w:basedOn w:val="B2TR12"/>
    <w:uiPriority w:val="99"/>
    <w:rsid w:val="00656EE7"/>
    <w:pPr>
      <w:spacing w:after="480"/>
      <w:jc w:val="center"/>
    </w:pPr>
    <w:rPr>
      <w:b/>
      <w:bCs/>
      <w:u w:val="single"/>
    </w:rPr>
  </w:style>
  <w:style w:type="paragraph" w:customStyle="1" w:styleId="B2Prio">
    <w:name w:val="B2_Prio"/>
    <w:basedOn w:val="B2Misch"/>
    <w:uiPriority w:val="99"/>
    <w:rsid w:val="00656EE7"/>
    <w:pPr>
      <w:tabs>
        <w:tab w:val="left" w:pos="2835"/>
        <w:tab w:val="left" w:pos="5103"/>
      </w:tabs>
      <w:jc w:val="left"/>
    </w:pPr>
    <w:rPr>
      <w:u w:val="none"/>
    </w:rPr>
  </w:style>
  <w:style w:type="paragraph" w:customStyle="1" w:styleId="B2Aufz">
    <w:name w:val="B2_Aufz"/>
    <w:basedOn w:val="B2TR12"/>
    <w:uiPriority w:val="99"/>
    <w:rsid w:val="00656EE7"/>
    <w:pPr>
      <w:spacing w:after="425"/>
      <w:ind w:left="3119" w:hanging="3119"/>
    </w:pPr>
    <w:rPr>
      <w:b/>
      <w:bCs/>
    </w:rPr>
  </w:style>
  <w:style w:type="paragraph" w:customStyle="1" w:styleId="B2BetreffohneLinie">
    <w:name w:val="B2_Betreff ohne Linie"/>
    <w:basedOn w:val="B2Betreff"/>
    <w:uiPriority w:val="99"/>
    <w:rsid w:val="00656EE7"/>
    <w:pPr>
      <w:pBdr>
        <w:bottom w:val="none" w:sz="0" w:space="0" w:color="auto"/>
      </w:pBdr>
    </w:pPr>
  </w:style>
  <w:style w:type="paragraph" w:customStyle="1" w:styleId="StandardFett">
    <w:name w:val="Standard_Fett"/>
    <w:basedOn w:val="Normal"/>
    <w:uiPriority w:val="99"/>
    <w:rsid w:val="00656EE7"/>
    <w:pPr>
      <w:spacing w:after="284"/>
      <w:ind w:left="2268" w:right="1361"/>
      <w:jc w:val="both"/>
    </w:pPr>
    <w:rPr>
      <w:b/>
      <w:bCs/>
    </w:rPr>
  </w:style>
  <w:style w:type="paragraph" w:customStyle="1" w:styleId="B2MischFett">
    <w:name w:val="B2_Misch+Fett"/>
    <w:basedOn w:val="B2TR12"/>
    <w:uiPriority w:val="99"/>
    <w:rsid w:val="00656EE7"/>
    <w:pPr>
      <w:spacing w:after="425"/>
      <w:jc w:val="center"/>
    </w:pPr>
    <w:rPr>
      <w:b/>
      <w:bCs/>
    </w:rPr>
  </w:style>
  <w:style w:type="paragraph" w:customStyle="1" w:styleId="B2BetreffohneUFett">
    <w:name w:val="B2_Betreff_ohne U+Fett"/>
    <w:basedOn w:val="B2BetreffohneLinie"/>
    <w:next w:val="Normal"/>
    <w:uiPriority w:val="99"/>
    <w:rsid w:val="00656EE7"/>
    <w:rPr>
      <w:b/>
      <w:bCs/>
    </w:rPr>
  </w:style>
  <w:style w:type="paragraph" w:customStyle="1" w:styleId="B2BetreffohneLinieaberFett">
    <w:name w:val="B2_Betreff ohne Linie aber Fett"/>
    <w:basedOn w:val="B2BetreffohneLinie"/>
    <w:uiPriority w:val="99"/>
    <w:rsid w:val="00656EE7"/>
    <w:rPr>
      <w:b/>
      <w:bCs/>
    </w:rPr>
  </w:style>
  <w:style w:type="paragraph" w:customStyle="1" w:styleId="B2MischFettZeiledopp">
    <w:name w:val="B2_Misch+Fett+Zeile dopp"/>
    <w:basedOn w:val="B2TR12"/>
    <w:uiPriority w:val="99"/>
    <w:rsid w:val="00656EE7"/>
    <w:pPr>
      <w:spacing w:line="480" w:lineRule="auto"/>
      <w:jc w:val="center"/>
    </w:pPr>
    <w:rPr>
      <w:b/>
      <w:bCs/>
      <w:u w:val="single"/>
    </w:rPr>
  </w:style>
  <w:style w:type="paragraph" w:customStyle="1" w:styleId="B2Diktatzeichen">
    <w:name w:val="B2_Diktatzeichen"/>
    <w:basedOn w:val="Normal"/>
    <w:uiPriority w:val="99"/>
    <w:rsid w:val="00656EE7"/>
    <w:rPr>
      <w:sz w:val="16"/>
      <w:szCs w:val="16"/>
    </w:rPr>
  </w:style>
  <w:style w:type="paragraph" w:customStyle="1" w:styleId="B2Aufzhlung">
    <w:name w:val="B2_Aufzählung"/>
    <w:basedOn w:val="B2TR12"/>
    <w:uiPriority w:val="99"/>
    <w:rsid w:val="00656EE7"/>
    <w:pPr>
      <w:spacing w:after="480"/>
      <w:ind w:left="4253" w:hanging="2835"/>
    </w:pPr>
    <w:rPr>
      <w:b/>
      <w:bCs/>
    </w:rPr>
  </w:style>
  <w:style w:type="paragraph" w:customStyle="1" w:styleId="B2AufzhlungII">
    <w:name w:val="B2_Aufzählung II"/>
    <w:basedOn w:val="B2TR12"/>
    <w:uiPriority w:val="99"/>
    <w:rsid w:val="00656EE7"/>
    <w:pPr>
      <w:keepNext/>
      <w:keepLines/>
      <w:numPr>
        <w:numId w:val="5"/>
      </w:numPr>
      <w:spacing w:after="284"/>
      <w:ind w:left="2274" w:hanging="573"/>
    </w:pPr>
  </w:style>
  <w:style w:type="paragraph" w:customStyle="1" w:styleId="B2TR12fett">
    <w:name w:val="B2_TR_12 + fett"/>
    <w:basedOn w:val="B2TR12"/>
    <w:uiPriority w:val="99"/>
    <w:rsid w:val="00656EE7"/>
    <w:pPr>
      <w:keepNext/>
      <w:keepLines/>
      <w:spacing w:after="480"/>
    </w:pPr>
    <w:rPr>
      <w:b/>
      <w:bCs/>
    </w:rPr>
  </w:style>
  <w:style w:type="paragraph" w:customStyle="1" w:styleId="B2TR12Unt">
    <w:name w:val="B2_TR_12 + Unt"/>
    <w:basedOn w:val="B2Abrede"/>
    <w:uiPriority w:val="99"/>
    <w:rsid w:val="00656EE7"/>
    <w:pPr>
      <w:spacing w:after="284"/>
    </w:pPr>
    <w:rPr>
      <w:u w:val="single"/>
    </w:rPr>
  </w:style>
  <w:style w:type="paragraph" w:customStyle="1" w:styleId="B2TR12fettunt">
    <w:name w:val="B2_TR_12 fett + unt"/>
    <w:basedOn w:val="B2TR12"/>
    <w:uiPriority w:val="99"/>
    <w:rsid w:val="00656EE7"/>
    <w:pPr>
      <w:spacing w:after="480"/>
      <w:ind w:left="1418"/>
    </w:pPr>
    <w:rPr>
      <w:noProof/>
    </w:rPr>
  </w:style>
  <w:style w:type="paragraph" w:customStyle="1" w:styleId="B2BetreffRechnung">
    <w:name w:val="B2_Betreff Rechnung"/>
    <w:basedOn w:val="B2Betreff"/>
    <w:uiPriority w:val="99"/>
    <w:rsid w:val="00656EE7"/>
    <w:pPr>
      <w:pBdr>
        <w:bottom w:val="none" w:sz="0" w:space="0" w:color="auto"/>
      </w:pBdr>
      <w:tabs>
        <w:tab w:val="left" w:pos="6593"/>
      </w:tabs>
      <w:spacing w:before="1080" w:after="480"/>
    </w:pPr>
    <w:rPr>
      <w:u w:val="single"/>
    </w:rPr>
  </w:style>
  <w:style w:type="paragraph" w:customStyle="1" w:styleId="B2Tabelle">
    <w:name w:val="B2_Tabelle"/>
    <w:basedOn w:val="B2TR12"/>
    <w:uiPriority w:val="99"/>
    <w:rsid w:val="00656EE7"/>
    <w:pPr>
      <w:spacing w:after="240"/>
    </w:pPr>
  </w:style>
  <w:style w:type="paragraph" w:customStyle="1" w:styleId="B2Aufz1">
    <w:name w:val="B2_Aufz 1)"/>
    <w:basedOn w:val="B2Aufz"/>
    <w:uiPriority w:val="99"/>
    <w:rsid w:val="00656EE7"/>
    <w:pPr>
      <w:numPr>
        <w:numId w:val="2"/>
      </w:numPr>
      <w:tabs>
        <w:tab w:val="clear" w:pos="360"/>
      </w:tabs>
      <w:spacing w:after="240"/>
      <w:ind w:left="425" w:hanging="425"/>
    </w:pPr>
  </w:style>
  <w:style w:type="paragraph" w:customStyle="1" w:styleId="B2Aufza">
    <w:name w:val="B2_Aufz a)"/>
    <w:basedOn w:val="B2Anrede"/>
    <w:uiPriority w:val="99"/>
    <w:rsid w:val="00656EE7"/>
    <w:pPr>
      <w:keepNext/>
      <w:keepLines/>
      <w:numPr>
        <w:numId w:val="3"/>
      </w:numPr>
      <w:tabs>
        <w:tab w:val="left" w:pos="425"/>
      </w:tabs>
      <w:spacing w:before="0" w:after="240"/>
      <w:ind w:left="425" w:hanging="425"/>
    </w:pPr>
    <w:rPr>
      <w:b/>
      <w:bCs/>
    </w:rPr>
  </w:style>
  <w:style w:type="paragraph" w:customStyle="1" w:styleId="B2AufzPkt">
    <w:name w:val="B2_Aufz Pkt"/>
    <w:basedOn w:val="Normal"/>
    <w:uiPriority w:val="99"/>
    <w:rsid w:val="00656EE7"/>
    <w:pPr>
      <w:numPr>
        <w:numId w:val="4"/>
      </w:numPr>
      <w:tabs>
        <w:tab w:val="clear" w:pos="360"/>
        <w:tab w:val="left" w:pos="851"/>
      </w:tabs>
      <w:spacing w:after="240"/>
      <w:ind w:left="425" w:firstLine="0"/>
    </w:pPr>
    <w:rPr>
      <w:b/>
      <w:bCs/>
    </w:rPr>
  </w:style>
  <w:style w:type="paragraph" w:customStyle="1" w:styleId="B2TR12075Einr">
    <w:name w:val="B2_TR_12 + 0.75 Einr"/>
    <w:basedOn w:val="B2TR12"/>
    <w:uiPriority w:val="99"/>
    <w:rsid w:val="00656EE7"/>
    <w:pPr>
      <w:spacing w:after="480"/>
      <w:ind w:left="425"/>
    </w:pPr>
  </w:style>
  <w:style w:type="paragraph" w:customStyle="1" w:styleId="B2TR1215Einr">
    <w:name w:val="B2_TR_12 + 1.5 Einr"/>
    <w:basedOn w:val="B2TR12075Einr"/>
    <w:uiPriority w:val="99"/>
    <w:rsid w:val="00656EE7"/>
    <w:pPr>
      <w:ind w:left="851"/>
    </w:pPr>
  </w:style>
  <w:style w:type="paragraph" w:customStyle="1" w:styleId="B2MischUnterstr">
    <w:name w:val="B2_Misch+Unterstr."/>
    <w:basedOn w:val="B2TR12"/>
    <w:uiPriority w:val="99"/>
    <w:rsid w:val="00656EE7"/>
    <w:pPr>
      <w:spacing w:after="480"/>
      <w:jc w:val="center"/>
    </w:pPr>
    <w:rPr>
      <w:u w:val="single"/>
    </w:rPr>
  </w:style>
  <w:style w:type="paragraph" w:customStyle="1" w:styleId="B2TabelleWhrung">
    <w:name w:val="B2_Tabelle_Währung"/>
    <w:basedOn w:val="B2TR12"/>
    <w:uiPriority w:val="99"/>
    <w:rsid w:val="00656EE7"/>
    <w:pPr>
      <w:tabs>
        <w:tab w:val="right" w:pos="850"/>
      </w:tabs>
      <w:jc w:val="left"/>
    </w:pPr>
  </w:style>
  <w:style w:type="paragraph" w:customStyle="1" w:styleId="B2TabellePreis">
    <w:name w:val="B2_Tabelle_Preis"/>
    <w:basedOn w:val="B2TR12"/>
    <w:uiPriority w:val="99"/>
    <w:rsid w:val="00656EE7"/>
    <w:pPr>
      <w:tabs>
        <w:tab w:val="decimal" w:pos="850"/>
      </w:tabs>
      <w:jc w:val="left"/>
    </w:pPr>
  </w:style>
  <w:style w:type="paragraph" w:customStyle="1" w:styleId="B21AbsAmt">
    <w:name w:val="B2_1Abs_Amt"/>
    <w:basedOn w:val="B2Anrede"/>
    <w:next w:val="B2TR12AMT"/>
    <w:uiPriority w:val="99"/>
    <w:rsid w:val="00656EE7"/>
    <w:pPr>
      <w:spacing w:after="640" w:line="360" w:lineRule="auto"/>
    </w:pPr>
  </w:style>
  <w:style w:type="paragraph" w:customStyle="1" w:styleId="B2TR12AMT">
    <w:name w:val="B2_TR_12_AMT"/>
    <w:basedOn w:val="B21AbsAmt"/>
    <w:uiPriority w:val="99"/>
    <w:rsid w:val="00656EE7"/>
    <w:pPr>
      <w:spacing w:before="0"/>
    </w:pPr>
  </w:style>
  <w:style w:type="paragraph" w:customStyle="1" w:styleId="B2TR12AMTEinr">
    <w:name w:val="B2_TR_12_AMT Einr"/>
    <w:basedOn w:val="B2TR12AMT"/>
    <w:next w:val="B2TR12AMT"/>
    <w:uiPriority w:val="99"/>
    <w:rsid w:val="00656EE7"/>
    <w:pPr>
      <w:ind w:left="1701"/>
    </w:pPr>
  </w:style>
  <w:style w:type="paragraph" w:customStyle="1" w:styleId="B2MischAMT">
    <w:name w:val="B2_Misch AMT"/>
    <w:basedOn w:val="B2Misch"/>
    <w:next w:val="B2TR12AMT"/>
    <w:uiPriority w:val="99"/>
    <w:rsid w:val="00656EE7"/>
    <w:pPr>
      <w:spacing w:after="640" w:line="360" w:lineRule="auto"/>
    </w:pPr>
  </w:style>
  <w:style w:type="paragraph" w:customStyle="1" w:styleId="B2TR12nach12">
    <w:name w:val="B2_TR_12 nach 12"/>
    <w:basedOn w:val="B2TR12"/>
    <w:uiPriority w:val="99"/>
    <w:rsid w:val="00656EE7"/>
    <w:pPr>
      <w:spacing w:after="240"/>
    </w:pPr>
  </w:style>
  <w:style w:type="paragraph" w:customStyle="1" w:styleId="B2TR12nach24">
    <w:name w:val="B2_TR_12 nach 24"/>
    <w:basedOn w:val="B2TR12"/>
    <w:uiPriority w:val="99"/>
    <w:rsid w:val="00656EE7"/>
    <w:pPr>
      <w:spacing w:after="480"/>
    </w:pPr>
  </w:style>
  <w:style w:type="paragraph" w:customStyle="1" w:styleId="B2TR-12FettAbs2125">
    <w:name w:val="B2_TR-12+Fett+Abs. 21.25"/>
    <w:basedOn w:val="B2TR12"/>
    <w:uiPriority w:val="99"/>
    <w:rsid w:val="00656EE7"/>
    <w:pPr>
      <w:spacing w:after="425"/>
    </w:pPr>
    <w:rPr>
      <w:b/>
      <w:bCs/>
    </w:rPr>
  </w:style>
  <w:style w:type="paragraph" w:customStyle="1" w:styleId="B2TR-12Fett">
    <w:name w:val="B2_TR-12+Fett"/>
    <w:basedOn w:val="B2TR12"/>
    <w:next w:val="B2TR12nach24"/>
    <w:uiPriority w:val="99"/>
    <w:rsid w:val="00656EE7"/>
    <w:pPr>
      <w:spacing w:after="480"/>
    </w:pPr>
    <w:rPr>
      <w:b/>
      <w:bCs/>
    </w:rPr>
  </w:style>
  <w:style w:type="paragraph" w:customStyle="1" w:styleId="B2TR12Aufz">
    <w:name w:val="B2_TR_12 Aufz."/>
    <w:basedOn w:val="B2TR12"/>
    <w:next w:val="Normal"/>
    <w:uiPriority w:val="99"/>
    <w:rsid w:val="00656EE7"/>
    <w:pPr>
      <w:numPr>
        <w:numId w:val="6"/>
      </w:numPr>
      <w:tabs>
        <w:tab w:val="clear" w:pos="360"/>
        <w:tab w:val="left" w:pos="425"/>
      </w:tabs>
      <w:spacing w:after="640" w:line="360" w:lineRule="auto"/>
      <w:ind w:left="425" w:hanging="425"/>
    </w:pPr>
  </w:style>
  <w:style w:type="paragraph" w:customStyle="1" w:styleId="B2TR1215">
    <w:name w:val="B2_TR_12 1.5"/>
    <w:basedOn w:val="B2TR12"/>
    <w:uiPriority w:val="99"/>
    <w:rsid w:val="00656EE7"/>
    <w:pPr>
      <w:spacing w:after="640" w:line="360" w:lineRule="auto"/>
    </w:pPr>
  </w:style>
  <w:style w:type="paragraph" w:customStyle="1" w:styleId="B2TR12Unt24nach">
    <w:name w:val="B2_TR_12 + Unt + 24 nach"/>
    <w:basedOn w:val="B2TR12"/>
    <w:uiPriority w:val="99"/>
    <w:rsid w:val="00656EE7"/>
    <w:pPr>
      <w:spacing w:after="480"/>
    </w:pPr>
    <w:rPr>
      <w:u w:val="single"/>
    </w:rPr>
  </w:style>
  <w:style w:type="paragraph" w:customStyle="1" w:styleId="B21AbsAmtFettZentriert">
    <w:name w:val="B2_1Abs_Amt+Fett+Zentriert"/>
    <w:basedOn w:val="B21AbsAmt"/>
    <w:uiPriority w:val="99"/>
    <w:rsid w:val="00656EE7"/>
    <w:pPr>
      <w:jc w:val="center"/>
    </w:pPr>
    <w:rPr>
      <w:b/>
      <w:bCs/>
    </w:rPr>
  </w:style>
  <w:style w:type="paragraph" w:customStyle="1" w:styleId="B21AbsFettZentriertvor0">
    <w:name w:val="B2_1Abs+Fett+Zentriert+ vor 0"/>
    <w:basedOn w:val="B21AbsAmtFettZentriert"/>
    <w:uiPriority w:val="99"/>
    <w:rsid w:val="00656EE7"/>
    <w:pPr>
      <w:spacing w:before="0"/>
    </w:pPr>
  </w:style>
  <w:style w:type="paragraph" w:customStyle="1" w:styleId="B2TR12fett32nach">
    <w:name w:val="B2_TR_12 +fett+32 nach"/>
    <w:basedOn w:val="B2TR12fett"/>
    <w:uiPriority w:val="99"/>
    <w:rsid w:val="00656EE7"/>
    <w:pPr>
      <w:spacing w:after="720" w:line="360" w:lineRule="auto"/>
    </w:pPr>
  </w:style>
  <w:style w:type="paragraph" w:customStyle="1" w:styleId="B2TR12AMTEinzug2links">
    <w:name w:val="B2_TR_12_AMT+Einzug 2 links"/>
    <w:basedOn w:val="B2TR12AMT"/>
    <w:uiPriority w:val="99"/>
    <w:rsid w:val="00656EE7"/>
    <w:pPr>
      <w:ind w:left="1134"/>
    </w:pPr>
  </w:style>
  <w:style w:type="paragraph" w:customStyle="1" w:styleId="B2TR12UntAufeinzug">
    <w:name w:val="B2_TR_12+Unt+Auf.+einzug"/>
    <w:basedOn w:val="B2TR12"/>
    <w:uiPriority w:val="99"/>
    <w:rsid w:val="00656EE7"/>
    <w:pPr>
      <w:numPr>
        <w:numId w:val="7"/>
      </w:numPr>
      <w:tabs>
        <w:tab w:val="clear" w:pos="360"/>
        <w:tab w:val="num" w:pos="1134"/>
      </w:tabs>
      <w:spacing w:after="120"/>
      <w:ind w:left="1134" w:hanging="567"/>
    </w:pPr>
    <w:rPr>
      <w:u w:val="single"/>
    </w:rPr>
  </w:style>
  <w:style w:type="paragraph" w:customStyle="1" w:styleId="B2TR12einzug">
    <w:name w:val="B2_TR_12+einzug"/>
    <w:basedOn w:val="B2TR12"/>
    <w:uiPriority w:val="99"/>
    <w:rsid w:val="00656EE7"/>
    <w:pPr>
      <w:tabs>
        <w:tab w:val="left" w:pos="1134"/>
      </w:tabs>
      <w:spacing w:after="480"/>
      <w:ind w:left="1134" w:right="1134"/>
    </w:pPr>
  </w:style>
  <w:style w:type="paragraph" w:customStyle="1" w:styleId="B2TR12Untund0nach">
    <w:name w:val="B2_TR_12 + Unt und 0 nach"/>
    <w:basedOn w:val="B2TR12Unt"/>
    <w:uiPriority w:val="99"/>
    <w:rsid w:val="00656EE7"/>
    <w:pPr>
      <w:spacing w:after="0"/>
    </w:pPr>
  </w:style>
  <w:style w:type="paragraph" w:customStyle="1" w:styleId="B2TR12zentriert">
    <w:name w:val="B2_TR_12 zentriert"/>
    <w:basedOn w:val="Normal"/>
    <w:uiPriority w:val="99"/>
    <w:rsid w:val="00656EE7"/>
    <w:pPr>
      <w:jc w:val="center"/>
    </w:pPr>
  </w:style>
  <w:style w:type="paragraph" w:customStyle="1" w:styleId="B2TR12aufzeinzug">
    <w:name w:val="B2_TR_12+aufz+einzug"/>
    <w:basedOn w:val="B2TR12UntAufeinzug"/>
    <w:next w:val="B2TR12nach24"/>
    <w:uiPriority w:val="99"/>
    <w:rsid w:val="00656EE7"/>
    <w:pPr>
      <w:numPr>
        <w:numId w:val="0"/>
      </w:numPr>
      <w:tabs>
        <w:tab w:val="num" w:pos="1134"/>
      </w:tabs>
      <w:spacing w:after="480"/>
      <w:ind w:left="1134" w:hanging="567"/>
    </w:pPr>
    <w:rPr>
      <w:u w:val="none"/>
    </w:rPr>
  </w:style>
  <w:style w:type="paragraph" w:customStyle="1" w:styleId="B2TR12Einzug0">
    <w:name w:val="B2_TR_12+Einzug"/>
    <w:basedOn w:val="Normal"/>
    <w:uiPriority w:val="99"/>
    <w:rsid w:val="00656EE7"/>
    <w:pPr>
      <w:spacing w:after="480"/>
      <w:ind w:left="3261" w:right="1361"/>
    </w:pPr>
  </w:style>
  <w:style w:type="paragraph" w:customStyle="1" w:styleId="B2TR12einzugnahc24">
    <w:name w:val="B2_TR_12+einzug+nahc 24"/>
    <w:basedOn w:val="Heading1"/>
    <w:uiPriority w:val="99"/>
    <w:rsid w:val="00656EE7"/>
    <w:pPr>
      <w:spacing w:before="0" w:after="480"/>
      <w:ind w:left="1418" w:right="1361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B2TR12AufAnlage">
    <w:name w:val="B2_TR_12_Auf_Anlage"/>
    <w:basedOn w:val="B2TR12"/>
    <w:uiPriority w:val="99"/>
    <w:rsid w:val="00656EE7"/>
    <w:pPr>
      <w:spacing w:after="0"/>
    </w:pPr>
  </w:style>
  <w:style w:type="paragraph" w:styleId="Footer">
    <w:name w:val="footer"/>
    <w:basedOn w:val="Normal"/>
    <w:link w:val="FooterChar"/>
    <w:uiPriority w:val="99"/>
    <w:rsid w:val="00656E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E7"/>
    <w:rPr>
      <w:rFonts w:ascii="Times New Roman" w:eastAsia="Times New Roman" w:hAnsi="Times New Roman" w:cs="Times New Roman"/>
      <w:sz w:val="24"/>
      <w:szCs w:val="24"/>
      <w:lang w:val="lt-LT" w:eastAsia="de-DE"/>
    </w:rPr>
  </w:style>
  <w:style w:type="character" w:styleId="PageNumber">
    <w:name w:val="page number"/>
    <w:basedOn w:val="DefaultParagraphFont"/>
    <w:uiPriority w:val="99"/>
    <w:rsid w:val="00656EE7"/>
    <w:rPr>
      <w:rFonts w:cs="Times New Roman"/>
    </w:rPr>
  </w:style>
  <w:style w:type="table" w:styleId="TableGrid">
    <w:name w:val="Table Grid"/>
    <w:basedOn w:val="TableNormal"/>
    <w:uiPriority w:val="59"/>
    <w:rsid w:val="00656E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lock">
    <w:name w:val="Standard + Block"/>
    <w:aliases w:val="Zeilenabstand:  1,5 Zeilen"/>
    <w:basedOn w:val="Normal"/>
    <w:rsid w:val="00656EE7"/>
    <w:pPr>
      <w:jc w:val="both"/>
    </w:pPr>
    <w:rPr>
      <w:rFonts w:ascii="Helvetica" w:hAnsi="Helvetica"/>
    </w:rPr>
  </w:style>
  <w:style w:type="character" w:customStyle="1" w:styleId="summary-keypoint">
    <w:name w:val="summary-keypoint"/>
    <w:rsid w:val="00656EE7"/>
    <w:rPr>
      <w:rFonts w:cs="Times New Roman"/>
    </w:rPr>
  </w:style>
  <w:style w:type="character" w:styleId="Hyperlink">
    <w:name w:val="Hyperlink"/>
    <w:uiPriority w:val="99"/>
    <w:rsid w:val="00656EE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56EE7"/>
    <w:pPr>
      <w:ind w:left="540" w:hanging="540"/>
      <w:jc w:val="both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uiPriority w:val="99"/>
    <w:rsid w:val="00656EE7"/>
    <w:rPr>
      <w:rFonts w:ascii="Helvetica" w:eastAsia="Times New Roman" w:hAnsi="Helvetica" w:cs="Times New Roman"/>
      <w:sz w:val="24"/>
      <w:szCs w:val="24"/>
      <w:lang w:val="lt-LT" w:eastAsia="de-DE"/>
    </w:rPr>
  </w:style>
  <w:style w:type="paragraph" w:styleId="NormalWeb">
    <w:name w:val="Normal (Web)"/>
    <w:basedOn w:val="Normal"/>
    <w:uiPriority w:val="99"/>
    <w:rsid w:val="00656EE7"/>
    <w:pPr>
      <w:autoSpaceDE/>
      <w:autoSpaceDN/>
      <w:spacing w:before="100" w:beforeAutospacing="1" w:after="100" w:afterAutospacing="1"/>
    </w:pPr>
    <w:rPr>
      <w:rFonts w:ascii="Helvetica" w:hAnsi="Helvetica"/>
    </w:rPr>
  </w:style>
  <w:style w:type="paragraph" w:customStyle="1" w:styleId="Formatvorlageberschrift3Arial11ptFettBlock">
    <w:name w:val="Formatvorlage Überschrift 3 + Arial 11 pt Fett Block"/>
    <w:basedOn w:val="Heading3"/>
    <w:next w:val="Normal"/>
    <w:autoRedefine/>
    <w:rsid w:val="00656EE7"/>
    <w:pPr>
      <w:numPr>
        <w:ilvl w:val="2"/>
        <w:numId w:val="8"/>
      </w:numPr>
      <w:jc w:val="both"/>
    </w:pPr>
    <w:rPr>
      <w:rFonts w:cs="Times New Roman"/>
      <w:iCs/>
      <w:szCs w:val="20"/>
    </w:rPr>
  </w:style>
  <w:style w:type="paragraph" w:customStyle="1" w:styleId="Formatvorlageberschrift3a">
    <w:name w:val="FormatvorlageÜberschrift3a"/>
    <w:basedOn w:val="Normal"/>
    <w:autoRedefine/>
    <w:rsid w:val="00656EE7"/>
    <w:pPr>
      <w:numPr>
        <w:numId w:val="9"/>
      </w:numPr>
      <w:autoSpaceDE/>
      <w:autoSpaceDN/>
      <w:jc w:val="both"/>
    </w:pPr>
    <w:rPr>
      <w:rFonts w:ascii="Arial" w:hAnsi="Arial" w:cs="Arial"/>
      <w:sz w:val="22"/>
    </w:rPr>
  </w:style>
  <w:style w:type="paragraph" w:customStyle="1" w:styleId="JDstandard">
    <w:name w:val="JDstandard"/>
    <w:basedOn w:val="Normal"/>
    <w:rsid w:val="00656EE7"/>
    <w:pPr>
      <w:jc w:val="both"/>
    </w:pPr>
    <w:rPr>
      <w:rFonts w:ascii="Helvetica" w:hAnsi="Helvetica"/>
    </w:rPr>
  </w:style>
  <w:style w:type="character" w:styleId="FollowedHyperlink">
    <w:name w:val="FollowedHyperlink"/>
    <w:uiPriority w:val="99"/>
    <w:rsid w:val="00656EE7"/>
    <w:rPr>
      <w:color w:val="800080"/>
      <w:u w:val="single"/>
    </w:rPr>
  </w:style>
  <w:style w:type="paragraph" w:customStyle="1" w:styleId="CTableCaptionnon-bold">
    <w:name w:val="C_TableCaption_non-bold"/>
    <w:basedOn w:val="Normal"/>
    <w:rsid w:val="00656EE7"/>
    <w:pPr>
      <w:autoSpaceDE/>
      <w:autoSpaceDN/>
      <w:spacing w:after="120" w:line="264" w:lineRule="auto"/>
      <w:jc w:val="both"/>
    </w:pPr>
    <w:rPr>
      <w:rFonts w:ascii="Arial" w:hAnsi="Arial" w:cs="Arial"/>
      <w:bCs/>
      <w:sz w:val="20"/>
      <w:szCs w:val="20"/>
    </w:rPr>
  </w:style>
  <w:style w:type="character" w:styleId="Strong">
    <w:name w:val="Strong"/>
    <w:uiPriority w:val="22"/>
    <w:qFormat/>
    <w:rsid w:val="00656EE7"/>
    <w:rPr>
      <w:b/>
    </w:rPr>
  </w:style>
  <w:style w:type="paragraph" w:styleId="PlainText">
    <w:name w:val="Plain Text"/>
    <w:basedOn w:val="Normal"/>
    <w:link w:val="PlainTextChar"/>
    <w:uiPriority w:val="99"/>
    <w:rsid w:val="00656EE7"/>
    <w:pPr>
      <w:autoSpaceDE/>
      <w:autoSpaceDN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6EE7"/>
    <w:rPr>
      <w:rFonts w:ascii="Courier New" w:eastAsia="Times New Roman" w:hAnsi="Courier New" w:cs="Courier New"/>
      <w:sz w:val="20"/>
      <w:szCs w:val="20"/>
    </w:rPr>
  </w:style>
  <w:style w:type="paragraph" w:styleId="EnvelopeReturn">
    <w:name w:val="envelope return"/>
    <w:basedOn w:val="Normal"/>
    <w:uiPriority w:val="99"/>
    <w:rsid w:val="00656EE7"/>
    <w:pPr>
      <w:autoSpaceDE/>
      <w:autoSpaceDN/>
    </w:pPr>
    <w:rPr>
      <w:rFonts w:ascii="Unicorn" w:hAnsi="Unicorn" w:cs="Arial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656EE7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Unicorn" w:hAnsi="Unicorn" w:cs="Arial"/>
      <w:lang w:eastAsia="en-US"/>
    </w:rPr>
  </w:style>
  <w:style w:type="paragraph" w:styleId="List2">
    <w:name w:val="List 2"/>
    <w:basedOn w:val="Normal"/>
    <w:uiPriority w:val="99"/>
    <w:rsid w:val="00656EE7"/>
    <w:pPr>
      <w:autoSpaceDE/>
      <w:autoSpaceDN/>
      <w:ind w:left="566" w:hanging="283"/>
    </w:pPr>
    <w:rPr>
      <w:rFonts w:ascii="Arial" w:hAnsi="Arial"/>
      <w:szCs w:val="20"/>
    </w:rPr>
  </w:style>
  <w:style w:type="paragraph" w:customStyle="1" w:styleId="Textberschrift2">
    <w:name w:val="Textüberschrift 2"/>
    <w:basedOn w:val="Normal"/>
    <w:rsid w:val="00656EE7"/>
    <w:pPr>
      <w:autoSpaceDE/>
      <w:autoSpaceDN/>
      <w:spacing w:after="120"/>
      <w:ind w:left="1418"/>
    </w:pPr>
    <w:rPr>
      <w:rFonts w:ascii="Arial" w:hAnsi="Arial"/>
      <w:b/>
      <w:szCs w:val="20"/>
      <w:lang w:eastAsia="en-US"/>
    </w:rPr>
  </w:style>
  <w:style w:type="paragraph" w:customStyle="1" w:styleId="Textallgemein2">
    <w:name w:val="Text allgemein 2"/>
    <w:basedOn w:val="Normal"/>
    <w:rsid w:val="00656EE7"/>
    <w:pPr>
      <w:autoSpaceDE/>
      <w:autoSpaceDN/>
      <w:spacing w:after="240"/>
      <w:ind w:left="1418"/>
    </w:pPr>
    <w:rPr>
      <w:rFonts w:ascii="Arial" w:hAnsi="Arial"/>
      <w:szCs w:val="20"/>
      <w:lang w:eastAsia="en-US"/>
    </w:rPr>
  </w:style>
  <w:style w:type="paragraph" w:customStyle="1" w:styleId="Textberschrift3">
    <w:name w:val="Textüberschrift 3"/>
    <w:basedOn w:val="Textberschrift2"/>
    <w:rsid w:val="00656EE7"/>
    <w:pPr>
      <w:ind w:left="1843"/>
    </w:pPr>
  </w:style>
  <w:style w:type="paragraph" w:customStyle="1" w:styleId="Textallgemein3">
    <w:name w:val="Text allgemein 3"/>
    <w:basedOn w:val="Textallgemein2"/>
    <w:rsid w:val="00656EE7"/>
    <w:pPr>
      <w:ind w:left="2127"/>
    </w:pPr>
  </w:style>
  <w:style w:type="paragraph" w:customStyle="1" w:styleId="BodyText22">
    <w:name w:val="Body Text 22"/>
    <w:basedOn w:val="Normal"/>
    <w:rsid w:val="00656EE7"/>
    <w:pPr>
      <w:autoSpaceDE/>
      <w:autoSpaceDN/>
      <w:ind w:right="-1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rsid w:val="00656EE7"/>
    <w:pPr>
      <w:autoSpaceDE/>
      <w:autoSpaceDN/>
      <w:spacing w:after="120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56EE7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56EE7"/>
    <w:pPr>
      <w:autoSpaceDE/>
      <w:autoSpaceDN/>
      <w:spacing w:after="120"/>
      <w:ind w:left="360"/>
    </w:pPr>
    <w:rPr>
      <w:rFonts w:ascii="Arial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56EE7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56EE7"/>
    <w:pPr>
      <w:autoSpaceDE/>
      <w:autoSpaceDN/>
      <w:spacing w:after="120" w:line="480" w:lineRule="auto"/>
      <w:ind w:left="360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6EE7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"/>
    <w:rsid w:val="00656EE7"/>
    <w:pPr>
      <w:tabs>
        <w:tab w:val="left" w:pos="-810"/>
        <w:tab w:val="left" w:pos="0"/>
        <w:tab w:val="left" w:pos="288"/>
      </w:tabs>
      <w:autoSpaceDE/>
      <w:autoSpaceDN/>
      <w:ind w:left="272" w:hanging="272"/>
      <w:jc w:val="both"/>
    </w:pPr>
    <w:rPr>
      <w:rFonts w:ascii="Arial" w:hAnsi="Arial"/>
      <w:szCs w:val="20"/>
    </w:rPr>
  </w:style>
  <w:style w:type="paragraph" w:customStyle="1" w:styleId="BodyTextIndent21">
    <w:name w:val="Body Text Indent 21"/>
    <w:basedOn w:val="Normal"/>
    <w:rsid w:val="00656EE7"/>
    <w:pPr>
      <w:tabs>
        <w:tab w:val="left" w:pos="-810"/>
        <w:tab w:val="left" w:pos="284"/>
      </w:tabs>
      <w:autoSpaceDE/>
      <w:autoSpaceDN/>
      <w:ind w:left="284" w:hanging="284"/>
      <w:jc w:val="both"/>
    </w:pPr>
    <w:rPr>
      <w:rFonts w:ascii="Arial" w:hAnsi="Arial"/>
      <w:szCs w:val="20"/>
    </w:rPr>
  </w:style>
  <w:style w:type="paragraph" w:customStyle="1" w:styleId="affiliation">
    <w:name w:val="affiliation"/>
    <w:basedOn w:val="Normal"/>
    <w:rsid w:val="00656EE7"/>
    <w:pPr>
      <w:autoSpaceDE/>
      <w:autoSpaceDN/>
      <w:spacing w:before="100" w:beforeAutospacing="1" w:after="100" w:afterAutospacing="1"/>
    </w:pPr>
    <w:rPr>
      <w:rFonts w:ascii="Helvetica" w:hAnsi="Helvetica"/>
    </w:rPr>
  </w:style>
  <w:style w:type="character" w:styleId="HTMLTypewriter">
    <w:name w:val="HTML Typewriter"/>
    <w:uiPriority w:val="99"/>
    <w:rsid w:val="00656EE7"/>
    <w:rPr>
      <w:rFonts w:ascii="Courier New" w:hAnsi="Courier New"/>
      <w:sz w:val="20"/>
    </w:rPr>
  </w:style>
  <w:style w:type="character" w:customStyle="1" w:styleId="editsection">
    <w:name w:val="editsection"/>
    <w:rsid w:val="00656EE7"/>
    <w:rPr>
      <w:rFonts w:cs="Times New Roman"/>
    </w:rPr>
  </w:style>
  <w:style w:type="character" w:customStyle="1" w:styleId="mw-headline">
    <w:name w:val="mw-headline"/>
    <w:rsid w:val="00656EE7"/>
    <w:rPr>
      <w:rFonts w:cs="Times New Roman"/>
    </w:rPr>
  </w:style>
  <w:style w:type="character" w:customStyle="1" w:styleId="geneid">
    <w:name w:val="geneid"/>
    <w:rsid w:val="00656EE7"/>
    <w:rPr>
      <w:rFonts w:cs="Times New Roman"/>
    </w:rPr>
  </w:style>
  <w:style w:type="paragraph" w:customStyle="1" w:styleId="CTableCaption">
    <w:name w:val="C_TableCaption"/>
    <w:basedOn w:val="Normal"/>
    <w:link w:val="CTableCaptionChar"/>
    <w:rsid w:val="00656EE7"/>
    <w:pPr>
      <w:autoSpaceDE/>
      <w:autoSpaceDN/>
      <w:spacing w:after="120" w:line="264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CTableCaptionChar">
    <w:name w:val="C_TableCaption Char"/>
    <w:link w:val="CTableCaption"/>
    <w:locked/>
    <w:rsid w:val="00656EE7"/>
    <w:rPr>
      <w:rFonts w:ascii="Arial" w:eastAsia="Times New Roman" w:hAnsi="Arial" w:cs="Arial"/>
      <w:b/>
      <w:bCs/>
      <w:sz w:val="20"/>
      <w:szCs w:val="20"/>
      <w:lang w:val="lt-LT" w:eastAsia="de-DE"/>
    </w:rPr>
  </w:style>
  <w:style w:type="paragraph" w:styleId="Caption">
    <w:name w:val="caption"/>
    <w:aliases w:val="Table"/>
    <w:basedOn w:val="Normal"/>
    <w:next w:val="Normal"/>
    <w:link w:val="CaptionChar"/>
    <w:uiPriority w:val="35"/>
    <w:qFormat/>
    <w:rsid w:val="00656EE7"/>
    <w:pPr>
      <w:autoSpaceDE/>
      <w:autoSpaceDN/>
    </w:pPr>
    <w:rPr>
      <w:rFonts w:ascii="Helvetica" w:hAnsi="Helvetica"/>
    </w:rPr>
  </w:style>
  <w:style w:type="character" w:customStyle="1" w:styleId="CaptionChar">
    <w:name w:val="Caption Char"/>
    <w:aliases w:val="Table Char"/>
    <w:link w:val="Caption"/>
    <w:uiPriority w:val="35"/>
    <w:locked/>
    <w:rsid w:val="00656EE7"/>
    <w:rPr>
      <w:rFonts w:ascii="Helvetica" w:eastAsia="Times New Roman" w:hAnsi="Helvetica" w:cs="Times New Roman"/>
      <w:sz w:val="24"/>
      <w:szCs w:val="24"/>
      <w:lang w:val="lt-LT" w:eastAsia="de-DE"/>
    </w:rPr>
  </w:style>
  <w:style w:type="paragraph" w:styleId="DocumentMap">
    <w:name w:val="Document Map"/>
    <w:basedOn w:val="Normal"/>
    <w:link w:val="DocumentMapChar"/>
    <w:uiPriority w:val="99"/>
    <w:semiHidden/>
    <w:rsid w:val="00656EE7"/>
    <w:pPr>
      <w:shd w:val="clear" w:color="auto" w:fill="000080"/>
      <w:autoSpaceDE/>
      <w:autoSpaceDN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6EE7"/>
    <w:rPr>
      <w:rFonts w:ascii="Tahoma" w:eastAsia="Times New Roman" w:hAnsi="Tahoma" w:cs="Tahoma"/>
      <w:sz w:val="20"/>
      <w:szCs w:val="20"/>
      <w:shd w:val="clear" w:color="auto" w:fill="000080"/>
      <w:lang w:val="lt-LT" w:eastAsia="de-DE"/>
    </w:rPr>
  </w:style>
  <w:style w:type="character" w:customStyle="1" w:styleId="nobr">
    <w:name w:val="nobr"/>
    <w:rsid w:val="00656EE7"/>
    <w:rPr>
      <w:rFonts w:cs="Times New Roman"/>
    </w:rPr>
  </w:style>
  <w:style w:type="paragraph" w:styleId="Revision">
    <w:name w:val="Revision"/>
    <w:hidden/>
    <w:uiPriority w:val="71"/>
    <w:rsid w:val="00656EE7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302F"/>
    <w:rPr>
      <w:rFonts w:ascii="Courier New" w:eastAsia="Times New Roman" w:hAnsi="Courier New" w:cs="Courier New"/>
      <w:sz w:val="20"/>
      <w:szCs w:val="20"/>
      <w:lang w:val="lt-LT" w:eastAsia="de-DE"/>
    </w:rPr>
  </w:style>
  <w:style w:type="character" w:styleId="HTMLCite">
    <w:name w:val="HTML Cite"/>
    <w:basedOn w:val="DefaultParagraphFont"/>
    <w:uiPriority w:val="99"/>
    <w:semiHidden/>
    <w:unhideWhenUsed/>
    <w:rsid w:val="00375D70"/>
    <w:rPr>
      <w:i/>
      <w:iCs/>
    </w:rPr>
  </w:style>
  <w:style w:type="character" w:customStyle="1" w:styleId="slug-pub-date">
    <w:name w:val="slug-pub-date"/>
    <w:basedOn w:val="DefaultParagraphFont"/>
    <w:rsid w:val="00375D70"/>
  </w:style>
  <w:style w:type="character" w:customStyle="1" w:styleId="slug-vol">
    <w:name w:val="slug-vol"/>
    <w:basedOn w:val="DefaultParagraphFont"/>
    <w:rsid w:val="00375D70"/>
  </w:style>
  <w:style w:type="character" w:customStyle="1" w:styleId="slug-issue">
    <w:name w:val="slug-issue"/>
    <w:basedOn w:val="DefaultParagraphFont"/>
    <w:rsid w:val="00375D70"/>
  </w:style>
  <w:style w:type="character" w:customStyle="1" w:styleId="slug-pages">
    <w:name w:val="slug-pages"/>
    <w:basedOn w:val="DefaultParagraphFont"/>
    <w:rsid w:val="00375D70"/>
  </w:style>
  <w:style w:type="character" w:customStyle="1" w:styleId="highlight2">
    <w:name w:val="highlight2"/>
    <w:basedOn w:val="DefaultParagraphFont"/>
    <w:rsid w:val="00287A06"/>
  </w:style>
  <w:style w:type="character" w:styleId="Emphasis">
    <w:name w:val="Emphasis"/>
    <w:basedOn w:val="DefaultParagraphFont"/>
    <w:uiPriority w:val="20"/>
    <w:qFormat/>
    <w:rsid w:val="00287A06"/>
    <w:rPr>
      <w:i/>
      <w:iCs/>
    </w:rPr>
  </w:style>
  <w:style w:type="character" w:customStyle="1" w:styleId="searchresultsdatabodygc">
    <w:name w:val="search_results_data_body_gc"/>
    <w:basedOn w:val="DefaultParagraphFont"/>
    <w:rsid w:val="00287A06"/>
  </w:style>
  <w:style w:type="character" w:customStyle="1" w:styleId="st1">
    <w:name w:val="st1"/>
    <w:basedOn w:val="DefaultParagraphFont"/>
    <w:rsid w:val="00287A06"/>
  </w:style>
  <w:style w:type="paragraph" w:customStyle="1" w:styleId="xl67">
    <w:name w:val="xl67"/>
    <w:basedOn w:val="Normal"/>
    <w:rsid w:val="00A21D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A21D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/>
      <w:color w:val="FF0000"/>
      <w:sz w:val="22"/>
      <w:szCs w:val="22"/>
    </w:rPr>
  </w:style>
  <w:style w:type="paragraph" w:customStyle="1" w:styleId="xl71">
    <w:name w:val="xl71"/>
    <w:basedOn w:val="Normal"/>
    <w:rsid w:val="00A21DBF"/>
    <w:pPr>
      <w:pBdr>
        <w:bottom w:val="single" w:sz="8" w:space="0" w:color="auto"/>
      </w:pBdr>
      <w:autoSpaceDE/>
      <w:autoSpaceDN/>
      <w:spacing w:before="100" w:beforeAutospacing="1" w:after="100" w:afterAutospacing="1"/>
    </w:pPr>
  </w:style>
  <w:style w:type="paragraph" w:customStyle="1" w:styleId="xl72">
    <w:name w:val="xl72"/>
    <w:basedOn w:val="Normal"/>
    <w:rsid w:val="00A21DBF"/>
    <w:pPr>
      <w:shd w:val="clear" w:color="000000" w:fill="FFFF00"/>
      <w:autoSpaceDE/>
      <w:autoSpaceDN/>
      <w:spacing w:before="100" w:beforeAutospacing="1" w:after="100" w:afterAutospacing="1"/>
    </w:pPr>
  </w:style>
  <w:style w:type="paragraph" w:customStyle="1" w:styleId="xl73">
    <w:name w:val="xl73"/>
    <w:basedOn w:val="Normal"/>
    <w:rsid w:val="00A21DBF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Helvetica" w:hAnsi="Helvetica"/>
      <w:color w:val="000000"/>
      <w:sz w:val="22"/>
      <w:szCs w:val="22"/>
    </w:rPr>
  </w:style>
  <w:style w:type="paragraph" w:customStyle="1" w:styleId="xl75">
    <w:name w:val="xl75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A21DBF"/>
    <w:pP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A21D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Helvetica" w:hAnsi="Helvetica"/>
      <w:color w:val="000000"/>
      <w:sz w:val="22"/>
      <w:szCs w:val="22"/>
    </w:rPr>
  </w:style>
  <w:style w:type="paragraph" w:customStyle="1" w:styleId="xl80">
    <w:name w:val="xl80"/>
    <w:basedOn w:val="Normal"/>
    <w:rsid w:val="00A21DBF"/>
    <w:pPr>
      <w:autoSpaceDE/>
      <w:autoSpaceDN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82">
    <w:name w:val="xl82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83">
    <w:name w:val="xl83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85">
    <w:name w:val="xl85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86">
    <w:name w:val="xl86"/>
    <w:basedOn w:val="Normal"/>
    <w:rsid w:val="00A2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10F-E35B-4FAA-85B6-F21C30E9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4311</Characters>
  <Application>Microsoft Office Word</Application>
  <DocSecurity>0</DocSecurity>
  <Lines>76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immatics biotechnologies GmbH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Butkute - AAALaw.EU</dc:creator>
  <cp:lastModifiedBy>Raimonda Kvietkauskaitė</cp:lastModifiedBy>
  <cp:revision>2</cp:revision>
  <dcterms:created xsi:type="dcterms:W3CDTF">2022-01-17T12:15:00Z</dcterms:created>
  <dcterms:modified xsi:type="dcterms:W3CDTF">2022-01-17T12:15:00Z</dcterms:modified>
</cp:coreProperties>
</file>