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A823" w14:textId="3300FF51" w:rsidR="008D7A0D" w:rsidRPr="001A038D" w:rsidRDefault="00B70727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1. </w:t>
      </w:r>
      <w:r w:rsidR="008D7A0D" w:rsidRPr="001A038D">
        <w:rPr>
          <w:rFonts w:ascii="Helvetica" w:hAnsi="Helvetica" w:cs="Arial"/>
          <w:sz w:val="20"/>
          <w:lang w:val="lt-LT"/>
        </w:rPr>
        <w:t>Transformuojančio augimo faktoriaus-β receptori</w:t>
      </w:r>
      <w:r w:rsidR="00286E29" w:rsidRPr="001A038D">
        <w:rPr>
          <w:rFonts w:ascii="Helvetica" w:hAnsi="Helvetica" w:cs="Arial"/>
          <w:sz w:val="20"/>
          <w:lang w:val="lt-LT"/>
        </w:rPr>
        <w:t>aus</w:t>
      </w:r>
      <w:r w:rsidR="008D7A0D" w:rsidRPr="001A038D">
        <w:rPr>
          <w:rFonts w:ascii="Helvetica" w:hAnsi="Helvetica" w:cs="Arial"/>
          <w:sz w:val="20"/>
          <w:lang w:val="lt-LT"/>
        </w:rPr>
        <w:t xml:space="preserve"> II (TβRII) sulietas </w:t>
      </w:r>
      <w:proofErr w:type="spellStart"/>
      <w:r w:rsidR="008D7A0D"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="008D7A0D" w:rsidRPr="001A038D">
        <w:rPr>
          <w:rFonts w:ascii="Helvetica" w:hAnsi="Helvetica" w:cs="Arial"/>
          <w:sz w:val="20"/>
          <w:lang w:val="lt-LT"/>
        </w:rPr>
        <w:t xml:space="preserve">, apimantis: </w:t>
      </w:r>
    </w:p>
    <w:p w14:paraId="485329D5" w14:textId="7F328CDC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a) TβRII dalies </w:t>
      </w:r>
      <w:proofErr w:type="spellStart"/>
      <w:r w:rsidRPr="001A038D">
        <w:rPr>
          <w:rFonts w:ascii="Helvetica" w:hAnsi="Helvetica" w:cs="Arial"/>
          <w:sz w:val="20"/>
          <w:lang w:val="lt-LT"/>
        </w:rPr>
        <w:t>ekstraląstelin</w:t>
      </w:r>
      <w:r w:rsidR="00C62CBB" w:rsidRPr="001A038D">
        <w:rPr>
          <w:rFonts w:ascii="Helvetica" w:hAnsi="Helvetica" w:cs="Arial"/>
          <w:sz w:val="20"/>
          <w:lang w:val="lt-LT"/>
        </w:rPr>
        <w:t>į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domen</w:t>
      </w:r>
      <w:r w:rsidR="00C62CBB" w:rsidRPr="001A038D">
        <w:rPr>
          <w:rFonts w:ascii="Helvetica" w:hAnsi="Helvetica" w:cs="Arial"/>
          <w:sz w:val="20"/>
          <w:lang w:val="lt-LT"/>
        </w:rPr>
        <w:t>ą</w:t>
      </w:r>
      <w:r w:rsidRPr="001A038D">
        <w:rPr>
          <w:rFonts w:ascii="Helvetica" w:hAnsi="Helvetica" w:cs="Arial"/>
          <w:sz w:val="20"/>
          <w:lang w:val="lt-LT"/>
        </w:rPr>
        <w:t>, apimant</w:t>
      </w:r>
      <w:r w:rsidR="00C62CBB" w:rsidRPr="001A038D">
        <w:rPr>
          <w:rFonts w:ascii="Helvetica" w:hAnsi="Helvetica" w:cs="Arial"/>
          <w:sz w:val="20"/>
          <w:lang w:val="lt-LT"/>
        </w:rPr>
        <w:t>į</w:t>
      </w:r>
      <w:r w:rsidRPr="001A038D">
        <w:rPr>
          <w:rFonts w:ascii="Helvetica" w:hAnsi="Helvetica" w:cs="Arial"/>
          <w:sz w:val="20"/>
          <w:lang w:val="lt-LT"/>
        </w:rPr>
        <w:t xml:space="preserve"> aminorūgščių seką, kuri yra </w:t>
      </w:r>
      <w:r w:rsidR="00286E29" w:rsidRPr="001A038D">
        <w:rPr>
          <w:rFonts w:ascii="Helvetica" w:hAnsi="Helvetica" w:cs="Arial"/>
          <w:sz w:val="20"/>
          <w:lang w:val="lt-LT"/>
        </w:rPr>
        <w:t>mažiausiai</w:t>
      </w:r>
      <w:r w:rsidRPr="001A038D">
        <w:rPr>
          <w:rFonts w:ascii="Helvetica" w:hAnsi="Helvetica" w:cs="Arial"/>
          <w:sz w:val="20"/>
          <w:lang w:val="lt-LT"/>
        </w:rPr>
        <w:t xml:space="preserve"> 90%, 95%, 97%, 99% arba 100% identiška SEQ ID Nr. 18;</w:t>
      </w:r>
    </w:p>
    <w:p w14:paraId="3978B6BB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1A038D">
        <w:rPr>
          <w:rFonts w:ascii="Helvetica" w:hAnsi="Helvetica" w:cs="Arial"/>
          <w:sz w:val="20"/>
          <w:lang w:val="lt-LT"/>
        </w:rPr>
        <w:t>heterologinę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dalį,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heterologinė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dalis yra imunoglobulino </w:t>
      </w:r>
      <w:proofErr w:type="spellStart"/>
      <w:r w:rsidRPr="001A038D">
        <w:rPr>
          <w:rFonts w:ascii="Helvetica" w:hAnsi="Helvetica" w:cs="Arial"/>
          <w:sz w:val="20"/>
          <w:lang w:val="lt-LT"/>
        </w:rPr>
        <w:t>Fc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domenas, ir</w:t>
      </w:r>
    </w:p>
    <w:p w14:paraId="6707026B" w14:textId="58DD9C3B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>c) jung</w:t>
      </w:r>
      <w:r w:rsidR="00286E29" w:rsidRPr="001A038D">
        <w:rPr>
          <w:rFonts w:ascii="Helvetica" w:hAnsi="Helvetica" w:cs="Arial"/>
          <w:sz w:val="20"/>
          <w:lang w:val="lt-LT"/>
        </w:rPr>
        <w:t>tuko</w:t>
      </w:r>
      <w:r w:rsidRPr="001A038D">
        <w:rPr>
          <w:rFonts w:ascii="Helvetica" w:hAnsi="Helvetica" w:cs="Arial"/>
          <w:sz w:val="20"/>
          <w:lang w:val="lt-LT"/>
        </w:rPr>
        <w:t xml:space="preserve"> dal</w:t>
      </w:r>
      <w:r w:rsidR="00286E29" w:rsidRPr="001A038D">
        <w:rPr>
          <w:rFonts w:ascii="Helvetica" w:hAnsi="Helvetica" w:cs="Arial"/>
          <w:sz w:val="20"/>
          <w:lang w:val="lt-LT"/>
        </w:rPr>
        <w:t>į</w:t>
      </w:r>
      <w:r w:rsidRPr="001A038D">
        <w:rPr>
          <w:rFonts w:ascii="Helvetica" w:hAnsi="Helvetica" w:cs="Arial"/>
          <w:sz w:val="20"/>
          <w:lang w:val="lt-LT"/>
        </w:rPr>
        <w:t>, kuri apima (GGGGS)</w:t>
      </w:r>
      <w:r w:rsidRPr="001A038D">
        <w:rPr>
          <w:rFonts w:ascii="Helvetica" w:hAnsi="Helvetica" w:cs="Arial"/>
          <w:sz w:val="20"/>
          <w:vertAlign w:val="subscript"/>
          <w:lang w:val="lt-LT"/>
        </w:rPr>
        <w:t>n</w:t>
      </w:r>
      <w:r w:rsidRPr="001A038D">
        <w:rPr>
          <w:rFonts w:ascii="Helvetica" w:hAnsi="Helvetica" w:cs="Arial"/>
          <w:sz w:val="20"/>
          <w:lang w:val="lt-LT"/>
        </w:rPr>
        <w:t>, kur n = 4, 5 arba 6;</w:t>
      </w:r>
    </w:p>
    <w:p w14:paraId="12F49E96" w14:textId="5EA3D584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kur TβRII dalies </w:t>
      </w:r>
      <w:proofErr w:type="spellStart"/>
      <w:r w:rsidRPr="001A038D">
        <w:rPr>
          <w:rFonts w:ascii="Helvetica" w:hAnsi="Helvetica" w:cs="Arial"/>
          <w:sz w:val="20"/>
          <w:lang w:val="lt-LT"/>
        </w:rPr>
        <w:t>ekstraląstelinis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domenas yra prijungtas prie </w:t>
      </w:r>
      <w:proofErr w:type="spellStart"/>
      <w:r w:rsidRPr="001A038D">
        <w:rPr>
          <w:rFonts w:ascii="Helvetica" w:hAnsi="Helvetica" w:cs="Arial"/>
          <w:sz w:val="20"/>
          <w:lang w:val="lt-LT"/>
        </w:rPr>
        <w:t>heterologinės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dalies jung</w:t>
      </w:r>
      <w:r w:rsidR="00286E29" w:rsidRPr="001A038D">
        <w:rPr>
          <w:rFonts w:ascii="Helvetica" w:hAnsi="Helvetica" w:cs="Arial"/>
          <w:sz w:val="20"/>
          <w:lang w:val="lt-LT"/>
        </w:rPr>
        <w:t>tuko</w:t>
      </w:r>
      <w:r w:rsidRPr="001A038D">
        <w:rPr>
          <w:rFonts w:ascii="Helvetica" w:hAnsi="Helvetica" w:cs="Arial"/>
          <w:sz w:val="20"/>
          <w:lang w:val="lt-LT"/>
        </w:rPr>
        <w:t xml:space="preserve"> dali</w:t>
      </w:r>
      <w:r w:rsidR="00286E29" w:rsidRPr="001A038D">
        <w:rPr>
          <w:rFonts w:ascii="Helvetica" w:hAnsi="Helvetica" w:cs="Arial"/>
          <w:sz w:val="20"/>
          <w:lang w:val="lt-LT"/>
        </w:rPr>
        <w:t>mi</w:t>
      </w:r>
      <w:r w:rsidRPr="001A038D">
        <w:rPr>
          <w:rFonts w:ascii="Helvetica" w:hAnsi="Helvetica" w:cs="Arial"/>
          <w:sz w:val="20"/>
          <w:lang w:val="lt-LT"/>
        </w:rPr>
        <w:t>; ir</w:t>
      </w:r>
    </w:p>
    <w:p w14:paraId="4D74A08E" w14:textId="2B8D8760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kur sulietas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286E29" w:rsidRPr="001A038D">
        <w:rPr>
          <w:rFonts w:ascii="Helvetica" w:hAnsi="Helvetica" w:cs="Arial"/>
          <w:sz w:val="20"/>
          <w:lang w:val="lt-LT"/>
        </w:rPr>
        <w:t>rišasi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C62CBB" w:rsidRPr="001A038D">
        <w:rPr>
          <w:rFonts w:ascii="Helvetica" w:hAnsi="Helvetica" w:cs="Arial"/>
          <w:sz w:val="20"/>
          <w:lang w:val="lt-LT"/>
        </w:rPr>
        <w:t>prie</w:t>
      </w:r>
      <w:r w:rsidRPr="001A038D">
        <w:rPr>
          <w:rFonts w:ascii="Helvetica" w:hAnsi="Helvetica" w:cs="Arial"/>
          <w:sz w:val="20"/>
          <w:lang w:val="lt-LT"/>
        </w:rPr>
        <w:t xml:space="preserve"> transformuojanči</w:t>
      </w:r>
      <w:r w:rsidR="00C62CBB" w:rsidRPr="001A038D">
        <w:rPr>
          <w:rFonts w:ascii="Helvetica" w:hAnsi="Helvetica" w:cs="Arial"/>
          <w:sz w:val="20"/>
          <w:lang w:val="lt-LT"/>
        </w:rPr>
        <w:t>o</w:t>
      </w:r>
      <w:r w:rsidRPr="001A038D">
        <w:rPr>
          <w:rFonts w:ascii="Helvetica" w:hAnsi="Helvetica" w:cs="Arial"/>
          <w:sz w:val="20"/>
          <w:lang w:val="lt-LT"/>
        </w:rPr>
        <w:t xml:space="preserve"> augimo faktori</w:t>
      </w:r>
      <w:r w:rsidR="00C62CBB" w:rsidRPr="001A038D">
        <w:rPr>
          <w:rFonts w:ascii="Helvetica" w:hAnsi="Helvetica" w:cs="Arial"/>
          <w:sz w:val="20"/>
          <w:lang w:val="lt-LT"/>
        </w:rPr>
        <w:t>aus</w:t>
      </w:r>
      <w:r w:rsidRPr="001A038D">
        <w:rPr>
          <w:rFonts w:ascii="Helvetica" w:hAnsi="Helvetica" w:cs="Arial"/>
          <w:sz w:val="20"/>
          <w:lang w:val="lt-LT"/>
        </w:rPr>
        <w:t xml:space="preserve"> β1 (TGFβ1) ir transformuojanči</w:t>
      </w:r>
      <w:r w:rsidR="00C62CBB" w:rsidRPr="001A038D">
        <w:rPr>
          <w:rFonts w:ascii="Helvetica" w:hAnsi="Helvetica" w:cs="Arial"/>
          <w:sz w:val="20"/>
          <w:lang w:val="lt-LT"/>
        </w:rPr>
        <w:t>o</w:t>
      </w:r>
      <w:r w:rsidRPr="001A038D">
        <w:rPr>
          <w:rFonts w:ascii="Helvetica" w:hAnsi="Helvetica" w:cs="Arial"/>
          <w:sz w:val="20"/>
          <w:lang w:val="lt-LT"/>
        </w:rPr>
        <w:t xml:space="preserve"> augimo faktori</w:t>
      </w:r>
      <w:r w:rsidR="00C62CBB" w:rsidRPr="001A038D">
        <w:rPr>
          <w:rFonts w:ascii="Helvetica" w:hAnsi="Helvetica" w:cs="Arial"/>
          <w:sz w:val="20"/>
          <w:lang w:val="lt-LT"/>
        </w:rPr>
        <w:t>aus</w:t>
      </w:r>
      <w:r w:rsidRPr="001A038D">
        <w:rPr>
          <w:rFonts w:ascii="Helvetica" w:hAnsi="Helvetica" w:cs="Arial"/>
          <w:sz w:val="20"/>
          <w:lang w:val="lt-LT"/>
        </w:rPr>
        <w:t xml:space="preserve"> β3 (TGFβ3).</w:t>
      </w:r>
    </w:p>
    <w:p w14:paraId="4A581A91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8A8183" w14:textId="2254FC61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1 punktą, kur TβRII </w:t>
      </w:r>
      <w:proofErr w:type="spellStart"/>
      <w:r w:rsidRPr="001A038D">
        <w:rPr>
          <w:rFonts w:ascii="Helvetica" w:hAnsi="Helvetica" w:cs="Arial"/>
          <w:sz w:val="20"/>
          <w:lang w:val="lt-LT"/>
        </w:rPr>
        <w:t>ekstraląstelinio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domeno dalis apima aminorūgščių seką, kuri yra </w:t>
      </w:r>
      <w:r w:rsidR="00286E29" w:rsidRPr="001A038D">
        <w:rPr>
          <w:rFonts w:ascii="Helvetica" w:hAnsi="Helvetica" w:cs="Arial"/>
          <w:sz w:val="20"/>
          <w:lang w:val="lt-LT"/>
        </w:rPr>
        <w:t>mažiausiai</w:t>
      </w:r>
      <w:r w:rsidRPr="001A038D">
        <w:rPr>
          <w:rFonts w:ascii="Helvetica" w:hAnsi="Helvetica" w:cs="Arial"/>
          <w:sz w:val="20"/>
          <w:lang w:val="lt-LT"/>
        </w:rPr>
        <w:t xml:space="preserve"> 90%, 95% arba 97% identiška SEQ ID Nr. 18.</w:t>
      </w:r>
    </w:p>
    <w:p w14:paraId="2D02B65D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E5156A" w14:textId="3162E723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1 punktą, kur TβRII </w:t>
      </w:r>
      <w:proofErr w:type="spellStart"/>
      <w:r w:rsidRPr="001A038D">
        <w:rPr>
          <w:rFonts w:ascii="Helvetica" w:hAnsi="Helvetica" w:cs="Arial"/>
          <w:sz w:val="20"/>
          <w:lang w:val="lt-LT"/>
        </w:rPr>
        <w:t>ekstraląstelinio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domeno dalis apima aminorūgščių seką SEQ ID Nr. 18.</w:t>
      </w:r>
    </w:p>
    <w:p w14:paraId="19E82587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CC04A3" w14:textId="7B06E52B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</w:t>
      </w:r>
      <w:r w:rsidR="00286E29" w:rsidRPr="001A038D">
        <w:rPr>
          <w:rFonts w:ascii="Helvetica" w:hAnsi="Helvetica" w:cs="Arial"/>
          <w:sz w:val="20"/>
          <w:lang w:val="lt-LT"/>
        </w:rPr>
        <w:t xml:space="preserve"> vieną</w:t>
      </w:r>
      <w:r w:rsidRPr="001A038D">
        <w:rPr>
          <w:rFonts w:ascii="Helvetica" w:hAnsi="Helvetica" w:cs="Arial"/>
          <w:sz w:val="20"/>
          <w:lang w:val="lt-LT"/>
        </w:rPr>
        <w:t xml:space="preserve"> iš 1-3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apima N-gal</w:t>
      </w:r>
      <w:r w:rsidR="00286E29" w:rsidRPr="001A038D">
        <w:rPr>
          <w:rFonts w:ascii="Helvetica" w:hAnsi="Helvetica" w:cs="Arial"/>
          <w:sz w:val="20"/>
          <w:lang w:val="lt-LT"/>
        </w:rPr>
        <w:t>inę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A038D">
        <w:rPr>
          <w:rFonts w:ascii="Helvetica" w:hAnsi="Helvetica" w:cs="Arial"/>
          <w:sz w:val="20"/>
          <w:lang w:val="lt-LT"/>
        </w:rPr>
        <w:t>lyderi</w:t>
      </w:r>
      <w:r w:rsidR="00286E29" w:rsidRPr="001A038D">
        <w:rPr>
          <w:rFonts w:ascii="Helvetica" w:hAnsi="Helvetica" w:cs="Arial"/>
          <w:sz w:val="20"/>
          <w:lang w:val="lt-LT"/>
        </w:rPr>
        <w:t>nę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seką.</w:t>
      </w:r>
    </w:p>
    <w:p w14:paraId="351E90A9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065F10" w14:textId="107A6236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4 punktą, kur </w:t>
      </w:r>
      <w:r w:rsidR="00286E29" w:rsidRPr="001A038D">
        <w:rPr>
          <w:rFonts w:ascii="Helvetica" w:hAnsi="Helvetica" w:cs="Arial"/>
          <w:sz w:val="20"/>
          <w:lang w:val="lt-LT"/>
        </w:rPr>
        <w:t xml:space="preserve">N-galinę </w:t>
      </w:r>
      <w:proofErr w:type="spellStart"/>
      <w:r w:rsidR="00286E29" w:rsidRPr="001A038D">
        <w:rPr>
          <w:rFonts w:ascii="Helvetica" w:hAnsi="Helvetica" w:cs="Arial"/>
          <w:sz w:val="20"/>
          <w:lang w:val="lt-LT"/>
        </w:rPr>
        <w:t>lyderinė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seka apima aminorūgščių seką SEQ ID Nr. 23.</w:t>
      </w:r>
    </w:p>
    <w:p w14:paraId="20B4665E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0316E2" w14:textId="603448CC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</w:t>
      </w:r>
      <w:r w:rsidR="00286E29" w:rsidRPr="001A038D">
        <w:rPr>
          <w:rFonts w:ascii="Helvetica" w:hAnsi="Helvetica" w:cs="Arial"/>
          <w:sz w:val="20"/>
          <w:lang w:val="lt-LT"/>
        </w:rPr>
        <w:t xml:space="preserve"> vieną</w:t>
      </w:r>
      <w:r w:rsidRPr="001A038D">
        <w:rPr>
          <w:rFonts w:ascii="Helvetica" w:hAnsi="Helvetica" w:cs="Arial"/>
          <w:sz w:val="20"/>
          <w:lang w:val="lt-LT"/>
        </w:rPr>
        <w:t xml:space="preserve"> iš 1-5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heterologinė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dalis apima aminorūgščių seką, kuri yra </w:t>
      </w:r>
      <w:r w:rsidR="00286E29" w:rsidRPr="001A038D">
        <w:rPr>
          <w:rFonts w:ascii="Helvetica" w:hAnsi="Helvetica" w:cs="Arial"/>
          <w:sz w:val="20"/>
          <w:lang w:val="lt-LT"/>
        </w:rPr>
        <w:t>mažiausiai</w:t>
      </w:r>
      <w:r w:rsidRPr="001A038D">
        <w:rPr>
          <w:rFonts w:ascii="Helvetica" w:hAnsi="Helvetica" w:cs="Arial"/>
          <w:sz w:val="20"/>
          <w:lang w:val="lt-LT"/>
        </w:rPr>
        <w:t xml:space="preserve"> 90%, 95% arba 97% identiška SEQ ID N</w:t>
      </w:r>
      <w:r w:rsidR="00286E29" w:rsidRPr="001A038D">
        <w:rPr>
          <w:rFonts w:ascii="Helvetica" w:hAnsi="Helvetica" w:cs="Arial"/>
          <w:sz w:val="20"/>
          <w:lang w:val="lt-LT"/>
        </w:rPr>
        <w:t>r.</w:t>
      </w:r>
      <w:r w:rsidRPr="001A038D">
        <w:rPr>
          <w:rFonts w:ascii="Helvetica" w:hAnsi="Helvetica" w:cs="Arial"/>
          <w:sz w:val="20"/>
          <w:lang w:val="lt-LT"/>
        </w:rPr>
        <w:t xml:space="preserve"> 20.</w:t>
      </w:r>
    </w:p>
    <w:p w14:paraId="5B877045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F01085" w14:textId="6F458A04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</w:t>
      </w:r>
      <w:r w:rsidR="00286E29" w:rsidRPr="001A038D">
        <w:rPr>
          <w:rFonts w:ascii="Helvetica" w:hAnsi="Helvetica" w:cs="Arial"/>
          <w:sz w:val="20"/>
          <w:lang w:val="lt-LT"/>
        </w:rPr>
        <w:t xml:space="preserve"> vieną</w:t>
      </w:r>
      <w:r w:rsidRPr="001A038D">
        <w:rPr>
          <w:rFonts w:ascii="Helvetica" w:hAnsi="Helvetica" w:cs="Arial"/>
          <w:sz w:val="20"/>
          <w:lang w:val="lt-LT"/>
        </w:rPr>
        <w:t xml:space="preserve"> iš 1-5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heterologinė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dalis apima aminorūgščių seką SEQ ID Nr. 20.</w:t>
      </w:r>
    </w:p>
    <w:p w14:paraId="7C39C399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03965" w14:textId="5CA78254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</w:t>
      </w:r>
      <w:r w:rsidR="00286E29" w:rsidRPr="001A038D">
        <w:rPr>
          <w:rFonts w:ascii="Helvetica" w:hAnsi="Helvetica" w:cs="Arial"/>
          <w:sz w:val="20"/>
          <w:lang w:val="lt-LT"/>
        </w:rPr>
        <w:t xml:space="preserve"> vieną</w:t>
      </w:r>
      <w:r w:rsidRPr="001A038D">
        <w:rPr>
          <w:rFonts w:ascii="Helvetica" w:hAnsi="Helvetica" w:cs="Arial"/>
          <w:sz w:val="20"/>
          <w:lang w:val="lt-LT"/>
        </w:rPr>
        <w:t xml:space="preserve"> iš 1-7 punktų, kur </w:t>
      </w:r>
      <w:r w:rsidR="00C62CBB" w:rsidRPr="001A038D">
        <w:rPr>
          <w:rFonts w:ascii="Helvetica" w:hAnsi="Helvetica" w:cs="Arial"/>
          <w:sz w:val="20"/>
          <w:lang w:val="lt-LT"/>
        </w:rPr>
        <w:t>jungtukas</w:t>
      </w:r>
      <w:r w:rsidRPr="001A038D">
        <w:rPr>
          <w:rFonts w:ascii="Helvetica" w:hAnsi="Helvetica" w:cs="Arial"/>
          <w:sz w:val="20"/>
          <w:lang w:val="lt-LT"/>
        </w:rPr>
        <w:t xml:space="preserve"> apima aminorūgščių seką SEQ ID Nr. 6.</w:t>
      </w:r>
    </w:p>
    <w:p w14:paraId="53C24528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CCEED4" w14:textId="4595DA7E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</w:t>
      </w:r>
      <w:r w:rsidR="00286E29" w:rsidRPr="001A038D">
        <w:rPr>
          <w:rFonts w:ascii="Helvetica" w:hAnsi="Helvetica" w:cs="Arial"/>
          <w:sz w:val="20"/>
          <w:lang w:val="lt-LT"/>
        </w:rPr>
        <w:t xml:space="preserve"> vieną</w:t>
      </w:r>
      <w:r w:rsidRPr="001A038D">
        <w:rPr>
          <w:rFonts w:ascii="Helvetica" w:hAnsi="Helvetica" w:cs="Arial"/>
          <w:sz w:val="20"/>
          <w:lang w:val="lt-LT"/>
        </w:rPr>
        <w:t xml:space="preserve"> iš 1-8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apima aminorūgščių seką, kuri yra </w:t>
      </w:r>
      <w:r w:rsidR="00286E29" w:rsidRPr="001A038D">
        <w:rPr>
          <w:rFonts w:ascii="Helvetica" w:hAnsi="Helvetica" w:cs="Arial"/>
          <w:sz w:val="20"/>
          <w:lang w:val="lt-LT"/>
        </w:rPr>
        <w:t>mažiausiai</w:t>
      </w:r>
      <w:r w:rsidRPr="001A038D">
        <w:rPr>
          <w:rFonts w:ascii="Helvetica" w:hAnsi="Helvetica" w:cs="Arial"/>
          <w:sz w:val="20"/>
          <w:lang w:val="lt-LT"/>
        </w:rPr>
        <w:t xml:space="preserve"> 90% arba 95% identiška aminorūgščių sekai SEQ ID Nr. 13, 53 arba 56.</w:t>
      </w:r>
    </w:p>
    <w:p w14:paraId="2B65449D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F79BE0" w14:textId="04D6F816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</w:t>
      </w:r>
      <w:r w:rsidR="00286E29" w:rsidRPr="001A038D">
        <w:rPr>
          <w:rFonts w:ascii="Helvetica" w:hAnsi="Helvetica" w:cs="Arial"/>
          <w:sz w:val="20"/>
          <w:lang w:val="lt-LT"/>
        </w:rPr>
        <w:t xml:space="preserve">vieną </w:t>
      </w:r>
      <w:r w:rsidRPr="001A038D">
        <w:rPr>
          <w:rFonts w:ascii="Helvetica" w:hAnsi="Helvetica" w:cs="Arial"/>
          <w:sz w:val="20"/>
          <w:lang w:val="lt-LT"/>
        </w:rPr>
        <w:t xml:space="preserve">iš 1-8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apima aminorūgščių seką SEQ ID Nr. 13, 53 arba 56.</w:t>
      </w:r>
    </w:p>
    <w:p w14:paraId="22A0D012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67648C" w14:textId="4A062152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</w:t>
      </w:r>
      <w:r w:rsidR="00286E29" w:rsidRPr="001A038D">
        <w:rPr>
          <w:rFonts w:ascii="Helvetica" w:hAnsi="Helvetica" w:cs="Arial"/>
          <w:sz w:val="20"/>
          <w:lang w:val="lt-LT"/>
        </w:rPr>
        <w:t xml:space="preserve">vieną </w:t>
      </w:r>
      <w:r w:rsidRPr="001A038D">
        <w:rPr>
          <w:rFonts w:ascii="Helvetica" w:hAnsi="Helvetica" w:cs="Arial"/>
          <w:sz w:val="20"/>
          <w:lang w:val="lt-LT"/>
        </w:rPr>
        <w:t xml:space="preserve">iš 1-10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apima aminorūgščių seką, kuri yra </w:t>
      </w:r>
      <w:r w:rsidR="00286E29" w:rsidRPr="001A038D">
        <w:rPr>
          <w:rFonts w:ascii="Helvetica" w:hAnsi="Helvetica" w:cs="Arial"/>
          <w:sz w:val="20"/>
          <w:lang w:val="lt-LT"/>
        </w:rPr>
        <w:t>mažiausiai</w:t>
      </w:r>
      <w:r w:rsidRPr="001A038D">
        <w:rPr>
          <w:rFonts w:ascii="Helvetica" w:hAnsi="Helvetica" w:cs="Arial"/>
          <w:sz w:val="20"/>
          <w:lang w:val="lt-LT"/>
        </w:rPr>
        <w:t xml:space="preserve"> 90%, 95%, 97% arba 99% identiška aminorūgščių sekai SEQ ID N</w:t>
      </w:r>
      <w:r w:rsidR="00C62CBB" w:rsidRPr="001A038D">
        <w:rPr>
          <w:rFonts w:ascii="Helvetica" w:hAnsi="Helvetica" w:cs="Arial"/>
          <w:sz w:val="20"/>
          <w:lang w:val="lt-LT"/>
        </w:rPr>
        <w:t>r.</w:t>
      </w:r>
      <w:r w:rsidRPr="001A038D">
        <w:rPr>
          <w:rFonts w:ascii="Helvetica" w:hAnsi="Helvetica" w:cs="Arial"/>
          <w:sz w:val="20"/>
          <w:lang w:val="lt-LT"/>
        </w:rPr>
        <w:t xml:space="preserve"> 48.</w:t>
      </w:r>
    </w:p>
    <w:p w14:paraId="36895B17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384FFA" w14:textId="34F95C4B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</w:t>
      </w:r>
      <w:r w:rsidR="00286E29" w:rsidRPr="001A038D">
        <w:rPr>
          <w:rFonts w:ascii="Helvetica" w:hAnsi="Helvetica" w:cs="Arial"/>
          <w:sz w:val="20"/>
          <w:lang w:val="lt-LT"/>
        </w:rPr>
        <w:t xml:space="preserve">vieną </w:t>
      </w:r>
      <w:r w:rsidRPr="001A038D">
        <w:rPr>
          <w:rFonts w:ascii="Helvetica" w:hAnsi="Helvetica" w:cs="Arial"/>
          <w:sz w:val="20"/>
          <w:lang w:val="lt-LT"/>
        </w:rPr>
        <w:t xml:space="preserve">iš 1-11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apima aminorūgščių seką SEQ ID N</w:t>
      </w:r>
      <w:r w:rsidR="00286E29" w:rsidRPr="001A038D">
        <w:rPr>
          <w:rFonts w:ascii="Helvetica" w:hAnsi="Helvetica" w:cs="Arial"/>
          <w:sz w:val="20"/>
          <w:lang w:val="lt-LT"/>
        </w:rPr>
        <w:t>r.</w:t>
      </w:r>
      <w:r w:rsidRPr="001A038D">
        <w:rPr>
          <w:rFonts w:ascii="Helvetica" w:hAnsi="Helvetica" w:cs="Arial"/>
          <w:sz w:val="20"/>
          <w:lang w:val="lt-LT"/>
        </w:rPr>
        <w:t xml:space="preserve"> 48.</w:t>
      </w:r>
    </w:p>
    <w:p w14:paraId="0D80C7E0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C66C1B" w14:textId="344667A2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13.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</w:t>
      </w:r>
      <w:r w:rsidR="00286E29" w:rsidRPr="001A038D">
        <w:rPr>
          <w:rFonts w:ascii="Helvetica" w:hAnsi="Helvetica" w:cs="Arial"/>
          <w:sz w:val="20"/>
          <w:lang w:val="lt-LT"/>
        </w:rPr>
        <w:t xml:space="preserve">vieną </w:t>
      </w:r>
      <w:r w:rsidRPr="001A038D">
        <w:rPr>
          <w:rFonts w:ascii="Helvetica" w:hAnsi="Helvetica" w:cs="Arial"/>
          <w:sz w:val="20"/>
          <w:lang w:val="lt-LT"/>
        </w:rPr>
        <w:t xml:space="preserve">iš 1-12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>rišasi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03510B" w:rsidRPr="001A038D">
        <w:rPr>
          <w:rFonts w:ascii="Helvetica" w:hAnsi="Helvetica" w:cs="Arial"/>
          <w:sz w:val="20"/>
          <w:lang w:val="lt-LT"/>
        </w:rPr>
        <w:t>prie</w:t>
      </w:r>
      <w:r w:rsidRPr="001A038D">
        <w:rPr>
          <w:rFonts w:ascii="Helvetica" w:hAnsi="Helvetica" w:cs="Arial"/>
          <w:sz w:val="20"/>
          <w:lang w:val="lt-LT"/>
        </w:rPr>
        <w:t xml:space="preserve"> TGFβ1, K</w:t>
      </w:r>
      <w:r w:rsidRPr="001A038D">
        <w:rPr>
          <w:rFonts w:ascii="Helvetica" w:hAnsi="Helvetica" w:cs="Arial"/>
          <w:sz w:val="20"/>
          <w:vertAlign w:val="subscript"/>
          <w:lang w:val="lt-LT"/>
        </w:rPr>
        <w:t>D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 xml:space="preserve">vertei esant </w:t>
      </w:r>
      <w:r w:rsidRPr="001A038D">
        <w:rPr>
          <w:rFonts w:ascii="Helvetica" w:hAnsi="Helvetica" w:cs="Arial"/>
          <w:sz w:val="20"/>
          <w:lang w:val="lt-LT"/>
        </w:rPr>
        <w:t>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200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150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100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75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50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arba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25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="00B377EF" w:rsidRPr="001A038D">
        <w:rPr>
          <w:rFonts w:ascii="Helvetica" w:hAnsi="Helvetica" w:cs="Arial"/>
          <w:sz w:val="20"/>
          <w:lang w:val="lt-LT"/>
        </w:rPr>
        <w:t>,</w:t>
      </w:r>
      <w:r w:rsidRPr="001A038D">
        <w:rPr>
          <w:rFonts w:ascii="Helvetica" w:hAnsi="Helvetica" w:cs="Arial"/>
          <w:sz w:val="20"/>
          <w:lang w:val="lt-LT"/>
        </w:rPr>
        <w:t xml:space="preserve"> ir (arba)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>rišasi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03510B" w:rsidRPr="001A038D">
        <w:rPr>
          <w:rFonts w:ascii="Helvetica" w:hAnsi="Helvetica" w:cs="Arial"/>
          <w:sz w:val="20"/>
          <w:lang w:val="lt-LT"/>
        </w:rPr>
        <w:t>prie</w:t>
      </w:r>
      <w:r w:rsidRPr="001A038D">
        <w:rPr>
          <w:rFonts w:ascii="Helvetica" w:hAnsi="Helvetica" w:cs="Arial"/>
          <w:sz w:val="20"/>
          <w:lang w:val="lt-LT"/>
        </w:rPr>
        <w:t xml:space="preserve"> TGFβ3, K</w:t>
      </w:r>
      <w:r w:rsidRPr="001A038D">
        <w:rPr>
          <w:rFonts w:ascii="Helvetica" w:hAnsi="Helvetica" w:cs="Arial"/>
          <w:sz w:val="20"/>
          <w:vertAlign w:val="subscript"/>
          <w:lang w:val="lt-LT"/>
        </w:rPr>
        <w:t>D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>vertei esant mažesnei negu</w:t>
      </w:r>
      <w:r w:rsidRPr="001A038D">
        <w:rPr>
          <w:rFonts w:ascii="Helvetica" w:hAnsi="Helvetica" w:cs="Arial"/>
          <w:sz w:val="20"/>
          <w:lang w:val="lt-LT"/>
        </w:rPr>
        <w:t xml:space="preserve"> 75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70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60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50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 xml:space="preserve">ei </w:t>
      </w:r>
      <w:r w:rsidR="00B377EF" w:rsidRPr="001A038D">
        <w:rPr>
          <w:rFonts w:ascii="Helvetica" w:hAnsi="Helvetica" w:cs="Arial"/>
          <w:sz w:val="20"/>
          <w:lang w:val="lt-LT"/>
        </w:rPr>
        <w:lastRenderedPageBreak/>
        <w:t>negu</w:t>
      </w:r>
      <w:r w:rsidRPr="001A038D">
        <w:rPr>
          <w:rFonts w:ascii="Helvetica" w:hAnsi="Helvetica" w:cs="Arial"/>
          <w:sz w:val="20"/>
          <w:lang w:val="lt-LT"/>
        </w:rPr>
        <w:t xml:space="preserve"> 40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35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25 </w:t>
      </w:r>
      <w:proofErr w:type="spellStart"/>
      <w:r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, mažesn</w:t>
      </w:r>
      <w:r w:rsidR="00B377EF" w:rsidRPr="001A038D">
        <w:rPr>
          <w:rFonts w:ascii="Helvetica" w:hAnsi="Helvetica" w:cs="Arial"/>
          <w:sz w:val="20"/>
          <w:lang w:val="lt-LT"/>
        </w:rPr>
        <w:t>ei negu</w:t>
      </w:r>
      <w:r w:rsidRPr="001A038D">
        <w:rPr>
          <w:rFonts w:ascii="Helvetica" w:hAnsi="Helvetica" w:cs="Arial"/>
          <w:sz w:val="20"/>
          <w:lang w:val="lt-LT"/>
        </w:rPr>
        <w:t xml:space="preserve"> 15, </w:t>
      </w:r>
      <w:r w:rsidR="00B377EF" w:rsidRPr="001A038D">
        <w:rPr>
          <w:rFonts w:ascii="Helvetica" w:hAnsi="Helvetica" w:cs="Arial"/>
          <w:sz w:val="20"/>
          <w:lang w:val="lt-LT"/>
        </w:rPr>
        <w:t>mažesnei negu</w:t>
      </w:r>
      <w:r w:rsidRPr="001A038D">
        <w:rPr>
          <w:rFonts w:ascii="Helvetica" w:hAnsi="Helvetica" w:cs="Arial"/>
          <w:sz w:val="20"/>
          <w:lang w:val="lt-LT"/>
        </w:rPr>
        <w:t xml:space="preserve"> 10 arba </w:t>
      </w:r>
      <w:r w:rsidR="00B377EF" w:rsidRPr="001A038D">
        <w:rPr>
          <w:rFonts w:ascii="Helvetica" w:hAnsi="Helvetica" w:cs="Arial"/>
          <w:sz w:val="20"/>
          <w:lang w:val="lt-LT"/>
        </w:rPr>
        <w:t>mažesnei negu</w:t>
      </w:r>
      <w:r w:rsidRPr="001A038D">
        <w:rPr>
          <w:rFonts w:ascii="Helvetica" w:hAnsi="Helvetica" w:cs="Arial"/>
          <w:sz w:val="20"/>
          <w:lang w:val="lt-LT"/>
        </w:rPr>
        <w:t xml:space="preserve"> 5 </w:t>
      </w:r>
      <w:proofErr w:type="spellStart"/>
      <w:r w:rsidR="00B377EF" w:rsidRPr="001A038D">
        <w:rPr>
          <w:rFonts w:ascii="Helvetica" w:hAnsi="Helvetica" w:cs="Arial"/>
          <w:sz w:val="20"/>
          <w:lang w:val="lt-LT"/>
        </w:rPr>
        <w:t>pM</w:t>
      </w:r>
      <w:proofErr w:type="spellEnd"/>
      <w:r w:rsidRPr="001A038D">
        <w:rPr>
          <w:rFonts w:ascii="Helvetica" w:hAnsi="Helvetica" w:cs="Arial"/>
          <w:sz w:val="20"/>
          <w:lang w:val="lt-LT"/>
        </w:rPr>
        <w:t>.</w:t>
      </w:r>
    </w:p>
    <w:p w14:paraId="69F4655A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5CF657" w14:textId="3C8AAC1F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</w:t>
      </w:r>
      <w:r w:rsidR="00286E29" w:rsidRPr="001A038D">
        <w:rPr>
          <w:rFonts w:ascii="Helvetica" w:hAnsi="Helvetica" w:cs="Arial"/>
          <w:sz w:val="20"/>
          <w:lang w:val="lt-LT"/>
        </w:rPr>
        <w:t xml:space="preserve">vieną </w:t>
      </w:r>
      <w:r w:rsidRPr="001A038D">
        <w:rPr>
          <w:rFonts w:ascii="Helvetica" w:hAnsi="Helvetica" w:cs="Arial"/>
          <w:sz w:val="20"/>
          <w:lang w:val="lt-LT"/>
        </w:rPr>
        <w:t xml:space="preserve">iš 1-13 punktų,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slopina TGFβ1, IC</w:t>
      </w:r>
      <w:r w:rsidRPr="001A038D">
        <w:rPr>
          <w:rFonts w:ascii="Helvetica" w:hAnsi="Helvetica" w:cs="Arial"/>
          <w:sz w:val="20"/>
          <w:vertAlign w:val="subscript"/>
          <w:lang w:val="lt-LT"/>
        </w:rPr>
        <w:t>50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>vertei esant mažesnei negu</w:t>
      </w:r>
      <w:r w:rsidRPr="001A038D">
        <w:rPr>
          <w:rFonts w:ascii="Helvetica" w:hAnsi="Helvetica" w:cs="Arial"/>
          <w:sz w:val="20"/>
          <w:lang w:val="lt-LT"/>
        </w:rPr>
        <w:t xml:space="preserve"> 0,1 </w:t>
      </w:r>
      <w:proofErr w:type="spellStart"/>
      <w:r w:rsidRPr="001A038D">
        <w:rPr>
          <w:rFonts w:ascii="Helvetica" w:hAnsi="Helvetica" w:cs="Arial"/>
          <w:sz w:val="20"/>
          <w:lang w:val="lt-LT"/>
        </w:rPr>
        <w:t>nM</w:t>
      </w:r>
      <w:proofErr w:type="spellEnd"/>
      <w:r w:rsidRPr="001A038D">
        <w:rPr>
          <w:rFonts w:ascii="Helvetica" w:hAnsi="Helvetica" w:cs="Arial"/>
          <w:sz w:val="20"/>
          <w:lang w:val="lt-LT"/>
        </w:rPr>
        <w:t>, kaip nustatyta naudojant reporteri</w:t>
      </w:r>
      <w:r w:rsidR="00B377EF" w:rsidRPr="001A038D">
        <w:rPr>
          <w:rFonts w:ascii="Helvetica" w:hAnsi="Helvetica" w:cs="Arial"/>
          <w:sz w:val="20"/>
          <w:lang w:val="lt-LT"/>
        </w:rPr>
        <w:t>ni</w:t>
      </w:r>
      <w:r w:rsidRPr="001A038D">
        <w:rPr>
          <w:rFonts w:ascii="Helvetica" w:hAnsi="Helvetica" w:cs="Arial"/>
          <w:sz w:val="20"/>
          <w:lang w:val="lt-LT"/>
        </w:rPr>
        <w:t xml:space="preserve">o geno tyrimą, ir (arba) kur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slopina TGFβ3, IC</w:t>
      </w:r>
      <w:r w:rsidRPr="001A038D">
        <w:rPr>
          <w:rFonts w:ascii="Helvetica" w:hAnsi="Helvetica" w:cs="Arial"/>
          <w:sz w:val="20"/>
          <w:vertAlign w:val="subscript"/>
          <w:lang w:val="lt-LT"/>
        </w:rPr>
        <w:t>50</w:t>
      </w:r>
      <w:r w:rsidRPr="001A038D">
        <w:rPr>
          <w:rFonts w:ascii="Helvetica" w:hAnsi="Helvetica" w:cs="Arial"/>
          <w:sz w:val="20"/>
          <w:lang w:val="lt-LT"/>
        </w:rPr>
        <w:t xml:space="preserve"> </w:t>
      </w:r>
      <w:r w:rsidR="00B377EF" w:rsidRPr="001A038D">
        <w:rPr>
          <w:rFonts w:ascii="Helvetica" w:hAnsi="Helvetica" w:cs="Arial"/>
          <w:sz w:val="20"/>
          <w:lang w:val="lt-LT"/>
        </w:rPr>
        <w:t>vertei esant mažesnei negu</w:t>
      </w:r>
      <w:r w:rsidRPr="001A038D">
        <w:rPr>
          <w:rFonts w:ascii="Helvetica" w:hAnsi="Helvetica" w:cs="Arial"/>
          <w:sz w:val="20"/>
          <w:lang w:val="lt-LT"/>
        </w:rPr>
        <w:t xml:space="preserve"> 0,05 </w:t>
      </w:r>
      <w:proofErr w:type="spellStart"/>
      <w:r w:rsidRPr="001A038D">
        <w:rPr>
          <w:rFonts w:ascii="Helvetica" w:hAnsi="Helvetica" w:cs="Arial"/>
          <w:sz w:val="20"/>
          <w:lang w:val="lt-LT"/>
        </w:rPr>
        <w:t>nM</w:t>
      </w:r>
      <w:proofErr w:type="spellEnd"/>
      <w:r w:rsidRPr="001A038D">
        <w:rPr>
          <w:rFonts w:ascii="Helvetica" w:hAnsi="Helvetica" w:cs="Arial"/>
          <w:sz w:val="20"/>
          <w:lang w:val="lt-LT"/>
        </w:rPr>
        <w:t>, kaip nustatyta naudojant reporteri</w:t>
      </w:r>
      <w:r w:rsidR="00B377EF" w:rsidRPr="001A038D">
        <w:rPr>
          <w:rFonts w:ascii="Helvetica" w:hAnsi="Helvetica" w:cs="Arial"/>
          <w:sz w:val="20"/>
          <w:lang w:val="lt-LT"/>
        </w:rPr>
        <w:t>ni</w:t>
      </w:r>
      <w:r w:rsidRPr="001A038D">
        <w:rPr>
          <w:rFonts w:ascii="Helvetica" w:hAnsi="Helvetica" w:cs="Arial"/>
          <w:sz w:val="20"/>
          <w:lang w:val="lt-LT"/>
        </w:rPr>
        <w:t>o geno tyrimą.</w:t>
      </w:r>
    </w:p>
    <w:p w14:paraId="5C84E788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4E5CD5" w14:textId="2CE7D035" w:rsidR="008D7A0D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14 punktą, kur reporteri</w:t>
      </w:r>
      <w:r w:rsidR="00B377EF" w:rsidRPr="001A038D">
        <w:rPr>
          <w:rFonts w:ascii="Helvetica" w:hAnsi="Helvetica" w:cs="Arial"/>
          <w:sz w:val="20"/>
          <w:lang w:val="lt-LT"/>
        </w:rPr>
        <w:t>ni</w:t>
      </w:r>
      <w:r w:rsidRPr="001A038D">
        <w:rPr>
          <w:rFonts w:ascii="Helvetica" w:hAnsi="Helvetica" w:cs="Arial"/>
          <w:sz w:val="20"/>
          <w:lang w:val="lt-LT"/>
        </w:rPr>
        <w:t>o geno tyrimas yra CAGA reporterio tyrimas.</w:t>
      </w:r>
    </w:p>
    <w:p w14:paraId="1406FF47" w14:textId="77777777" w:rsidR="008D7A0D" w:rsidRPr="001A038D" w:rsidRDefault="008D7A0D" w:rsidP="001A038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5D5A2B2F" w:rsidR="001427C4" w:rsidRPr="001A038D" w:rsidRDefault="008D7A0D" w:rsidP="001A038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A038D">
        <w:rPr>
          <w:rFonts w:ascii="Helvetica" w:hAnsi="Helvetica" w:cs="Arial"/>
          <w:sz w:val="20"/>
          <w:lang w:val="lt-LT"/>
        </w:rPr>
        <w:t xml:space="preserve">16. Farmacinis preparatas, apimantis </w:t>
      </w:r>
      <w:proofErr w:type="spellStart"/>
      <w:r w:rsidRPr="001A038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1A038D">
        <w:rPr>
          <w:rFonts w:ascii="Helvetica" w:hAnsi="Helvetica" w:cs="Arial"/>
          <w:sz w:val="20"/>
          <w:lang w:val="lt-LT"/>
        </w:rPr>
        <w:t xml:space="preserve"> pagal bet kurį iš 1-15 punktų ir farmaciniu požiūriu priimtiną </w:t>
      </w:r>
      <w:r w:rsidR="00B377EF" w:rsidRPr="001A038D">
        <w:rPr>
          <w:rFonts w:ascii="Helvetica" w:hAnsi="Helvetica" w:cs="Arial"/>
          <w:sz w:val="20"/>
          <w:lang w:val="lt-LT"/>
        </w:rPr>
        <w:t>pagalbinę medžiagą</w:t>
      </w:r>
      <w:r w:rsidRPr="001A038D">
        <w:rPr>
          <w:rFonts w:ascii="Helvetica" w:hAnsi="Helvetica" w:cs="Arial"/>
          <w:sz w:val="20"/>
          <w:lang w:val="lt-LT"/>
        </w:rPr>
        <w:t>.</w:t>
      </w:r>
    </w:p>
    <w:sectPr w:rsidR="001427C4" w:rsidRPr="001A038D" w:rsidSect="001A038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2E7E" w14:textId="77777777" w:rsidR="003C7598" w:rsidRDefault="003C7598" w:rsidP="007B0A41">
      <w:pPr>
        <w:spacing w:after="0" w:line="240" w:lineRule="auto"/>
      </w:pPr>
      <w:r>
        <w:separator/>
      </w:r>
    </w:p>
  </w:endnote>
  <w:endnote w:type="continuationSeparator" w:id="0">
    <w:p w14:paraId="594382CA" w14:textId="77777777" w:rsidR="003C7598" w:rsidRDefault="003C759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228E" w14:textId="77777777" w:rsidR="003C7598" w:rsidRDefault="003C7598" w:rsidP="007B0A41">
      <w:pPr>
        <w:spacing w:after="0" w:line="240" w:lineRule="auto"/>
      </w:pPr>
      <w:r>
        <w:separator/>
      </w:r>
    </w:p>
  </w:footnote>
  <w:footnote w:type="continuationSeparator" w:id="0">
    <w:p w14:paraId="4D919B12" w14:textId="77777777" w:rsidR="003C7598" w:rsidRDefault="003C759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10B"/>
    <w:rsid w:val="00062A8E"/>
    <w:rsid w:val="00065F0D"/>
    <w:rsid w:val="00070D8A"/>
    <w:rsid w:val="00092D0B"/>
    <w:rsid w:val="000934D6"/>
    <w:rsid w:val="000C68F9"/>
    <w:rsid w:val="000D0403"/>
    <w:rsid w:val="000F1D6A"/>
    <w:rsid w:val="00120AC9"/>
    <w:rsid w:val="001308ED"/>
    <w:rsid w:val="00135897"/>
    <w:rsid w:val="001427C4"/>
    <w:rsid w:val="001668DF"/>
    <w:rsid w:val="00192F10"/>
    <w:rsid w:val="001A038D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86E29"/>
    <w:rsid w:val="002B66D9"/>
    <w:rsid w:val="002D3AF2"/>
    <w:rsid w:val="002E0F37"/>
    <w:rsid w:val="00316FB7"/>
    <w:rsid w:val="003700E9"/>
    <w:rsid w:val="00370A78"/>
    <w:rsid w:val="00372A7E"/>
    <w:rsid w:val="003A0D71"/>
    <w:rsid w:val="003A2C71"/>
    <w:rsid w:val="003A7D4E"/>
    <w:rsid w:val="003C7598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0147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47C6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D7A0D"/>
    <w:rsid w:val="008E0E9E"/>
    <w:rsid w:val="0090596D"/>
    <w:rsid w:val="00907FD8"/>
    <w:rsid w:val="00947ACD"/>
    <w:rsid w:val="00947E2E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831E3"/>
    <w:rsid w:val="00AA3A1F"/>
    <w:rsid w:val="00AD4691"/>
    <w:rsid w:val="00AE4C3F"/>
    <w:rsid w:val="00AE51EA"/>
    <w:rsid w:val="00AE7DF3"/>
    <w:rsid w:val="00B200E3"/>
    <w:rsid w:val="00B226B6"/>
    <w:rsid w:val="00B264AD"/>
    <w:rsid w:val="00B377EF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2CBB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17F1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6487D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2639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2023-06-06T18:02:00Z</dcterms:created>
  <dcterms:modified xsi:type="dcterms:W3CDTF">2023-06-20T05:33:00Z</dcterms:modified>
</cp:coreProperties>
</file>