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0881" w14:textId="77777777" w:rsidR="004A188B" w:rsidRPr="00694916" w:rsidRDefault="00BA2E9F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A188B" w:rsidRPr="00694916">
        <w:rPr>
          <w:rFonts w:ascii="Helvetica" w:hAnsi="Helvetica" w:cs="Arial"/>
          <w:sz w:val="20"/>
          <w:szCs w:val="24"/>
          <w:lang w:val="lt-LT"/>
        </w:rPr>
        <w:t xml:space="preserve">Farmacinis derinys, apimantis </w:t>
      </w:r>
      <w:proofErr w:type="spellStart"/>
      <w:r w:rsidR="004A188B" w:rsidRPr="00694916">
        <w:rPr>
          <w:rFonts w:ascii="Helvetica" w:hAnsi="Helvetica" w:cs="Arial"/>
          <w:sz w:val="20"/>
          <w:szCs w:val="24"/>
          <w:lang w:val="lt-LT"/>
        </w:rPr>
        <w:t>regorafenibą</w:t>
      </w:r>
      <w:proofErr w:type="spellEnd"/>
      <w:r w:rsidR="004A188B" w:rsidRPr="00694916">
        <w:rPr>
          <w:rFonts w:ascii="Helvetica" w:hAnsi="Helvetica" w:cs="Arial"/>
          <w:sz w:val="20"/>
          <w:szCs w:val="24"/>
          <w:lang w:val="lt-LT"/>
        </w:rPr>
        <w:t xml:space="preserve"> arba jo hidratą, </w:t>
      </w:r>
      <w:proofErr w:type="spellStart"/>
      <w:r w:rsidR="004A188B" w:rsidRPr="00694916">
        <w:rPr>
          <w:rFonts w:ascii="Helvetica" w:hAnsi="Helvetica" w:cs="Arial"/>
          <w:sz w:val="20"/>
          <w:szCs w:val="24"/>
          <w:lang w:val="lt-LT"/>
        </w:rPr>
        <w:t>solvatą</w:t>
      </w:r>
      <w:proofErr w:type="spellEnd"/>
      <w:r w:rsidR="004A188B" w:rsidRPr="00694916">
        <w:rPr>
          <w:rFonts w:ascii="Helvetica" w:hAnsi="Helvetica" w:cs="Arial"/>
          <w:sz w:val="20"/>
          <w:szCs w:val="24"/>
          <w:lang w:val="lt-LT"/>
        </w:rPr>
        <w:t xml:space="preserve"> arba farmaciniu požiūriu priimtiną druską ir </w:t>
      </w:r>
      <w:proofErr w:type="spellStart"/>
      <w:r w:rsidR="004A188B" w:rsidRPr="00694916">
        <w:rPr>
          <w:rFonts w:ascii="Helvetica" w:hAnsi="Helvetica" w:cs="Arial"/>
          <w:sz w:val="20"/>
          <w:szCs w:val="24"/>
          <w:lang w:val="lt-LT"/>
        </w:rPr>
        <w:t>nivolumabą</w:t>
      </w:r>
      <w:proofErr w:type="spellEnd"/>
      <w:r w:rsidR="004A188B" w:rsidRPr="00694916">
        <w:rPr>
          <w:rFonts w:ascii="Helvetica" w:hAnsi="Helvetica" w:cs="Arial"/>
          <w:sz w:val="20"/>
          <w:szCs w:val="24"/>
          <w:lang w:val="lt-LT"/>
        </w:rPr>
        <w:t>.</w:t>
      </w:r>
    </w:p>
    <w:p w14:paraId="491EC84C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8CF711" w14:textId="5C1B1871" w:rsidR="004A188B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 xml:space="preserve">2. Derinys pagal 1 punktą, kuris yra 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>derinio rinkinys</w:t>
      </w:r>
      <w:r w:rsidRPr="00694916">
        <w:rPr>
          <w:rFonts w:ascii="Helvetica" w:hAnsi="Helvetica" w:cs="Arial"/>
          <w:sz w:val="20"/>
          <w:szCs w:val="24"/>
          <w:lang w:val="lt-LT"/>
        </w:rPr>
        <w:t>, kuriame yra atskiri vienas nuo kito komponentai.</w:t>
      </w:r>
    </w:p>
    <w:p w14:paraId="7AAAF786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8483789" w14:textId="31FEEE7E" w:rsidR="004A188B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>3. Derinys pagal bet kurį iš 1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>-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>2 punktų, kur komponentai yra įvedami atskiromis dozavimo formomis vienu metu arba nuosekliai, skirt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>i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 naudoti tos pačios ligos gydymui.</w:t>
      </w:r>
    </w:p>
    <w:p w14:paraId="45CED9E8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6A9EFC" w14:textId="1C9F6AFA" w:rsidR="004A188B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 xml:space="preserve">4. Derinys pagal 3 punktą, kur pirmiausia 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>įved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amas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regorafenibas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, po to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nivolumabas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>.</w:t>
      </w:r>
    </w:p>
    <w:p w14:paraId="186B9FA5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5ECFD97" w14:textId="64AA9532" w:rsidR="004A188B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>5. Derinys pagal bet kurį iš 1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>-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4 punktų, skirtas naudoti kaip vaistas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hiperproliferacinių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sutrikimų gydymui.</w:t>
      </w:r>
    </w:p>
    <w:p w14:paraId="038261D6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EAB592" w14:textId="27765EE4" w:rsidR="004A188B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>6. Derinys pagal bet kurį iš 1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>-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4 punktų, skirtas naudoti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hiperproliferacinių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sutrikimų gydymui pagal 5 punktą, kur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hiperproliferaciniai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sutrikimai yra parinkti iš grupės, susidedančios iš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šių vėžio formų: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 krūties, kvėpavimo takų, smegenų, reprodukcinių organų, virškinamojo trakto, šlapimo takų, akių, kepenų, odos, galvos ir kaklo, skydliaukės,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prieskydinės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liaukos ir jų 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>nutolusiųjų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 metastazių.</w:t>
      </w:r>
    </w:p>
    <w:p w14:paraId="220845E8" w14:textId="77777777" w:rsidR="004A188B" w:rsidRPr="00694916" w:rsidRDefault="004A188B" w:rsidP="00694916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3BB160" w14:textId="37FFA1A3" w:rsidR="00B81266" w:rsidRPr="00694916" w:rsidRDefault="004A188B" w:rsidP="0069491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4916">
        <w:rPr>
          <w:rFonts w:ascii="Helvetica" w:hAnsi="Helvetica" w:cs="Arial"/>
          <w:sz w:val="20"/>
          <w:szCs w:val="24"/>
          <w:lang w:val="lt-LT"/>
        </w:rPr>
        <w:t>7. Derinys pagal bet kurį iš 1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>-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4 punktų, skirtas naudoti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hiperproliferacinių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sutrikimų gydymui pagal 5 punktą, kur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hiperproliferaciniai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sutrikimai yra parinkti iš grupės, susidedančios iš kepenų ląstelių vėžio, gaubtinės ir tiesiosios žarnos vėžio </w:t>
      </w:r>
      <w:r w:rsidR="00D72E18" w:rsidRPr="00694916">
        <w:rPr>
          <w:rFonts w:ascii="Helvetica" w:hAnsi="Helvetica" w:cs="Arial"/>
          <w:sz w:val="20"/>
          <w:szCs w:val="24"/>
          <w:lang w:val="lt-LT"/>
        </w:rPr>
        <w:t>bei virškinamojo</w:t>
      </w:r>
      <w:r w:rsidRPr="00694916">
        <w:rPr>
          <w:rFonts w:ascii="Helvetica" w:hAnsi="Helvetica" w:cs="Arial"/>
          <w:sz w:val="20"/>
          <w:szCs w:val="24"/>
          <w:lang w:val="lt-LT"/>
        </w:rPr>
        <w:t xml:space="preserve"> trakto </w:t>
      </w:r>
      <w:proofErr w:type="spellStart"/>
      <w:r w:rsidRPr="00694916">
        <w:rPr>
          <w:rFonts w:ascii="Helvetica" w:hAnsi="Helvetica" w:cs="Arial"/>
          <w:sz w:val="20"/>
          <w:szCs w:val="24"/>
          <w:lang w:val="lt-LT"/>
        </w:rPr>
        <w:t>stromos</w:t>
      </w:r>
      <w:proofErr w:type="spellEnd"/>
      <w:r w:rsidRPr="00694916">
        <w:rPr>
          <w:rFonts w:ascii="Helvetica" w:hAnsi="Helvetica" w:cs="Arial"/>
          <w:sz w:val="20"/>
          <w:szCs w:val="24"/>
          <w:lang w:val="lt-LT"/>
        </w:rPr>
        <w:t xml:space="preserve"> navikų (GIST).</w:t>
      </w:r>
    </w:p>
    <w:sectPr w:rsidR="00B81266" w:rsidRPr="00694916" w:rsidSect="0069491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9AFE" w14:textId="77777777" w:rsidR="001778C7" w:rsidRDefault="001778C7" w:rsidP="007B0A41">
      <w:pPr>
        <w:spacing w:after="0" w:line="240" w:lineRule="auto"/>
      </w:pPr>
      <w:r>
        <w:separator/>
      </w:r>
    </w:p>
  </w:endnote>
  <w:endnote w:type="continuationSeparator" w:id="0">
    <w:p w14:paraId="21833963" w14:textId="77777777" w:rsidR="001778C7" w:rsidRDefault="001778C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450F" w14:textId="77777777" w:rsidR="001778C7" w:rsidRDefault="001778C7" w:rsidP="007B0A41">
      <w:pPr>
        <w:spacing w:after="0" w:line="240" w:lineRule="auto"/>
      </w:pPr>
      <w:r>
        <w:separator/>
      </w:r>
    </w:p>
  </w:footnote>
  <w:footnote w:type="continuationSeparator" w:id="0">
    <w:p w14:paraId="575CAD24" w14:textId="77777777" w:rsidR="001778C7" w:rsidRDefault="001778C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0D7C81"/>
    <w:rsid w:val="00114CEC"/>
    <w:rsid w:val="00120AC9"/>
    <w:rsid w:val="00121D84"/>
    <w:rsid w:val="001308ED"/>
    <w:rsid w:val="00145EBC"/>
    <w:rsid w:val="001668DF"/>
    <w:rsid w:val="001778C7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837FC"/>
    <w:rsid w:val="0029749A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188B"/>
    <w:rsid w:val="004A61A4"/>
    <w:rsid w:val="004B6E5E"/>
    <w:rsid w:val="004C1469"/>
    <w:rsid w:val="004D6BC3"/>
    <w:rsid w:val="004E0077"/>
    <w:rsid w:val="004E217F"/>
    <w:rsid w:val="004F35B0"/>
    <w:rsid w:val="00501F3F"/>
    <w:rsid w:val="00510879"/>
    <w:rsid w:val="00520A99"/>
    <w:rsid w:val="0053198F"/>
    <w:rsid w:val="005430EC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94916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905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C76AB"/>
    <w:rsid w:val="00CD04F3"/>
    <w:rsid w:val="00CD23AF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72E18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2583B"/>
    <w:rsid w:val="00E321B7"/>
    <w:rsid w:val="00E57AA9"/>
    <w:rsid w:val="00E90835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1116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2024-03-13T17:47:00Z</dcterms:created>
  <dcterms:modified xsi:type="dcterms:W3CDTF">2024-03-25T13:30:00Z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6857d6055515225840cdd1db607ecce3ad2aeb4370665d70db4fab4228c02233</vt:lpwstr>
  </property>
</Properties>
</file>