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vamzdynų ir kanalų eksploatacijos sričiai, būtent, jų apsaugai nuo korozijos, ir jame aprašomas vamzdynų ir kanalų dengimas minkštais, lankščiais dengenčiaisiais vamzdžiais hidrauliniu spaudimu, nenutraukiant nutekamųjų vandenų tekėjimo jais.@Dengiant vamzdyną (20), transportuojantį nutekamuosius vandenis, į dengiamojo vamzdyno sekciją įdedamas išleidimo vamzdis (42) ir perjį perpumpuojami nutekamieji vandenys. Aplenkiamasis vamzdis (56) praeina per įdėtą virš išleidimo vamzdžio (42), bet dar neįtvirtintą dengiantįjį vamzdį, po to nutekamieji vandenys pumpuojami per jį,dengiantysis vamzdis įtvirtinamas ir atstatomas normalus nutekamųjų vandenų tekėjimas, o aplenkiamasis vamzdis ištraukiamas.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