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AA80" w14:textId="3B7129CD" w:rsidR="00961080" w:rsidRPr="00C152FD" w:rsidRDefault="00B70727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61080" w:rsidRPr="00C152FD">
        <w:rPr>
          <w:rFonts w:ascii="Helvetica" w:hAnsi="Helvetica" w:cs="Arial"/>
          <w:sz w:val="20"/>
          <w:szCs w:val="24"/>
          <w:lang w:val="lt-LT"/>
        </w:rPr>
        <w:t>Sintezės būdas N3’</w:t>
      </w:r>
      <w:r w:rsidR="00DC07DC">
        <w:rPr>
          <w:noProof/>
        </w:rPr>
        <w:drawing>
          <wp:inline distT="0" distB="0" distL="0" distR="0" wp14:anchorId="369B73C2" wp14:editId="6B43C7E2">
            <wp:extent cx="187135" cy="8001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431" cy="8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080" w:rsidRPr="00C152FD">
        <w:rPr>
          <w:rFonts w:ascii="Helvetica" w:hAnsi="Helvetica" w:cs="Arial"/>
          <w:sz w:val="20"/>
          <w:szCs w:val="24"/>
          <w:lang w:val="lt-LT"/>
        </w:rPr>
        <w:t>P5’ tiofosforamidato oligonukleotido imetelstato, kurio formulė</w:t>
      </w:r>
    </w:p>
    <w:p w14:paraId="398CA4F3" w14:textId="522144B4" w:rsidR="00ED5572" w:rsidRPr="00C152FD" w:rsidRDefault="007F1AEC" w:rsidP="00C152F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AF54BD8" wp14:editId="4AEF1C66">
            <wp:extent cx="4465320" cy="227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DDCF" w14:textId="77777777" w:rsidR="002F6292" w:rsidRPr="00C152FD" w:rsidRDefault="003F3D60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>būdas apima</w:t>
      </w:r>
    </w:p>
    <w:p w14:paraId="2D6A3EBE" w14:textId="77777777" w:rsidR="00183E0C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 xml:space="preserve">pateikimą pirmojo nukleotido su apsaugotu </w:t>
      </w:r>
      <w:r w:rsidRPr="00C152FD">
        <w:rPr>
          <w:rFonts w:ascii="Helvetica" w:hAnsi="Helvetica" w:cs="Arial"/>
          <w:sz w:val="20"/>
          <w:szCs w:val="24"/>
          <w:lang w:val="lt-LT"/>
        </w:rPr>
        <w:t>3’-amin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u, prijungtą prie kietosios fazės pagrindo,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kurio formulė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(A)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PG 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yra rūgštims labili apsaugančioji grupė</w:t>
      </w:r>
      <w:r w:rsidRPr="00C152FD">
        <w:rPr>
          <w:rFonts w:ascii="Helvetica" w:hAnsi="Helvetica" w:cs="Arial"/>
          <w:sz w:val="20"/>
          <w:szCs w:val="24"/>
          <w:lang w:val="lt-LT"/>
        </w:rPr>
        <w:t>;</w:t>
      </w:r>
    </w:p>
    <w:p w14:paraId="5FF5D21E" w14:textId="0368D389" w:rsidR="002F6292" w:rsidRPr="00C152FD" w:rsidRDefault="007F1AEC" w:rsidP="00C152F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3F6B82EC" wp14:editId="71090DF1">
            <wp:extent cx="290322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B398" w14:textId="77777777" w:rsidR="00D2180D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b) 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>apsaug</w:t>
      </w:r>
      <w:r w:rsidR="0053725F" w:rsidRPr="00C152FD">
        <w:rPr>
          <w:rFonts w:ascii="Helvetica" w:hAnsi="Helvetica" w:cs="Arial"/>
          <w:sz w:val="20"/>
          <w:szCs w:val="24"/>
          <w:lang w:val="lt-LT"/>
        </w:rPr>
        <w:t>ančiosios</w:t>
      </w:r>
      <w:r w:rsidR="00D2180D" w:rsidRPr="00C152FD">
        <w:rPr>
          <w:rFonts w:ascii="Helvetica" w:hAnsi="Helvetica" w:cs="Arial"/>
          <w:sz w:val="20"/>
          <w:szCs w:val="24"/>
          <w:lang w:val="lt-LT"/>
        </w:rPr>
        <w:t xml:space="preserve"> grupės pašalinimą nuo apsaugotos 3’-amino grupės tam, kad būtų suformuota</w:t>
      </w:r>
      <w:r w:rsidR="0063423C" w:rsidRPr="00C152FD">
        <w:rPr>
          <w:rFonts w:ascii="Helvetica" w:hAnsi="Helvetica" w:cs="Arial"/>
          <w:sz w:val="20"/>
          <w:szCs w:val="24"/>
          <w:lang w:val="lt-LT"/>
        </w:rPr>
        <w:t xml:space="preserve"> laisva 3’-amino grupė;</w:t>
      </w:r>
    </w:p>
    <w:p w14:paraId="0818C13D" w14:textId="4F207593" w:rsidR="002F6292" w:rsidRPr="00C152FD" w:rsidRDefault="007F1AEC" w:rsidP="00C152F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1A8A6F54" wp14:editId="13EB90D8">
            <wp:extent cx="2956560" cy="1516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EDBE" w14:textId="07509970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c)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laisvos 3’-amino grupės reakcij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ą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 xml:space="preserve"> su apsaugotu 3’-aminonukleozid-5’-O-cianoetil-N,N-diizopropilaminofosforamidito monomeru,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kurio formulė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(B’</w:t>
      </w:r>
      <w:r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),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B’</w:t>
      </w:r>
      <w:r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su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n = 2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yra apsaugotas A tam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 xml:space="preserve">kad būtų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suformuot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a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tarpnukleozidin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ė</w:t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 xml:space="preserve"> N3’</w:t>
      </w:r>
      <w:r w:rsidR="00531B03">
        <w:rPr>
          <w:noProof/>
        </w:rPr>
        <w:drawing>
          <wp:inline distT="0" distB="0" distL="0" distR="0" wp14:anchorId="53CD796A" wp14:editId="57F7C15B">
            <wp:extent cx="144780" cy="93681"/>
            <wp:effectExtent l="0" t="0" r="762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49" cy="9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ED0" w:rsidRPr="00C152FD">
        <w:rPr>
          <w:rFonts w:ascii="Helvetica" w:hAnsi="Helvetica" w:cs="Arial"/>
          <w:sz w:val="20"/>
          <w:szCs w:val="24"/>
          <w:lang w:val="lt-LT"/>
        </w:rPr>
        <w:t>P5’-fosforamidito jungt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is</w:t>
      </w:r>
      <w:r w:rsidRPr="00C152FD">
        <w:rPr>
          <w:rFonts w:ascii="Helvetica" w:hAnsi="Helvetica" w:cs="Arial"/>
          <w:sz w:val="20"/>
          <w:szCs w:val="24"/>
          <w:lang w:val="lt-LT"/>
        </w:rPr>
        <w:t>;</w:t>
      </w:r>
    </w:p>
    <w:p w14:paraId="4FE26EC9" w14:textId="424BE4D0" w:rsidR="002F6292" w:rsidRPr="00C152FD" w:rsidRDefault="007F1AEC" w:rsidP="00C152F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BDDA9F4" wp14:editId="35F63B40">
            <wp:extent cx="2910840" cy="1188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0E9EA" w14:textId="0B65F7A5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d) 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tarpnukleozidinės fosforamidito grupės sierinimą, naudojant acilo disulfidą tam, kad būtų suformuotas N3’</w:t>
      </w:r>
      <w:r w:rsidR="00531B03">
        <w:rPr>
          <w:noProof/>
        </w:rPr>
        <w:drawing>
          <wp:inline distT="0" distB="0" distL="0" distR="0" wp14:anchorId="50D05DD5" wp14:editId="64ACA465">
            <wp:extent cx="144780" cy="93681"/>
            <wp:effectExtent l="0" t="0" r="762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49" cy="9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P5’ tiofosforamidatas</w:t>
      </w:r>
      <w:r w:rsidRPr="00C152FD">
        <w:rPr>
          <w:rFonts w:ascii="Helvetica" w:hAnsi="Helvetica" w:cs="Arial"/>
          <w:sz w:val="20"/>
          <w:szCs w:val="24"/>
          <w:lang w:val="lt-LT"/>
        </w:rPr>
        <w:t>;</w:t>
      </w:r>
    </w:p>
    <w:p w14:paraId="4FDA8821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lastRenderedPageBreak/>
        <w:t xml:space="preserve">e) </w:t>
      </w:r>
      <w:r w:rsidR="00475DB7" w:rsidRPr="00C152FD">
        <w:rPr>
          <w:rFonts w:ascii="Helvetica" w:hAnsi="Helvetica" w:cs="Arial"/>
          <w:sz w:val="20"/>
          <w:szCs w:val="24"/>
          <w:lang w:val="lt-LT"/>
        </w:rPr>
        <w:t xml:space="preserve">pakartojimą 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>11 kartų iš eilės apsaug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ančiosios grupės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 xml:space="preserve"> pašalinimo etap</w:t>
      </w:r>
      <w:r w:rsidR="00475DB7" w:rsidRPr="00C152FD">
        <w:rPr>
          <w:rFonts w:ascii="Helvetica" w:hAnsi="Helvetica" w:cs="Arial"/>
          <w:sz w:val="20"/>
          <w:szCs w:val="24"/>
          <w:lang w:val="lt-LT"/>
        </w:rPr>
        <w:t>ą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 xml:space="preserve"> b), sujungimo etap</w:t>
      </w:r>
      <w:r w:rsidR="00475DB7" w:rsidRPr="00C152FD">
        <w:rPr>
          <w:rFonts w:ascii="Helvetica" w:hAnsi="Helvetica" w:cs="Arial"/>
          <w:sz w:val="20"/>
          <w:szCs w:val="24"/>
          <w:lang w:val="lt-LT"/>
        </w:rPr>
        <w:t>ą</w:t>
      </w:r>
      <w:r w:rsidR="009762AD" w:rsidRPr="00C152FD">
        <w:rPr>
          <w:rFonts w:ascii="Helvetica" w:hAnsi="Helvetica" w:cs="Arial"/>
          <w:sz w:val="20"/>
          <w:szCs w:val="24"/>
          <w:lang w:val="lt-LT"/>
        </w:rPr>
        <w:t xml:space="preserve"> c) su apsaugotu 3’-aminonukleozid-5’-O-cianoetil-N,N-diizopropilamino-fosforamidito monomeru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kurio formulė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(B’</w:t>
      </w:r>
      <w:r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C152FD">
        <w:rPr>
          <w:rFonts w:ascii="Helvetica" w:hAnsi="Helvetica" w:cs="Arial"/>
          <w:sz w:val="20"/>
          <w:szCs w:val="24"/>
          <w:lang w:val="lt-LT"/>
        </w:rPr>
        <w:t>)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monomero (B'</w:t>
      </w:r>
      <w:r w:rsidR="0027763D"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) nukleozido bazė B’ yra apsaugota B, išskyrus atvejus, kai B yra timinas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ir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B</w:t>
      </w:r>
      <w:r w:rsidR="0027763D"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 xml:space="preserve">nukleobazės 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>paeiliui nuo B</w:t>
      </w:r>
      <w:r w:rsidR="0027763D"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 xml:space="preserve"> iki B</w:t>
      </w:r>
      <w:r w:rsidR="0027763D"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13</w:t>
      </w:r>
      <w:r w:rsidR="0027763D" w:rsidRPr="00C152FD">
        <w:rPr>
          <w:rFonts w:ascii="Helvetica" w:hAnsi="Helvetica" w:cs="Arial"/>
          <w:sz w:val="20"/>
          <w:szCs w:val="24"/>
          <w:lang w:val="lt-LT"/>
        </w:rPr>
        <w:t xml:space="preserve"> atitinkamuose 11 sujungimo etapų ir sierinimo etape d)</w:t>
      </w:r>
      <w:r w:rsidRPr="00C152FD">
        <w:rPr>
          <w:rFonts w:ascii="Helvetica" w:hAnsi="Helvetica" w:cs="Arial"/>
          <w:sz w:val="20"/>
          <w:szCs w:val="24"/>
          <w:lang w:val="lt-LT"/>
        </w:rPr>
        <w:t>;</w:t>
      </w:r>
    </w:p>
    <w:p w14:paraId="0DA536D4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f) 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>rūgštims labilios apsaug</w:t>
      </w:r>
      <w:r w:rsidR="00D2597A" w:rsidRPr="00C152FD">
        <w:rPr>
          <w:rFonts w:ascii="Helvetica" w:hAnsi="Helvetica" w:cs="Arial"/>
          <w:sz w:val="20"/>
          <w:szCs w:val="24"/>
          <w:lang w:val="lt-LT"/>
        </w:rPr>
        <w:t>ančiosios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 xml:space="preserve"> grupės PG pašalinimą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>ir</w:t>
      </w:r>
    </w:p>
    <w:p w14:paraId="16351884" w14:textId="77777777" w:rsidR="00171D4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g) 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>apsaug</w:t>
      </w:r>
      <w:r w:rsidR="00D2597A" w:rsidRPr="00C152FD">
        <w:rPr>
          <w:rFonts w:ascii="Helvetica" w:hAnsi="Helvetica" w:cs="Arial"/>
          <w:sz w:val="20"/>
          <w:szCs w:val="24"/>
          <w:lang w:val="lt-LT"/>
        </w:rPr>
        <w:t>ančiosios</w:t>
      </w:r>
      <w:r w:rsidR="00171D42" w:rsidRPr="00C152FD">
        <w:rPr>
          <w:rFonts w:ascii="Helvetica" w:hAnsi="Helvetica" w:cs="Arial"/>
          <w:sz w:val="20"/>
          <w:szCs w:val="24"/>
          <w:lang w:val="lt-LT"/>
        </w:rPr>
        <w:t xml:space="preserve"> grupės pašalinimą ir imetelstato atskėlimą nuo kietosios fazės pagrindo</w:t>
      </w:r>
      <w:r w:rsidR="007A03EE" w:rsidRPr="00C152FD">
        <w:rPr>
          <w:rFonts w:ascii="Helvetica" w:hAnsi="Helvetica" w:cs="Arial"/>
          <w:sz w:val="20"/>
          <w:szCs w:val="24"/>
          <w:lang w:val="lt-LT"/>
        </w:rPr>
        <w:t>;</w:t>
      </w:r>
    </w:p>
    <w:p w14:paraId="0DFA4DF5" w14:textId="77777777" w:rsidR="002F6292" w:rsidRPr="00C152FD" w:rsidRDefault="007A03EE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="00C152FD"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52FD">
        <w:rPr>
          <w:rFonts w:ascii="Helvetica" w:hAnsi="Helvetica" w:cs="Arial"/>
          <w:sz w:val="20"/>
          <w:szCs w:val="24"/>
          <w:lang w:val="lt-LT"/>
        </w:rPr>
        <w:t>tuo, kad</w:t>
      </w:r>
      <w:r w:rsidR="002F6292"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joks papildomas blokavimo etapas neatliekamas nė viename iš reakcijos etapų nuo a) iki e)</w:t>
      </w:r>
      <w:r w:rsidR="002F6292"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568D66DA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AF918A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 xml:space="preserve"> punktą,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imetelstat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as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yra toliau paverčiamas į jo natrio druską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2F6F1487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735E20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 bet kurį iš 1 arba 2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ac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ilo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disulfid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as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yra parinktas iš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dibenzo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</w:t>
      </w:r>
      <w:r w:rsidR="00205C96" w:rsidRPr="00C152FD">
        <w:rPr>
          <w:rFonts w:ascii="Helvetica" w:hAnsi="Helvetica" w:cs="Arial"/>
          <w:sz w:val="20"/>
          <w:szCs w:val="24"/>
          <w:lang w:val="lt-LT"/>
        </w:rPr>
        <w:t>o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disul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f</w:t>
      </w:r>
      <w:r w:rsidRPr="00C152FD">
        <w:rPr>
          <w:rFonts w:ascii="Helvetica" w:hAnsi="Helvetica" w:cs="Arial"/>
          <w:sz w:val="20"/>
          <w:szCs w:val="24"/>
          <w:lang w:val="lt-LT"/>
        </w:rPr>
        <w:t>id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o</w:t>
      </w:r>
      <w:r w:rsidRPr="00C152FD">
        <w:rPr>
          <w:rFonts w:ascii="Helvetica" w:hAnsi="Helvetica" w:cs="Arial"/>
          <w:sz w:val="20"/>
          <w:szCs w:val="24"/>
          <w:lang w:val="lt-LT"/>
        </w:rPr>
        <w:t>, bis(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f</w:t>
      </w:r>
      <w:r w:rsidRPr="00C152FD">
        <w:rPr>
          <w:rFonts w:ascii="Helvetica" w:hAnsi="Helvetica" w:cs="Arial"/>
          <w:sz w:val="20"/>
          <w:szCs w:val="24"/>
          <w:lang w:val="lt-LT"/>
        </w:rPr>
        <w:t>en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lacet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l) disulfid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o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(PADS), bis(4-met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oksi</w:t>
      </w:r>
      <w:r w:rsidRPr="00C152FD">
        <w:rPr>
          <w:rFonts w:ascii="Helvetica" w:hAnsi="Helvetica" w:cs="Arial"/>
          <w:sz w:val="20"/>
          <w:szCs w:val="24"/>
          <w:lang w:val="lt-LT"/>
        </w:rPr>
        <w:t>benzo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l) disul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fido</w:t>
      </w:r>
      <w:r w:rsidRPr="00C152FD">
        <w:rPr>
          <w:rFonts w:ascii="Helvetica" w:hAnsi="Helvetica" w:cs="Arial"/>
          <w:sz w:val="20"/>
          <w:szCs w:val="24"/>
          <w:lang w:val="lt-LT"/>
        </w:rPr>
        <w:t>, bis(4-met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lbenzo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l) disul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f</w:t>
      </w:r>
      <w:r w:rsidRPr="00C152FD">
        <w:rPr>
          <w:rFonts w:ascii="Helvetica" w:hAnsi="Helvetica" w:cs="Arial"/>
          <w:sz w:val="20"/>
          <w:szCs w:val="24"/>
          <w:lang w:val="lt-LT"/>
        </w:rPr>
        <w:t>id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o</w:t>
      </w:r>
      <w:r w:rsidRPr="00C152FD">
        <w:rPr>
          <w:rFonts w:ascii="Helvetica" w:hAnsi="Helvetica" w:cs="Arial"/>
          <w:sz w:val="20"/>
          <w:szCs w:val="24"/>
          <w:lang w:val="lt-LT"/>
        </w:rPr>
        <w:t>, bis(4-nitrobenzo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l) disul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fido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ir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bis(4-chlorbenzo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i</w:t>
      </w:r>
      <w:r w:rsidRPr="00C152FD">
        <w:rPr>
          <w:rFonts w:ascii="Helvetica" w:hAnsi="Helvetica" w:cs="Arial"/>
          <w:sz w:val="20"/>
          <w:szCs w:val="24"/>
          <w:lang w:val="lt-LT"/>
        </w:rPr>
        <w:t>l) disulfid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o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0BEEDEB9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E324AA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3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punktą, kur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 xml:space="preserve"> acilo disulfidas yra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PADS.</w:t>
      </w:r>
    </w:p>
    <w:p w14:paraId="56027635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7DB109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4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punktą,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PADS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yra ištirpintas 3-pikolino arba 2,6-lutidino mišinyje su papildomu tirpikliu, parinktu iš acetonitrilo, tolueno, 1-metilpirolidinono ir tetrahidrofurano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6BFD81AE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64E120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5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punktą,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PADS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yra ištirpintas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2,6-lutidino ir acetonitrilo mišinyje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741D7EA2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90105A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6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punktą,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PADS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tirpalas prieš vartojimą brandinamas 4-14 valandų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73D01E24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2135EE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Būdas pagal bet kurį iš ankstesnių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rūgštims labili grupė PG yra parinkta iš trifenilmetilo, p-anizildifenilmetilo ir di-p-anizilfenilmetilo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1F1E9FD7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E6AD4E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Būdas pagal bet kurį iš ankstesnių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F03B5" w:rsidRPr="00C152FD">
        <w:rPr>
          <w:rFonts w:ascii="Helvetica" w:hAnsi="Helvetica" w:cs="Arial"/>
          <w:sz w:val="20"/>
          <w:szCs w:val="24"/>
          <w:lang w:val="lt-LT"/>
        </w:rPr>
        <w:t>rūgštims labili apsaug</w:t>
      </w:r>
      <w:r w:rsidR="00D2597A" w:rsidRPr="00C152FD">
        <w:rPr>
          <w:rFonts w:ascii="Helvetica" w:hAnsi="Helvetica" w:cs="Arial"/>
          <w:sz w:val="20"/>
          <w:szCs w:val="24"/>
          <w:lang w:val="lt-LT"/>
        </w:rPr>
        <w:t>ančioji</w:t>
      </w:r>
      <w:r w:rsidR="00CF03B5" w:rsidRPr="00C152FD">
        <w:rPr>
          <w:rFonts w:ascii="Helvetica" w:hAnsi="Helvetica" w:cs="Arial"/>
          <w:sz w:val="20"/>
          <w:szCs w:val="24"/>
          <w:lang w:val="lt-LT"/>
        </w:rPr>
        <w:t xml:space="preserve"> grupė PG yra pašalinama</w:t>
      </w:r>
      <w:r w:rsidR="00205C96" w:rsidRPr="00C152FD">
        <w:rPr>
          <w:rFonts w:ascii="Helvetica" w:hAnsi="Helvetica" w:cs="Arial"/>
          <w:sz w:val="20"/>
          <w:szCs w:val="24"/>
          <w:lang w:val="lt-LT"/>
        </w:rPr>
        <w:t>,</w:t>
      </w:r>
      <w:r w:rsidR="00CF03B5" w:rsidRPr="00C152FD">
        <w:rPr>
          <w:rFonts w:ascii="Helvetica" w:hAnsi="Helvetica" w:cs="Arial"/>
          <w:sz w:val="20"/>
          <w:szCs w:val="24"/>
          <w:lang w:val="lt-LT"/>
        </w:rPr>
        <w:t xml:space="preserve"> apdorojant rūgštiniu tirpalu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50937E00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5598CC" w14:textId="77777777" w:rsidR="00CF03B5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564984" w:rsidRPr="00C152FD">
        <w:rPr>
          <w:rFonts w:ascii="Helvetica" w:hAnsi="Helvetica" w:cs="Arial"/>
          <w:sz w:val="20"/>
          <w:szCs w:val="24"/>
          <w:lang w:val="lt-LT"/>
        </w:rPr>
        <w:t>Būdas pagal bet kurį iš ankstesnių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F03B5" w:rsidRPr="00C152FD">
        <w:rPr>
          <w:rFonts w:ascii="Helvetica" w:hAnsi="Helvetica" w:cs="Arial"/>
          <w:sz w:val="20"/>
          <w:szCs w:val="24"/>
          <w:lang w:val="lt-LT"/>
        </w:rPr>
        <w:t xml:space="preserve">bazei labili apsaugančioji grupė, esanti ant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adenino, citozino ir guanino bazės monomere, kurio formulė (B’</w:t>
      </w:r>
      <w:r w:rsidR="0040267E" w:rsidRPr="00C152FD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), yra parinkta iš acetilo, benzoilo, izobutirilo, dimetilformamidinilo ir dibenzilformamidinilo.</w:t>
      </w:r>
    </w:p>
    <w:p w14:paraId="7FD398EE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9EE5F5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Būdas pagal bet kurį iš ankstesnių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sujungimo etapas c) yra atliekamas</w:t>
      </w:r>
      <w:r w:rsidR="00625649" w:rsidRPr="00C152FD">
        <w:rPr>
          <w:rFonts w:ascii="Helvetica" w:hAnsi="Helvetica" w:cs="Arial"/>
          <w:sz w:val="20"/>
          <w:szCs w:val="24"/>
          <w:lang w:val="lt-LT"/>
        </w:rPr>
        <w:t>,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 xml:space="preserve"> naudojant aktyvatorių, parinktą iš tetrazolo, 5-(etiltio)-1H-tetrazolo, 5-(4-nitrofenil)tetrazolo, 5-(2-tienil)-1H-tetrazolo, triazolo ir piridinio chlorido.</w:t>
      </w:r>
    </w:p>
    <w:p w14:paraId="31E8DFD1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DF197C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Būdas pagal bet kurį iš ankstesnių punktų,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etapas g) yra atliekamas</w:t>
      </w:r>
      <w:r w:rsidR="00625649" w:rsidRPr="00C152FD">
        <w:rPr>
          <w:rFonts w:ascii="Helvetica" w:hAnsi="Helvetica" w:cs="Arial"/>
          <w:sz w:val="20"/>
          <w:szCs w:val="24"/>
          <w:lang w:val="lt-LT"/>
        </w:rPr>
        <w:t>,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 xml:space="preserve"> apdorojant baziniu tirpalu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p w14:paraId="02E18B9C" w14:textId="77777777" w:rsidR="002F6292" w:rsidRPr="00C152FD" w:rsidRDefault="002F6292" w:rsidP="00C152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B57FD1" w14:textId="77777777" w:rsidR="002F6292" w:rsidRPr="00C152FD" w:rsidRDefault="002F6292" w:rsidP="00C152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52FD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Būdas pagal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12 </w:t>
      </w:r>
      <w:r w:rsidR="00A545D2" w:rsidRPr="00C152FD">
        <w:rPr>
          <w:rFonts w:ascii="Helvetica" w:hAnsi="Helvetica" w:cs="Arial"/>
          <w:sz w:val="20"/>
          <w:szCs w:val="24"/>
          <w:lang w:val="lt-LT"/>
        </w:rPr>
        <w:t>punktą, kur</w:t>
      </w:r>
      <w:r w:rsidRPr="00C152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267E" w:rsidRPr="00C152FD">
        <w:rPr>
          <w:rFonts w:ascii="Helvetica" w:hAnsi="Helvetica" w:cs="Arial"/>
          <w:sz w:val="20"/>
          <w:szCs w:val="24"/>
          <w:lang w:val="lt-LT"/>
        </w:rPr>
        <w:t>bazinis tirpalas yra dietilaminas, ištirpintas acetonitrile, arba vandeninis amoniakas, ištirpintas alkoholyje, arba abiejų derinys</w:t>
      </w:r>
      <w:r w:rsidRPr="00C152FD">
        <w:rPr>
          <w:rFonts w:ascii="Helvetica" w:hAnsi="Helvetica" w:cs="Arial"/>
          <w:sz w:val="20"/>
          <w:szCs w:val="24"/>
          <w:lang w:val="lt-LT"/>
        </w:rPr>
        <w:t>.</w:t>
      </w:r>
    </w:p>
    <w:sectPr w:rsidR="002F6292" w:rsidRPr="00C152FD" w:rsidSect="00C152F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670D" w14:textId="77777777" w:rsidR="00B81ADA" w:rsidRDefault="00B81ADA" w:rsidP="007B0A41">
      <w:pPr>
        <w:spacing w:after="0" w:line="240" w:lineRule="auto"/>
      </w:pPr>
      <w:r>
        <w:separator/>
      </w:r>
    </w:p>
  </w:endnote>
  <w:endnote w:type="continuationSeparator" w:id="0">
    <w:p w14:paraId="254FCA93" w14:textId="77777777" w:rsidR="00B81ADA" w:rsidRDefault="00B81AD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A655" w14:textId="77777777" w:rsidR="00B81ADA" w:rsidRDefault="00B81ADA" w:rsidP="007B0A41">
      <w:pPr>
        <w:spacing w:after="0" w:line="240" w:lineRule="auto"/>
      </w:pPr>
      <w:r>
        <w:separator/>
      </w:r>
    </w:p>
  </w:footnote>
  <w:footnote w:type="continuationSeparator" w:id="0">
    <w:p w14:paraId="6A6BD60E" w14:textId="77777777" w:rsidR="00B81ADA" w:rsidRDefault="00B81AD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E1422"/>
    <w:rsid w:val="00120AC9"/>
    <w:rsid w:val="001308ED"/>
    <w:rsid w:val="001668DF"/>
    <w:rsid w:val="00171D42"/>
    <w:rsid w:val="00183E0C"/>
    <w:rsid w:val="00192F10"/>
    <w:rsid w:val="001937BE"/>
    <w:rsid w:val="001A3E8E"/>
    <w:rsid w:val="001C33D1"/>
    <w:rsid w:val="001F266E"/>
    <w:rsid w:val="00205C96"/>
    <w:rsid w:val="00220B76"/>
    <w:rsid w:val="00223910"/>
    <w:rsid w:val="00230ED0"/>
    <w:rsid w:val="00234E11"/>
    <w:rsid w:val="00260D4E"/>
    <w:rsid w:val="0027763D"/>
    <w:rsid w:val="002837FC"/>
    <w:rsid w:val="002F6292"/>
    <w:rsid w:val="00316FB7"/>
    <w:rsid w:val="00360E2B"/>
    <w:rsid w:val="003700E9"/>
    <w:rsid w:val="003924B8"/>
    <w:rsid w:val="003A0D71"/>
    <w:rsid w:val="003B53A5"/>
    <w:rsid w:val="003B5C0B"/>
    <w:rsid w:val="003D4001"/>
    <w:rsid w:val="003F3D60"/>
    <w:rsid w:val="0040267E"/>
    <w:rsid w:val="00412B35"/>
    <w:rsid w:val="004138E9"/>
    <w:rsid w:val="00416928"/>
    <w:rsid w:val="00431822"/>
    <w:rsid w:val="00475DB7"/>
    <w:rsid w:val="004A61A4"/>
    <w:rsid w:val="004C1469"/>
    <w:rsid w:val="004F35B0"/>
    <w:rsid w:val="0053198F"/>
    <w:rsid w:val="00531B03"/>
    <w:rsid w:val="0053725F"/>
    <w:rsid w:val="00560B7D"/>
    <w:rsid w:val="00564911"/>
    <w:rsid w:val="00564984"/>
    <w:rsid w:val="00593A5A"/>
    <w:rsid w:val="0059478E"/>
    <w:rsid w:val="005C4A77"/>
    <w:rsid w:val="005C7BDA"/>
    <w:rsid w:val="005D37DF"/>
    <w:rsid w:val="006049CC"/>
    <w:rsid w:val="00617E21"/>
    <w:rsid w:val="00625649"/>
    <w:rsid w:val="0063423C"/>
    <w:rsid w:val="006375BB"/>
    <w:rsid w:val="00675FB8"/>
    <w:rsid w:val="00683EAE"/>
    <w:rsid w:val="006A5176"/>
    <w:rsid w:val="006B1A30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03EE"/>
    <w:rsid w:val="007A4B6F"/>
    <w:rsid w:val="007B0A41"/>
    <w:rsid w:val="007C0A0D"/>
    <w:rsid w:val="007C60FE"/>
    <w:rsid w:val="007D2393"/>
    <w:rsid w:val="007E2261"/>
    <w:rsid w:val="007F1AEC"/>
    <w:rsid w:val="00803839"/>
    <w:rsid w:val="00806BE5"/>
    <w:rsid w:val="00807DB6"/>
    <w:rsid w:val="008309E7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16226"/>
    <w:rsid w:val="00947ACD"/>
    <w:rsid w:val="00961080"/>
    <w:rsid w:val="00963C86"/>
    <w:rsid w:val="00971B8A"/>
    <w:rsid w:val="00972206"/>
    <w:rsid w:val="009762AD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545D2"/>
    <w:rsid w:val="00AA3A1F"/>
    <w:rsid w:val="00AD4691"/>
    <w:rsid w:val="00AE51EA"/>
    <w:rsid w:val="00B226B6"/>
    <w:rsid w:val="00B347CF"/>
    <w:rsid w:val="00B6516C"/>
    <w:rsid w:val="00B70727"/>
    <w:rsid w:val="00B81287"/>
    <w:rsid w:val="00B81ADA"/>
    <w:rsid w:val="00B86C5A"/>
    <w:rsid w:val="00B96899"/>
    <w:rsid w:val="00BD2789"/>
    <w:rsid w:val="00BE60D0"/>
    <w:rsid w:val="00C1001A"/>
    <w:rsid w:val="00C152FD"/>
    <w:rsid w:val="00C26B30"/>
    <w:rsid w:val="00C26C67"/>
    <w:rsid w:val="00C30968"/>
    <w:rsid w:val="00C34317"/>
    <w:rsid w:val="00C72847"/>
    <w:rsid w:val="00C86DA9"/>
    <w:rsid w:val="00C91715"/>
    <w:rsid w:val="00CE42D1"/>
    <w:rsid w:val="00CF03B5"/>
    <w:rsid w:val="00CF70D6"/>
    <w:rsid w:val="00D15412"/>
    <w:rsid w:val="00D2180D"/>
    <w:rsid w:val="00D2597A"/>
    <w:rsid w:val="00D30F69"/>
    <w:rsid w:val="00D54A23"/>
    <w:rsid w:val="00D55A30"/>
    <w:rsid w:val="00D56D60"/>
    <w:rsid w:val="00DA5F2F"/>
    <w:rsid w:val="00DB375D"/>
    <w:rsid w:val="00DC07DC"/>
    <w:rsid w:val="00E1104B"/>
    <w:rsid w:val="00E1543E"/>
    <w:rsid w:val="00E2583B"/>
    <w:rsid w:val="00E321B7"/>
    <w:rsid w:val="00E479FF"/>
    <w:rsid w:val="00EB03E6"/>
    <w:rsid w:val="00ED5572"/>
    <w:rsid w:val="00F01CE8"/>
    <w:rsid w:val="00F37F4D"/>
    <w:rsid w:val="00F5330D"/>
    <w:rsid w:val="00F577D6"/>
    <w:rsid w:val="00F66B57"/>
    <w:rsid w:val="00F87A00"/>
    <w:rsid w:val="00FA380A"/>
    <w:rsid w:val="00FB2032"/>
    <w:rsid w:val="00FB495E"/>
    <w:rsid w:val="00FB72FF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4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2022-01-25T06:47:00Z</dcterms:created>
  <dcterms:modified xsi:type="dcterms:W3CDTF">2022-01-25T06:59:00Z</dcterms:modified>
</cp:coreProperties>
</file>