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7A083" w14:textId="7884827C" w:rsidR="00626BEB" w:rsidRPr="00E2796A" w:rsidRDefault="00626BEB" w:rsidP="00E2796A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E2796A">
        <w:rPr>
          <w:rFonts w:ascii="Helvetica" w:hAnsi="Helvetica" w:cs="Times New Roman"/>
          <w:sz w:val="20"/>
          <w:szCs w:val="24"/>
        </w:rPr>
        <w:t>1. Anti-PVRIG antikūnas, skirtas naudoti vėžio gydyme</w:t>
      </w:r>
    </w:p>
    <w:p w14:paraId="339D01E6" w14:textId="2F75C4B9" w:rsidR="00626BEB" w:rsidRPr="00E2796A" w:rsidRDefault="00626BEB" w:rsidP="00E2796A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E2796A">
        <w:rPr>
          <w:rFonts w:ascii="Helvetica" w:hAnsi="Helvetica" w:cs="Times New Roman"/>
          <w:sz w:val="20"/>
          <w:szCs w:val="24"/>
        </w:rPr>
        <w:t>kur antikūnas aktyvuoja T ląsteles ir (arba) NK ląsteles,</w:t>
      </w:r>
    </w:p>
    <w:p w14:paraId="2DF0E5E9" w14:textId="44B1101A" w:rsidR="00626BEB" w:rsidRPr="00E2796A" w:rsidRDefault="00626BEB" w:rsidP="00E2796A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E2796A">
        <w:rPr>
          <w:rFonts w:ascii="Helvetica" w:hAnsi="Helvetica" w:cs="Times New Roman"/>
          <w:sz w:val="20"/>
          <w:szCs w:val="24"/>
        </w:rPr>
        <w:t xml:space="preserve">antikūnas, specifiškai rišasi prie žmogaus PVRIG ir konkuruojantis su antikūnu, </w:t>
      </w:r>
      <w:r w:rsidR="002F47E5" w:rsidRPr="00E2796A">
        <w:rPr>
          <w:rFonts w:ascii="Helvetica" w:hAnsi="Helvetica" w:cs="Times New Roman"/>
          <w:sz w:val="20"/>
          <w:szCs w:val="24"/>
        </w:rPr>
        <w:t xml:space="preserve">kuris </w:t>
      </w:r>
      <w:r w:rsidRPr="00E2796A">
        <w:rPr>
          <w:rFonts w:ascii="Helvetica" w:hAnsi="Helvetica" w:cs="Times New Roman"/>
          <w:sz w:val="20"/>
          <w:szCs w:val="24"/>
        </w:rPr>
        <w:t xml:space="preserve">apima vhCDR1, kaip nurodyta SEQ ID Nr.: 885, vhCDR2, kaip nurodyta SEQ ID Nr.: 886, vhCDR3, kaip nurodyta SEQ ID Nr. 887, vICDR1 kaip </w:t>
      </w:r>
      <w:r w:rsidR="002F47E5" w:rsidRPr="00E2796A">
        <w:rPr>
          <w:rFonts w:ascii="Helvetica" w:hAnsi="Helvetica" w:cs="Times New Roman"/>
          <w:sz w:val="20"/>
          <w:szCs w:val="24"/>
        </w:rPr>
        <w:t xml:space="preserve">nurodyta </w:t>
      </w:r>
      <w:r w:rsidRPr="00E2796A">
        <w:rPr>
          <w:rFonts w:ascii="Helvetica" w:hAnsi="Helvetica" w:cs="Times New Roman"/>
          <w:sz w:val="20"/>
          <w:szCs w:val="24"/>
        </w:rPr>
        <w:t>SEQ ID Nr. 889, vICOR2, kaip nurodyta SEQ ID Nr. 890, ir vICDR3, kaip nurodyta SEQ ID Nr. 891, kad specifiškai prisijungtų prie PVRIG molekulės.</w:t>
      </w:r>
    </w:p>
    <w:p w14:paraId="5805D062" w14:textId="7218208E" w:rsidR="00626BEB" w:rsidRPr="00E2796A" w:rsidRDefault="00626BEB" w:rsidP="00E2796A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</w:p>
    <w:p w14:paraId="22A5E970" w14:textId="63A8B5B3" w:rsidR="00626BEB" w:rsidRPr="00E2796A" w:rsidRDefault="002F47E5" w:rsidP="00E2796A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E2796A">
        <w:rPr>
          <w:rFonts w:ascii="Helvetica" w:hAnsi="Helvetica" w:cs="Times New Roman"/>
          <w:sz w:val="20"/>
          <w:szCs w:val="24"/>
        </w:rPr>
        <w:t>2. Anti-PVRIG antikūnas, skirtas naudoti vėžio gydyme,</w:t>
      </w:r>
      <w:r w:rsidR="00067025" w:rsidRPr="00E2796A">
        <w:rPr>
          <w:rFonts w:ascii="Helvetica" w:hAnsi="Helvetica" w:cs="Times New Roman"/>
          <w:sz w:val="20"/>
          <w:szCs w:val="24"/>
        </w:rPr>
        <w:t xml:space="preserve"> pagal 1 punktą</w:t>
      </w:r>
      <w:r w:rsidRPr="00E2796A">
        <w:rPr>
          <w:rFonts w:ascii="Helvetica" w:hAnsi="Helvetica" w:cs="Times New Roman"/>
          <w:sz w:val="20"/>
          <w:szCs w:val="24"/>
        </w:rPr>
        <w:t xml:space="preserve"> kur anti-PVRIG antikūnas yra naudojamas derinyje kartu su antagonistiniais antikūnais, nukreiptais į papildomus imuninius </w:t>
      </w:r>
      <w:r w:rsidR="00CC7CF4" w:rsidRPr="00E2796A">
        <w:rPr>
          <w:rFonts w:ascii="Helvetica" w:hAnsi="Helvetica" w:cs="Times New Roman"/>
          <w:sz w:val="20"/>
          <w:szCs w:val="24"/>
        </w:rPr>
        <w:t>patikrinimo</w:t>
      </w:r>
      <w:r w:rsidRPr="00E2796A">
        <w:rPr>
          <w:rFonts w:ascii="Helvetica" w:hAnsi="Helvetica" w:cs="Times New Roman"/>
          <w:sz w:val="20"/>
          <w:szCs w:val="24"/>
        </w:rPr>
        <w:t xml:space="preserve"> taškus.</w:t>
      </w:r>
    </w:p>
    <w:p w14:paraId="61FDA5F0" w14:textId="5AD3E0E5" w:rsidR="00626BEB" w:rsidRPr="00E2796A" w:rsidRDefault="00626BEB" w:rsidP="00E2796A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</w:p>
    <w:p w14:paraId="1A7B9147" w14:textId="4E7329ED" w:rsidR="00626BEB" w:rsidRPr="00E2796A" w:rsidRDefault="00CC7CF4" w:rsidP="00E2796A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E2796A">
        <w:rPr>
          <w:rFonts w:ascii="Helvetica" w:hAnsi="Helvetica" w:cs="Times New Roman"/>
          <w:sz w:val="20"/>
          <w:szCs w:val="24"/>
        </w:rPr>
        <w:t xml:space="preserve">3. </w:t>
      </w:r>
      <w:r w:rsidR="007841CA" w:rsidRPr="00E2796A">
        <w:rPr>
          <w:rFonts w:ascii="Helvetica" w:hAnsi="Helvetica" w:cs="Times New Roman"/>
          <w:sz w:val="20"/>
          <w:szCs w:val="24"/>
        </w:rPr>
        <w:t>Anti-PVRIG antikūnas, skirtas naudoti vėžio gydymui, pagal 2 punktą, kur antagonistiniai antikūnai, nukreipti į papildomus imuninius kontrolinius taškus, apima anti-CTLA-4 antikūnus, anti-PD-1 antikūnus, anti-PD-L1 antikūnus, anti-LAG-3 antikūnus, anti-TIM-3 antikūnus, anti-BTLA antikūnus, anti-B7-H4 antikūnus, anti-B7-H3 antikūnus ir anti-VISTA antikūnus.</w:t>
      </w:r>
    </w:p>
    <w:p w14:paraId="15993CB7" w14:textId="32BB0369" w:rsidR="007841CA" w:rsidRPr="00E2796A" w:rsidRDefault="007841CA" w:rsidP="00E2796A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</w:p>
    <w:p w14:paraId="4B7E9F32" w14:textId="09EE3E3D" w:rsidR="007841CA" w:rsidRPr="00E2796A" w:rsidRDefault="0017115E" w:rsidP="00E2796A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E2796A">
        <w:rPr>
          <w:rFonts w:ascii="Helvetica" w:hAnsi="Helvetica" w:cs="Times New Roman"/>
          <w:sz w:val="20"/>
          <w:szCs w:val="24"/>
        </w:rPr>
        <w:t>4. Anti-PVRIG antikūnas, skirtas naudoti vėžio gydymui, pagal 3 punktą, kur anti-CTLA4 antikūnai apima ipilimumabą ir tremelimumabą.</w:t>
      </w:r>
    </w:p>
    <w:p w14:paraId="5B684EDA" w14:textId="4BA5D736" w:rsidR="007841CA" w:rsidRPr="00E2796A" w:rsidRDefault="007841CA" w:rsidP="00E2796A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</w:p>
    <w:p w14:paraId="2FC09070" w14:textId="59725464" w:rsidR="007841CA" w:rsidRPr="00E2796A" w:rsidRDefault="0017115E" w:rsidP="00E2796A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E2796A">
        <w:rPr>
          <w:rFonts w:ascii="Helvetica" w:hAnsi="Helvetica" w:cs="Times New Roman"/>
          <w:sz w:val="20"/>
          <w:szCs w:val="24"/>
        </w:rPr>
        <w:t xml:space="preserve">5. </w:t>
      </w:r>
      <w:r w:rsidR="00284E38" w:rsidRPr="00E2796A">
        <w:rPr>
          <w:rFonts w:ascii="Helvetica" w:hAnsi="Helvetica" w:cs="Times New Roman"/>
          <w:sz w:val="20"/>
          <w:szCs w:val="24"/>
        </w:rPr>
        <w:t>Anti-PVRIG antikūnas, skirtas naudoti vėžio gydymui, pagal 3 punktą, kur anti-PD-1 antikūnai apima nivolumabą, pidilizumabą ir pembrolizumabą.</w:t>
      </w:r>
    </w:p>
    <w:p w14:paraId="121C6AF4" w14:textId="673FD852" w:rsidR="00284E38" w:rsidRPr="00E2796A" w:rsidRDefault="00284E38" w:rsidP="00E2796A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</w:p>
    <w:p w14:paraId="175ABF26" w14:textId="0E992B30" w:rsidR="00284E38" w:rsidRPr="00E2796A" w:rsidRDefault="00284E38" w:rsidP="00E2796A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E2796A">
        <w:rPr>
          <w:rFonts w:ascii="Helvetica" w:hAnsi="Helvetica" w:cs="Times New Roman"/>
          <w:sz w:val="20"/>
          <w:szCs w:val="24"/>
        </w:rPr>
        <w:t xml:space="preserve">6. </w:t>
      </w:r>
      <w:r w:rsidR="00444EFA" w:rsidRPr="00E2796A">
        <w:rPr>
          <w:rFonts w:ascii="Helvetica" w:hAnsi="Helvetica" w:cs="Times New Roman"/>
          <w:sz w:val="20"/>
          <w:szCs w:val="24"/>
        </w:rPr>
        <w:t>Anti-PVRIG antikūnas, skirtas naudoti vėžio gydyme, pagal 3 punktą, kur anti-PDL-1 antikūnai apima atezolizumabą ir durvalumabą.</w:t>
      </w:r>
    </w:p>
    <w:p w14:paraId="251A8FD4" w14:textId="070C851F" w:rsidR="00444EFA" w:rsidRPr="00E2796A" w:rsidRDefault="00444EFA" w:rsidP="00E2796A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</w:p>
    <w:p w14:paraId="065BA638" w14:textId="0E778759" w:rsidR="00444EFA" w:rsidRPr="00E2796A" w:rsidRDefault="00444EFA" w:rsidP="00E2796A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E2796A">
        <w:rPr>
          <w:rFonts w:ascii="Helvetica" w:hAnsi="Helvetica" w:cs="Times New Roman"/>
          <w:sz w:val="20"/>
          <w:szCs w:val="24"/>
        </w:rPr>
        <w:t xml:space="preserve">7. </w:t>
      </w:r>
      <w:r w:rsidR="008E4E2F" w:rsidRPr="00E2796A">
        <w:rPr>
          <w:rFonts w:ascii="Helvetica" w:hAnsi="Helvetica" w:cs="Times New Roman"/>
          <w:sz w:val="20"/>
          <w:szCs w:val="24"/>
        </w:rPr>
        <w:t>Anti-PVRIG antikūnas, skirtas naudoti vėžio gydyme, pagal 1 punktą, kur anti-PVRIG antikūnas yra naudojamas derinyje su anti-TIGIT antikūnu.</w:t>
      </w:r>
    </w:p>
    <w:sectPr w:rsidR="00444EFA" w:rsidRPr="00E2796A" w:rsidSect="00E2796A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EDDDA" w14:textId="77777777" w:rsidR="008B0AFA" w:rsidRDefault="008B0AFA" w:rsidP="00A5038B">
      <w:pPr>
        <w:spacing w:after="0" w:line="240" w:lineRule="auto"/>
      </w:pPr>
      <w:r>
        <w:separator/>
      </w:r>
    </w:p>
  </w:endnote>
  <w:endnote w:type="continuationSeparator" w:id="0">
    <w:p w14:paraId="5619CB07" w14:textId="77777777" w:rsidR="008B0AFA" w:rsidRDefault="008B0AFA" w:rsidP="00A50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6F677" w14:textId="77777777" w:rsidR="008B0AFA" w:rsidRDefault="008B0AFA" w:rsidP="00A5038B">
      <w:pPr>
        <w:spacing w:after="0" w:line="240" w:lineRule="auto"/>
      </w:pPr>
      <w:r>
        <w:separator/>
      </w:r>
    </w:p>
  </w:footnote>
  <w:footnote w:type="continuationSeparator" w:id="0">
    <w:p w14:paraId="275C4ABA" w14:textId="77777777" w:rsidR="008B0AFA" w:rsidRDefault="008B0AFA" w:rsidP="00A503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9F"/>
    <w:rsid w:val="00025EE8"/>
    <w:rsid w:val="00067025"/>
    <w:rsid w:val="000C369D"/>
    <w:rsid w:val="0017115E"/>
    <w:rsid w:val="00284E38"/>
    <w:rsid w:val="002F47E5"/>
    <w:rsid w:val="00444EFA"/>
    <w:rsid w:val="004C2502"/>
    <w:rsid w:val="00626BEB"/>
    <w:rsid w:val="006B345E"/>
    <w:rsid w:val="007841CA"/>
    <w:rsid w:val="008B0AFA"/>
    <w:rsid w:val="008E4E2F"/>
    <w:rsid w:val="008F2922"/>
    <w:rsid w:val="009C747B"/>
    <w:rsid w:val="00A5038B"/>
    <w:rsid w:val="00BC759F"/>
    <w:rsid w:val="00C66AAC"/>
    <w:rsid w:val="00CC7CF4"/>
    <w:rsid w:val="00E2796A"/>
    <w:rsid w:val="00E537BE"/>
    <w:rsid w:val="00EA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360B5"/>
  <w15:chartTrackingRefBased/>
  <w15:docId w15:val="{5B4EEAF4-4C86-411E-BB6A-B66289C9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B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03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38B"/>
  </w:style>
  <w:style w:type="paragraph" w:styleId="Footer">
    <w:name w:val="footer"/>
    <w:basedOn w:val="Normal"/>
    <w:link w:val="FooterChar"/>
    <w:uiPriority w:val="99"/>
    <w:unhideWhenUsed/>
    <w:rsid w:val="00A503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1407</Characters>
  <Application>Microsoft Office Word</Application>
  <DocSecurity>0</DocSecurity>
  <Lines>33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sauleid@gmail.com</dc:creator>
  <cp:keywords/>
  <dc:description/>
  <cp:lastModifiedBy>Raimonda Kvietkauskaitė</cp:lastModifiedBy>
  <cp:revision>2</cp:revision>
  <cp:lastPrinted>2022-10-26T08:24:00Z</cp:lastPrinted>
  <dcterms:created xsi:type="dcterms:W3CDTF">2022-10-31T14:45:00Z</dcterms:created>
  <dcterms:modified xsi:type="dcterms:W3CDTF">2022-10-31T14:45:00Z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ebebce4bf8d55d58c0492b3bb35988db55a487789bf8afb2af203a0e804cfdd5</vt:lpwstr>
  </property>
</Properties>
</file>