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Tirpstantis seilėse stimuliuojantis preparatas, apibūdinamas tuo, kad į jį įeina aktyvusis ingredientas ir papildomi komponentai kaip priedai dėl skonio ir kvapo, pridėti į gelį, kuris gaminamas dalyvaujant surišančiam vandenį gelį agentui; aktyvusis ingredientas skiriasi tuo, kad į jo sudėtį įeina nikotinas arba kiti panašaus tipo alkaloidai; šis preparatas turi: struktūros profilį, nustatomą struktūros profilio analizės būdu, su tvirtumo, kietumo, trapumo, adheziškumo, elastingumo ir koheziškumo parametrų reikšmėmis, esančiomis reikiamose ribose; dezintegracijos laiką - nuo 5 iki 60 min.; ir nikotino arba atitinkamų minėtų alkaloidų kiekį - nuo 0,5 iki 10 mg.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