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apie naujus pakeistus 1-(1H-imidazol-4-il)alkilbenzamidus ir jų druskas bei apie jų gavimo būdas. Šie junginiai yra gaunami, reaguojant azotą turinčiam junginiui su 1-(1H-imidazol-4-il)alkilbenzoatu arba su 1-(1H-imidazol-4-il)alkilbenzoine rūgštimi, arba rūgščioje terpėje hidrolizuojant  2-hidroksi-3 -[1-(1H-imidazol-4-il)alkil]benzonitrilą.@Šie junginiai alfa2 - adrenerginių receptorių atžviliu pasižymi antiiešminiu ir agonistiniu aktyvumu.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