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2FA5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1.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su polisacharidu, turinčiu tokios struktūros pasikartojantį vienetą: </w:t>
      </w:r>
    </w:p>
    <w:p w14:paraId="6249B039" w14:textId="37A99E7C" w:rsidR="001567F9" w:rsidRPr="001567F9" w:rsidRDefault="001567F9" w:rsidP="001567F9">
      <w:pPr>
        <w:spacing w:after="0" w:line="360" w:lineRule="auto"/>
        <w:jc w:val="center"/>
        <w:rPr>
          <w:rFonts w:ascii="Helvetica" w:hAnsi="Helvetica"/>
          <w:sz w:val="20"/>
        </w:rPr>
      </w:pPr>
      <w:r>
        <w:rPr>
          <w:noProof/>
        </w:rPr>
        <w:drawing>
          <wp:inline distT="0" distB="0" distL="0" distR="0" wp14:anchorId="0131CFDF" wp14:editId="7858A12E">
            <wp:extent cx="3581400" cy="1704975"/>
            <wp:effectExtent l="0" t="0" r="0" b="9525"/>
            <wp:docPr id="460392322" name="Picture 1" descr="A diagram of a number of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92322" name="Picture 1" descr="A diagram of a number of lett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53A6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  <w:proofErr w:type="spellStart"/>
      <w:r w:rsidRPr="001567F9">
        <w:rPr>
          <w:rFonts w:ascii="Helvetica" w:hAnsi="Helvetica"/>
          <w:sz w:val="20"/>
        </w:rPr>
        <w:t>konjuguotas</w:t>
      </w:r>
      <w:proofErr w:type="spellEnd"/>
      <w:r w:rsidRPr="001567F9">
        <w:rPr>
          <w:rFonts w:ascii="Helvetica" w:hAnsi="Helvetica"/>
          <w:sz w:val="20"/>
        </w:rPr>
        <w:t xml:space="preserve"> su baltymu nešikliu.</w:t>
      </w:r>
    </w:p>
    <w:p w14:paraId="0167D216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6F3541D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2.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pagal 1 punktą, kur baltymas nešiklis yra CRM197, difterijos toksino fragmentas B (DTFB), DTFB C8, difterijos </w:t>
      </w:r>
      <w:proofErr w:type="spellStart"/>
      <w:r w:rsidRPr="001567F9">
        <w:rPr>
          <w:rFonts w:ascii="Helvetica" w:hAnsi="Helvetica"/>
          <w:sz w:val="20"/>
        </w:rPr>
        <w:t>toksoidas</w:t>
      </w:r>
      <w:proofErr w:type="spellEnd"/>
      <w:r w:rsidRPr="001567F9">
        <w:rPr>
          <w:rFonts w:ascii="Helvetica" w:hAnsi="Helvetica"/>
          <w:sz w:val="20"/>
        </w:rPr>
        <w:t xml:space="preserve"> (DT), stabligės </w:t>
      </w:r>
      <w:proofErr w:type="spellStart"/>
      <w:r w:rsidRPr="001567F9">
        <w:rPr>
          <w:rFonts w:ascii="Helvetica" w:hAnsi="Helvetica"/>
          <w:sz w:val="20"/>
        </w:rPr>
        <w:t>toksoidas</w:t>
      </w:r>
      <w:proofErr w:type="spellEnd"/>
      <w:r w:rsidRPr="001567F9">
        <w:rPr>
          <w:rFonts w:ascii="Helvetica" w:hAnsi="Helvetica"/>
          <w:sz w:val="20"/>
        </w:rPr>
        <w:t xml:space="preserve"> (TT), TT fragmentas C, kokliušo </w:t>
      </w:r>
      <w:proofErr w:type="spellStart"/>
      <w:r w:rsidRPr="001567F9">
        <w:rPr>
          <w:rFonts w:ascii="Helvetica" w:hAnsi="Helvetica"/>
          <w:sz w:val="20"/>
        </w:rPr>
        <w:t>toksoidas</w:t>
      </w:r>
      <w:proofErr w:type="spellEnd"/>
      <w:r w:rsidRPr="001567F9">
        <w:rPr>
          <w:rFonts w:ascii="Helvetica" w:hAnsi="Helvetica"/>
          <w:sz w:val="20"/>
        </w:rPr>
        <w:t xml:space="preserve">, choleros </w:t>
      </w:r>
      <w:proofErr w:type="spellStart"/>
      <w:r w:rsidRPr="001567F9">
        <w:rPr>
          <w:rFonts w:ascii="Helvetica" w:hAnsi="Helvetica"/>
          <w:sz w:val="20"/>
        </w:rPr>
        <w:t>toksoidas</w:t>
      </w:r>
      <w:proofErr w:type="spellEnd"/>
      <w:r w:rsidRPr="001567F9">
        <w:rPr>
          <w:rFonts w:ascii="Helvetica" w:hAnsi="Helvetica"/>
          <w:sz w:val="20"/>
        </w:rPr>
        <w:t xml:space="preserve">, </w:t>
      </w:r>
      <w:r w:rsidRPr="001567F9">
        <w:rPr>
          <w:rFonts w:ascii="Helvetica" w:hAnsi="Helvetica"/>
          <w:i/>
          <w:iCs/>
          <w:sz w:val="20"/>
        </w:rPr>
        <w:t>E. coli</w:t>
      </w:r>
      <w:r w:rsidRPr="001567F9">
        <w:rPr>
          <w:rFonts w:ascii="Helvetica" w:hAnsi="Helvetica"/>
          <w:sz w:val="20"/>
        </w:rPr>
        <w:t xml:space="preserve"> LT, </w:t>
      </w:r>
      <w:r w:rsidRPr="001567F9">
        <w:rPr>
          <w:rFonts w:ascii="Helvetica" w:hAnsi="Helvetica"/>
          <w:i/>
          <w:iCs/>
          <w:sz w:val="20"/>
        </w:rPr>
        <w:t>E. coli</w:t>
      </w:r>
      <w:r w:rsidRPr="001567F9">
        <w:rPr>
          <w:rFonts w:ascii="Helvetica" w:hAnsi="Helvetica"/>
          <w:sz w:val="20"/>
        </w:rPr>
        <w:t xml:space="preserve"> ST arba </w:t>
      </w:r>
      <w:proofErr w:type="spellStart"/>
      <w:r w:rsidRPr="001567F9">
        <w:rPr>
          <w:rFonts w:ascii="Helvetica" w:hAnsi="Helvetica"/>
          <w:sz w:val="20"/>
        </w:rPr>
        <w:t>egzotoksinas</w:t>
      </w:r>
      <w:proofErr w:type="spellEnd"/>
      <w:r w:rsidRPr="001567F9">
        <w:rPr>
          <w:rFonts w:ascii="Helvetica" w:hAnsi="Helvetica"/>
          <w:sz w:val="20"/>
        </w:rPr>
        <w:t xml:space="preserve"> A iš </w:t>
      </w:r>
      <w:proofErr w:type="spellStart"/>
      <w:r w:rsidRPr="001567F9">
        <w:rPr>
          <w:rFonts w:ascii="Helvetica" w:hAnsi="Helvetica"/>
          <w:i/>
          <w:iCs/>
          <w:sz w:val="20"/>
        </w:rPr>
        <w:t>Pseudomonas</w:t>
      </w:r>
      <w:proofErr w:type="spellEnd"/>
      <w:r w:rsidRPr="001567F9">
        <w:rPr>
          <w:rFonts w:ascii="Helvetica" w:hAnsi="Helvetica"/>
          <w:i/>
          <w:iCs/>
          <w:sz w:val="20"/>
        </w:rPr>
        <w:t xml:space="preserve"> </w:t>
      </w:r>
      <w:proofErr w:type="spellStart"/>
      <w:r w:rsidRPr="001567F9">
        <w:rPr>
          <w:rFonts w:ascii="Helvetica" w:hAnsi="Helvetica"/>
          <w:i/>
          <w:iCs/>
          <w:sz w:val="20"/>
        </w:rPr>
        <w:t>aeruginosa</w:t>
      </w:r>
      <w:proofErr w:type="spellEnd"/>
      <w:r w:rsidRPr="001567F9">
        <w:rPr>
          <w:rFonts w:ascii="Helvetica" w:hAnsi="Helvetica"/>
          <w:sz w:val="20"/>
        </w:rPr>
        <w:t>.</w:t>
      </w:r>
    </w:p>
    <w:p w14:paraId="3FEE7FE7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BAD9C12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3.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pagal 2 punktą, kur nešiklis baltymas yra CRM197.</w:t>
      </w:r>
    </w:p>
    <w:p w14:paraId="0E4923ED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6F3F638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4.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pagal 3 punktą, kur polisacharido ir baltymo nešiklio </w:t>
      </w:r>
      <w:proofErr w:type="spellStart"/>
      <w:r w:rsidRPr="001567F9">
        <w:rPr>
          <w:rFonts w:ascii="Helvetica" w:hAnsi="Helvetica"/>
          <w:sz w:val="20"/>
        </w:rPr>
        <w:t>konjugato</w:t>
      </w:r>
      <w:proofErr w:type="spellEnd"/>
      <w:r w:rsidRPr="001567F9">
        <w:rPr>
          <w:rFonts w:ascii="Helvetica" w:hAnsi="Helvetica"/>
          <w:sz w:val="20"/>
        </w:rPr>
        <w:t xml:space="preserve"> molekulinė masė yra nuo 1000 </w:t>
      </w:r>
      <w:proofErr w:type="spellStart"/>
      <w:r w:rsidRPr="001567F9">
        <w:rPr>
          <w:rFonts w:ascii="Helvetica" w:hAnsi="Helvetica"/>
          <w:sz w:val="20"/>
        </w:rPr>
        <w:t>kDa</w:t>
      </w:r>
      <w:proofErr w:type="spellEnd"/>
      <w:r w:rsidRPr="001567F9">
        <w:rPr>
          <w:rFonts w:ascii="Helvetica" w:hAnsi="Helvetica"/>
          <w:sz w:val="20"/>
        </w:rPr>
        <w:t xml:space="preserve"> iki 10 000 </w:t>
      </w:r>
      <w:proofErr w:type="spellStart"/>
      <w:r w:rsidRPr="001567F9">
        <w:rPr>
          <w:rFonts w:ascii="Helvetica" w:hAnsi="Helvetica"/>
          <w:sz w:val="20"/>
        </w:rPr>
        <w:t>kDa</w:t>
      </w:r>
      <w:proofErr w:type="spellEnd"/>
      <w:r w:rsidRPr="001567F9">
        <w:rPr>
          <w:rFonts w:ascii="Helvetica" w:hAnsi="Helvetica"/>
          <w:sz w:val="20"/>
        </w:rPr>
        <w:t>.</w:t>
      </w:r>
    </w:p>
    <w:p w14:paraId="783981E1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1389624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5.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pagal 3 punktą, kur polisacharido ir baltymo nešiklio </w:t>
      </w:r>
      <w:proofErr w:type="spellStart"/>
      <w:r w:rsidRPr="001567F9">
        <w:rPr>
          <w:rFonts w:ascii="Helvetica" w:hAnsi="Helvetica"/>
          <w:sz w:val="20"/>
        </w:rPr>
        <w:t>konjugato</w:t>
      </w:r>
      <w:proofErr w:type="spellEnd"/>
      <w:r w:rsidRPr="001567F9">
        <w:rPr>
          <w:rFonts w:ascii="Helvetica" w:hAnsi="Helvetica"/>
          <w:sz w:val="20"/>
        </w:rPr>
        <w:t xml:space="preserve"> polisacharido ir baltymo nešiklio santykis yra nuo 0,4 iki 2,0.</w:t>
      </w:r>
    </w:p>
    <w:p w14:paraId="02E4B13B" w14:textId="77777777" w:rsidR="001567F9" w:rsidRPr="001567F9" w:rsidRDefault="001567F9" w:rsidP="001567F9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A6FE938" w14:textId="77777777" w:rsidR="001567F9" w:rsidRPr="001567F9" w:rsidRDefault="001567F9" w:rsidP="001567F9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1567F9">
        <w:rPr>
          <w:rFonts w:ascii="Helvetica" w:hAnsi="Helvetica"/>
          <w:sz w:val="20"/>
        </w:rPr>
        <w:t xml:space="preserve">6. Polisacharido ir baltymo nešiklio </w:t>
      </w:r>
      <w:proofErr w:type="spellStart"/>
      <w:r w:rsidRPr="001567F9">
        <w:rPr>
          <w:rFonts w:ascii="Helvetica" w:hAnsi="Helvetica"/>
          <w:sz w:val="20"/>
        </w:rPr>
        <w:t>konjugatas</w:t>
      </w:r>
      <w:proofErr w:type="spellEnd"/>
      <w:r w:rsidRPr="001567F9">
        <w:rPr>
          <w:rFonts w:ascii="Helvetica" w:hAnsi="Helvetica"/>
          <w:sz w:val="20"/>
        </w:rPr>
        <w:t xml:space="preserve"> pagal 5 punktą, kur nešiklis baltymas yra </w:t>
      </w:r>
      <w:proofErr w:type="spellStart"/>
      <w:r w:rsidRPr="001567F9">
        <w:rPr>
          <w:rFonts w:ascii="Helvetica" w:hAnsi="Helvetica"/>
          <w:sz w:val="20"/>
        </w:rPr>
        <w:t>konjuguotas</w:t>
      </w:r>
      <w:proofErr w:type="spellEnd"/>
      <w:r w:rsidRPr="001567F9">
        <w:rPr>
          <w:rFonts w:ascii="Helvetica" w:hAnsi="Helvetica"/>
          <w:sz w:val="20"/>
        </w:rPr>
        <w:t xml:space="preserve"> su polisacharidu per </w:t>
      </w:r>
      <w:proofErr w:type="spellStart"/>
      <w:r w:rsidRPr="001567F9">
        <w:rPr>
          <w:rFonts w:ascii="Helvetica" w:hAnsi="Helvetica"/>
          <w:sz w:val="20"/>
        </w:rPr>
        <w:t>arabinitolio</w:t>
      </w:r>
      <w:proofErr w:type="spellEnd"/>
      <w:r w:rsidRPr="001567F9">
        <w:rPr>
          <w:rFonts w:ascii="Helvetica" w:hAnsi="Helvetica"/>
          <w:sz w:val="20"/>
        </w:rPr>
        <w:t xml:space="preserve"> cukraus antrąją anglį.</w:t>
      </w:r>
    </w:p>
    <w:sectPr w:rsidR="001567F9" w:rsidRPr="001567F9" w:rsidSect="001567F9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B3FF" w14:textId="77777777" w:rsidR="004004EA" w:rsidRDefault="004004EA" w:rsidP="001567F9">
      <w:pPr>
        <w:spacing w:after="0" w:line="240" w:lineRule="auto"/>
      </w:pPr>
      <w:r>
        <w:separator/>
      </w:r>
    </w:p>
  </w:endnote>
  <w:endnote w:type="continuationSeparator" w:id="0">
    <w:p w14:paraId="52B9FDBB" w14:textId="77777777" w:rsidR="004004EA" w:rsidRDefault="004004EA" w:rsidP="0015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4770C" w14:textId="77777777" w:rsidR="004004EA" w:rsidRDefault="004004EA" w:rsidP="001567F9">
      <w:pPr>
        <w:spacing w:after="0" w:line="240" w:lineRule="auto"/>
      </w:pPr>
      <w:r>
        <w:separator/>
      </w:r>
    </w:p>
  </w:footnote>
  <w:footnote w:type="continuationSeparator" w:id="0">
    <w:p w14:paraId="73F6B6D1" w14:textId="77777777" w:rsidR="004004EA" w:rsidRDefault="004004EA" w:rsidP="00156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9"/>
    <w:rsid w:val="0000726D"/>
    <w:rsid w:val="000657CC"/>
    <w:rsid w:val="00091494"/>
    <w:rsid w:val="000B1DE7"/>
    <w:rsid w:val="00100598"/>
    <w:rsid w:val="001340E0"/>
    <w:rsid w:val="00142022"/>
    <w:rsid w:val="001567F9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004EA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94B8F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9FD87"/>
  <w15:chartTrackingRefBased/>
  <w15:docId w15:val="{CA77C954-FFD5-4516-9C97-541E5EA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7F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7F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7F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7F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7F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7F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7F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7F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7F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7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7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7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7F9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7F9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7F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7F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7F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7F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67F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7F9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7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7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7F9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1567F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F9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F9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935</Characters>
  <Application>Microsoft Office Word</Application>
  <DocSecurity>0</DocSecurity>
  <Lines>24</Lines>
  <Paragraphs>10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2024-08-12T13:37:00Z</dcterms:created>
  <dcterms:modified xsi:type="dcterms:W3CDTF">2024-08-12T13:46:00Z</dcterms:modified>
</cp:coreProperties>
</file>