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E0A4F" w14:textId="22EBE450" w:rsidR="00ED2DF3" w:rsidRPr="00E86EE7" w:rsidRDefault="00B70727" w:rsidP="00E86EE7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E86EE7">
        <w:rPr>
          <w:rFonts w:ascii="Helvetica" w:hAnsi="Helvetica" w:cs="Arial"/>
          <w:sz w:val="20"/>
          <w:szCs w:val="24"/>
          <w:lang w:val="lt-LT"/>
        </w:rPr>
        <w:t xml:space="preserve">1. </w:t>
      </w:r>
      <w:proofErr w:type="spellStart"/>
      <w:r w:rsidR="002029F9" w:rsidRPr="00E86EE7">
        <w:rPr>
          <w:rFonts w:ascii="Helvetica" w:hAnsi="Helvetica" w:cs="Arial"/>
          <w:sz w:val="20"/>
          <w:szCs w:val="24"/>
          <w:lang w:val="lt-LT"/>
        </w:rPr>
        <w:t>Kanabidiolis</w:t>
      </w:r>
      <w:proofErr w:type="spellEnd"/>
      <w:r w:rsidR="002029F9" w:rsidRPr="00E86EE7">
        <w:rPr>
          <w:rFonts w:ascii="Helvetica" w:hAnsi="Helvetica" w:cs="Arial"/>
          <w:sz w:val="20"/>
          <w:szCs w:val="24"/>
          <w:lang w:val="lt-LT"/>
        </w:rPr>
        <w:t>, skirtas</w:t>
      </w:r>
      <w:r w:rsidR="00ED2DF3" w:rsidRPr="00E86EE7">
        <w:rPr>
          <w:rFonts w:ascii="Helvetica" w:hAnsi="Helvetica" w:cs="Arial"/>
          <w:sz w:val="20"/>
          <w:szCs w:val="24"/>
          <w:lang w:val="lt-LT"/>
        </w:rPr>
        <w:t xml:space="preserve"> panaud</w:t>
      </w:r>
      <w:r w:rsidR="002029F9" w:rsidRPr="00E86EE7">
        <w:rPr>
          <w:rFonts w:ascii="Helvetica" w:hAnsi="Helvetica" w:cs="Arial"/>
          <w:sz w:val="20"/>
          <w:szCs w:val="24"/>
          <w:lang w:val="lt-LT"/>
        </w:rPr>
        <w:t xml:space="preserve">oti </w:t>
      </w:r>
      <w:r w:rsidR="00ED2DF3" w:rsidRPr="00E86EE7">
        <w:rPr>
          <w:rFonts w:ascii="Helvetica" w:hAnsi="Helvetica" w:cs="Arial"/>
          <w:sz w:val="20"/>
          <w:szCs w:val="24"/>
          <w:lang w:val="lt-LT"/>
        </w:rPr>
        <w:t xml:space="preserve">taikant </w:t>
      </w:r>
      <w:r w:rsidR="002029F9" w:rsidRPr="00E86EE7">
        <w:rPr>
          <w:rFonts w:ascii="Helvetica" w:hAnsi="Helvetica" w:cs="Arial"/>
          <w:sz w:val="20"/>
          <w:szCs w:val="24"/>
          <w:lang w:val="lt-LT"/>
        </w:rPr>
        <w:t>vien</w:t>
      </w:r>
      <w:r w:rsidR="00ED2DF3" w:rsidRPr="00E86EE7">
        <w:rPr>
          <w:rFonts w:ascii="Helvetica" w:hAnsi="Helvetica" w:cs="Arial"/>
          <w:sz w:val="20"/>
          <w:szCs w:val="24"/>
          <w:lang w:val="lt-LT"/>
        </w:rPr>
        <w:t xml:space="preserve">ą arba </w:t>
      </w:r>
      <w:r w:rsidR="002029F9" w:rsidRPr="00E86EE7">
        <w:rPr>
          <w:rFonts w:ascii="Helvetica" w:hAnsi="Helvetica" w:cs="Arial"/>
          <w:sz w:val="20"/>
          <w:szCs w:val="24"/>
          <w:lang w:val="lt-LT"/>
        </w:rPr>
        <w:t>daugiau trapio</w:t>
      </w:r>
      <w:r w:rsidR="00ED2DF3" w:rsidRPr="00E86EE7">
        <w:rPr>
          <w:rFonts w:ascii="Helvetica" w:hAnsi="Helvetica" w:cs="Arial"/>
          <w:sz w:val="20"/>
          <w:szCs w:val="24"/>
          <w:lang w:val="lt-LT"/>
        </w:rPr>
        <w:t>sios</w:t>
      </w:r>
      <w:r w:rsidR="002029F9" w:rsidRPr="00E86EE7">
        <w:rPr>
          <w:rFonts w:ascii="Helvetica" w:hAnsi="Helvetica" w:cs="Arial"/>
          <w:sz w:val="20"/>
          <w:szCs w:val="24"/>
          <w:lang w:val="lt-LT"/>
        </w:rPr>
        <w:t xml:space="preserve"> X </w:t>
      </w:r>
      <w:r w:rsidR="00ED2DF3" w:rsidRPr="00E86EE7">
        <w:rPr>
          <w:rFonts w:ascii="Helvetica" w:hAnsi="Helvetica" w:cs="Arial"/>
          <w:sz w:val="20"/>
          <w:szCs w:val="24"/>
          <w:lang w:val="lt-LT"/>
        </w:rPr>
        <w:t xml:space="preserve">chromosomos </w:t>
      </w:r>
      <w:r w:rsidR="002029F9" w:rsidRPr="00E86EE7">
        <w:rPr>
          <w:rFonts w:ascii="Helvetica" w:hAnsi="Helvetica" w:cs="Arial"/>
          <w:sz w:val="20"/>
          <w:szCs w:val="24"/>
          <w:lang w:val="lt-LT"/>
        </w:rPr>
        <w:t xml:space="preserve">sindromo </w:t>
      </w:r>
      <w:r w:rsidR="00794D6F" w:rsidRPr="00E86EE7">
        <w:rPr>
          <w:rFonts w:ascii="Helvetica" w:hAnsi="Helvetica" w:cs="Arial"/>
          <w:sz w:val="20"/>
          <w:szCs w:val="24"/>
          <w:lang w:val="lt-LT"/>
        </w:rPr>
        <w:t xml:space="preserve">elgesio </w:t>
      </w:r>
      <w:r w:rsidR="002029F9" w:rsidRPr="00E86EE7">
        <w:rPr>
          <w:rFonts w:ascii="Helvetica" w:hAnsi="Helvetica" w:cs="Arial"/>
          <w:sz w:val="20"/>
          <w:szCs w:val="24"/>
          <w:lang w:val="lt-LT"/>
        </w:rPr>
        <w:t>simptomų gydym</w:t>
      </w:r>
      <w:r w:rsidR="00ED2DF3" w:rsidRPr="00E86EE7">
        <w:rPr>
          <w:rFonts w:ascii="Helvetica" w:hAnsi="Helvetica" w:cs="Arial"/>
          <w:sz w:val="20"/>
          <w:szCs w:val="24"/>
          <w:lang w:val="lt-LT"/>
        </w:rPr>
        <w:t xml:space="preserve">o būdą </w:t>
      </w:r>
      <w:r w:rsidR="002029F9" w:rsidRPr="00E86EE7">
        <w:rPr>
          <w:rFonts w:ascii="Helvetica" w:hAnsi="Helvetica" w:cs="Arial"/>
          <w:sz w:val="20"/>
          <w:szCs w:val="24"/>
          <w:lang w:val="lt-LT"/>
        </w:rPr>
        <w:t>subjekt</w:t>
      </w:r>
      <w:r w:rsidR="00ED2DF3" w:rsidRPr="00E86EE7">
        <w:rPr>
          <w:rFonts w:ascii="Helvetica" w:hAnsi="Helvetica" w:cs="Arial"/>
          <w:sz w:val="20"/>
          <w:szCs w:val="24"/>
          <w:lang w:val="lt-LT"/>
        </w:rPr>
        <w:t>ui</w:t>
      </w:r>
      <w:r w:rsidR="002029F9" w:rsidRPr="00E86EE7">
        <w:rPr>
          <w:rFonts w:ascii="Helvetica" w:hAnsi="Helvetica" w:cs="Arial"/>
          <w:sz w:val="20"/>
          <w:szCs w:val="24"/>
          <w:lang w:val="lt-LT"/>
        </w:rPr>
        <w:t xml:space="preserve">, </w:t>
      </w:r>
      <w:r w:rsidR="00ED2DF3" w:rsidRPr="00E86EE7">
        <w:rPr>
          <w:rFonts w:ascii="Helvetica" w:hAnsi="Helvetica" w:cs="Arial"/>
          <w:sz w:val="20"/>
          <w:szCs w:val="24"/>
          <w:lang w:val="lt-LT"/>
        </w:rPr>
        <w:t>būdas</w:t>
      </w:r>
      <w:r w:rsidR="002029F9" w:rsidRPr="00E86EE7">
        <w:rPr>
          <w:rFonts w:ascii="Helvetica" w:hAnsi="Helvetica" w:cs="Arial"/>
          <w:sz w:val="20"/>
          <w:szCs w:val="24"/>
          <w:lang w:val="lt-LT"/>
        </w:rPr>
        <w:t xml:space="preserve"> apimantis: </w:t>
      </w:r>
    </w:p>
    <w:p w14:paraId="373B0855" w14:textId="79C93879" w:rsidR="002029F9" w:rsidRPr="00E86EE7" w:rsidRDefault="002029F9" w:rsidP="00E86EE7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86EE7">
        <w:rPr>
          <w:rFonts w:ascii="Helvetica" w:hAnsi="Helvetica" w:cs="Arial"/>
          <w:sz w:val="20"/>
          <w:szCs w:val="24"/>
          <w:lang w:val="lt-LT"/>
        </w:rPr>
        <w:t xml:space="preserve">veiksmingo </w:t>
      </w:r>
      <w:proofErr w:type="spellStart"/>
      <w:r w:rsidRPr="00E86EE7">
        <w:rPr>
          <w:rFonts w:ascii="Helvetica" w:hAnsi="Helvetica" w:cs="Arial"/>
          <w:sz w:val="20"/>
          <w:szCs w:val="24"/>
          <w:lang w:val="lt-LT"/>
        </w:rPr>
        <w:t>kanabidiolio</w:t>
      </w:r>
      <w:proofErr w:type="spellEnd"/>
      <w:r w:rsidRPr="00E86EE7">
        <w:rPr>
          <w:rFonts w:ascii="Helvetica" w:hAnsi="Helvetica" w:cs="Arial"/>
          <w:sz w:val="20"/>
          <w:szCs w:val="24"/>
          <w:lang w:val="lt-LT"/>
        </w:rPr>
        <w:t xml:space="preserve"> (CBD) kiekio </w:t>
      </w:r>
      <w:proofErr w:type="spellStart"/>
      <w:r w:rsidRPr="00E86EE7">
        <w:rPr>
          <w:rFonts w:ascii="Helvetica" w:hAnsi="Helvetica" w:cs="Arial"/>
          <w:sz w:val="20"/>
          <w:szCs w:val="24"/>
          <w:lang w:val="lt-LT"/>
        </w:rPr>
        <w:t>transderminį</w:t>
      </w:r>
      <w:proofErr w:type="spellEnd"/>
      <w:r w:rsidRPr="00E86EE7">
        <w:rPr>
          <w:rFonts w:ascii="Helvetica" w:hAnsi="Helvetica" w:cs="Arial"/>
          <w:sz w:val="20"/>
          <w:szCs w:val="24"/>
          <w:lang w:val="lt-LT"/>
        </w:rPr>
        <w:t xml:space="preserve"> įvedimą subjektui, k</w:t>
      </w:r>
      <w:r w:rsidR="00ED2DF3" w:rsidRPr="00E86EE7">
        <w:rPr>
          <w:rFonts w:ascii="Helvetica" w:hAnsi="Helvetica" w:cs="Arial"/>
          <w:sz w:val="20"/>
          <w:szCs w:val="24"/>
          <w:lang w:val="lt-LT"/>
        </w:rPr>
        <w:t>ur</w:t>
      </w:r>
      <w:r w:rsidRPr="00E86EE7">
        <w:rPr>
          <w:rFonts w:ascii="Helvetica" w:hAnsi="Helvetica" w:cs="Arial"/>
          <w:sz w:val="20"/>
          <w:szCs w:val="24"/>
          <w:lang w:val="lt-LT"/>
        </w:rPr>
        <w:t xml:space="preserve"> gydomas vienas</w:t>
      </w:r>
      <w:r w:rsidR="00ED2DF3" w:rsidRPr="00E86EE7">
        <w:rPr>
          <w:rFonts w:ascii="Helvetica" w:hAnsi="Helvetica" w:cs="Arial"/>
          <w:sz w:val="20"/>
          <w:szCs w:val="24"/>
          <w:lang w:val="lt-LT"/>
        </w:rPr>
        <w:t xml:space="preserve"> arba </w:t>
      </w:r>
      <w:r w:rsidRPr="00E86EE7">
        <w:rPr>
          <w:rFonts w:ascii="Helvetica" w:hAnsi="Helvetica" w:cs="Arial"/>
          <w:sz w:val="20"/>
          <w:szCs w:val="24"/>
          <w:lang w:val="lt-LT"/>
        </w:rPr>
        <w:t xml:space="preserve">daugiau </w:t>
      </w:r>
      <w:r w:rsidR="00794D6F" w:rsidRPr="00E86EE7">
        <w:rPr>
          <w:rFonts w:ascii="Helvetica" w:hAnsi="Helvetica" w:cs="Arial"/>
          <w:sz w:val="20"/>
          <w:szCs w:val="24"/>
          <w:lang w:val="lt-LT"/>
        </w:rPr>
        <w:t xml:space="preserve">subjekto </w:t>
      </w:r>
      <w:r w:rsidR="00ED2DF3" w:rsidRPr="00E86EE7">
        <w:rPr>
          <w:rFonts w:ascii="Helvetica" w:hAnsi="Helvetica" w:cs="Arial"/>
          <w:sz w:val="20"/>
          <w:szCs w:val="24"/>
          <w:lang w:val="lt-LT"/>
        </w:rPr>
        <w:t>trapiosios X chromosomos sindromo</w:t>
      </w:r>
      <w:r w:rsidRPr="00E86EE7">
        <w:rPr>
          <w:rFonts w:ascii="Helvetica" w:hAnsi="Helvetica" w:cs="Arial"/>
          <w:sz w:val="20"/>
          <w:szCs w:val="24"/>
          <w:lang w:val="lt-LT"/>
        </w:rPr>
        <w:t xml:space="preserve"> elgesio simptomų. </w:t>
      </w:r>
    </w:p>
    <w:p w14:paraId="31EC76B6" w14:textId="77777777" w:rsidR="00F95875" w:rsidRPr="00E86EE7" w:rsidRDefault="00F95875" w:rsidP="00E86EE7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64E33AC4" w14:textId="2D5E187E" w:rsidR="00F95875" w:rsidRPr="00E86EE7" w:rsidRDefault="002029F9" w:rsidP="00E86EE7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E86EE7">
        <w:rPr>
          <w:rFonts w:ascii="Helvetica" w:hAnsi="Helvetica" w:cs="Arial"/>
          <w:sz w:val="20"/>
          <w:szCs w:val="24"/>
          <w:lang w:val="lt-LT"/>
        </w:rPr>
        <w:t>2.</w:t>
      </w:r>
      <w:r w:rsidR="00F95875" w:rsidRPr="00E86EE7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E86EE7">
        <w:rPr>
          <w:rFonts w:ascii="Helvetica" w:hAnsi="Helvetica" w:cs="Arial"/>
          <w:sz w:val="20"/>
          <w:szCs w:val="24"/>
          <w:lang w:val="lt-LT"/>
        </w:rPr>
        <w:t>Kanabidiolis</w:t>
      </w:r>
      <w:proofErr w:type="spellEnd"/>
      <w:r w:rsidRPr="00E86EE7">
        <w:rPr>
          <w:rFonts w:ascii="Helvetica" w:hAnsi="Helvetica" w:cs="Arial"/>
          <w:sz w:val="20"/>
          <w:szCs w:val="24"/>
          <w:lang w:val="lt-LT"/>
        </w:rPr>
        <w:t>, skirtas</w:t>
      </w:r>
      <w:r w:rsidR="00ED2DF3" w:rsidRPr="00E86EE7">
        <w:rPr>
          <w:rFonts w:ascii="Helvetica" w:hAnsi="Helvetica" w:cs="Arial"/>
          <w:sz w:val="20"/>
          <w:szCs w:val="24"/>
          <w:lang w:val="lt-LT"/>
        </w:rPr>
        <w:t xml:space="preserve"> panaud</w:t>
      </w:r>
      <w:r w:rsidRPr="00E86EE7">
        <w:rPr>
          <w:rFonts w:ascii="Helvetica" w:hAnsi="Helvetica" w:cs="Arial"/>
          <w:sz w:val="20"/>
          <w:szCs w:val="24"/>
          <w:lang w:val="lt-LT"/>
        </w:rPr>
        <w:t xml:space="preserve">oti pagal 1 punktą, kur veiksmingas CBD kiekis yra </w:t>
      </w:r>
    </w:p>
    <w:p w14:paraId="41D5F99C" w14:textId="049517AA" w:rsidR="002029F9" w:rsidRPr="00E86EE7" w:rsidRDefault="00F95875" w:rsidP="00E86EE7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86EE7">
        <w:rPr>
          <w:rFonts w:ascii="Helvetica" w:hAnsi="Helvetica" w:cs="Arial"/>
          <w:sz w:val="20"/>
          <w:szCs w:val="24"/>
          <w:lang w:val="lt-LT"/>
        </w:rPr>
        <w:t>(</w:t>
      </w:r>
      <w:r w:rsidR="002029F9" w:rsidRPr="00E86EE7">
        <w:rPr>
          <w:rFonts w:ascii="Helvetica" w:hAnsi="Helvetica" w:cs="Arial"/>
          <w:sz w:val="20"/>
          <w:szCs w:val="24"/>
          <w:lang w:val="lt-LT"/>
        </w:rPr>
        <w:t xml:space="preserve">i) </w:t>
      </w:r>
      <w:r w:rsidR="00794D6F" w:rsidRPr="00E86EE7">
        <w:rPr>
          <w:rFonts w:ascii="Helvetica" w:hAnsi="Helvetica" w:cs="Arial"/>
          <w:sz w:val="20"/>
          <w:szCs w:val="24"/>
          <w:lang w:val="lt-LT"/>
        </w:rPr>
        <w:t>tarp</w:t>
      </w:r>
      <w:r w:rsidR="002029F9" w:rsidRPr="00E86EE7">
        <w:rPr>
          <w:rFonts w:ascii="Helvetica" w:hAnsi="Helvetica" w:cs="Arial"/>
          <w:sz w:val="20"/>
          <w:szCs w:val="24"/>
          <w:lang w:val="lt-LT"/>
        </w:rPr>
        <w:t xml:space="preserve"> maždaug 50 mg i</w:t>
      </w:r>
      <w:r w:rsidR="00794D6F" w:rsidRPr="00E86EE7">
        <w:rPr>
          <w:rFonts w:ascii="Helvetica" w:hAnsi="Helvetica" w:cs="Arial"/>
          <w:sz w:val="20"/>
          <w:szCs w:val="24"/>
          <w:lang w:val="lt-LT"/>
        </w:rPr>
        <w:t>r</w:t>
      </w:r>
      <w:r w:rsidR="002029F9" w:rsidRPr="00E86EE7">
        <w:rPr>
          <w:rFonts w:ascii="Helvetica" w:hAnsi="Helvetica" w:cs="Arial"/>
          <w:sz w:val="20"/>
          <w:szCs w:val="24"/>
          <w:lang w:val="lt-LT"/>
        </w:rPr>
        <w:t xml:space="preserve"> maždaug 500 mg per parą,</w:t>
      </w:r>
    </w:p>
    <w:p w14:paraId="48D5A1F3" w14:textId="0170D8FC" w:rsidR="002029F9" w:rsidRPr="00E86EE7" w:rsidRDefault="00F95875" w:rsidP="00E86EE7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86EE7">
        <w:rPr>
          <w:rFonts w:ascii="Helvetica" w:hAnsi="Helvetica" w:cs="Arial"/>
          <w:sz w:val="20"/>
          <w:szCs w:val="24"/>
          <w:lang w:val="lt-LT"/>
        </w:rPr>
        <w:t>(</w:t>
      </w:r>
      <w:r w:rsidR="002029F9" w:rsidRPr="00E86EE7">
        <w:rPr>
          <w:rFonts w:ascii="Helvetica" w:hAnsi="Helvetica" w:cs="Arial"/>
          <w:sz w:val="20"/>
          <w:szCs w:val="24"/>
          <w:lang w:val="lt-LT"/>
        </w:rPr>
        <w:t>ii) pradedama nuo 50 mg per parą ir didinama iki 500 mg per parą,</w:t>
      </w:r>
    </w:p>
    <w:p w14:paraId="46B2BDAB" w14:textId="6140E56E" w:rsidR="002029F9" w:rsidRPr="00E86EE7" w:rsidRDefault="00F95875" w:rsidP="00E86EE7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86EE7">
        <w:rPr>
          <w:rFonts w:ascii="Helvetica" w:hAnsi="Helvetica" w:cs="Arial"/>
          <w:sz w:val="20"/>
          <w:szCs w:val="24"/>
          <w:lang w:val="lt-LT"/>
        </w:rPr>
        <w:t>(</w:t>
      </w:r>
      <w:r w:rsidR="002029F9" w:rsidRPr="00E86EE7">
        <w:rPr>
          <w:rFonts w:ascii="Helvetica" w:hAnsi="Helvetica" w:cs="Arial"/>
          <w:sz w:val="20"/>
          <w:szCs w:val="24"/>
          <w:lang w:val="lt-LT"/>
        </w:rPr>
        <w:t>iii) pradedama nuo 50 mg per parą ir didinama iki 250 mg per parą,</w:t>
      </w:r>
    </w:p>
    <w:p w14:paraId="52233385" w14:textId="11AE9B69" w:rsidR="002029F9" w:rsidRPr="00E86EE7" w:rsidRDefault="00F95875" w:rsidP="00E86EE7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86EE7">
        <w:rPr>
          <w:rFonts w:ascii="Helvetica" w:hAnsi="Helvetica" w:cs="Arial"/>
          <w:sz w:val="20"/>
          <w:szCs w:val="24"/>
          <w:lang w:val="lt-LT"/>
        </w:rPr>
        <w:t>(</w:t>
      </w:r>
      <w:r w:rsidR="002029F9" w:rsidRPr="00E86EE7">
        <w:rPr>
          <w:rFonts w:ascii="Helvetica" w:hAnsi="Helvetica" w:cs="Arial"/>
          <w:sz w:val="20"/>
          <w:szCs w:val="24"/>
          <w:lang w:val="lt-LT"/>
        </w:rPr>
        <w:t>iv) pradedama vartoti nuo 250 mg per parą, arba</w:t>
      </w:r>
    </w:p>
    <w:p w14:paraId="2B7C4C76" w14:textId="728CC00B" w:rsidR="002029F9" w:rsidRPr="00E86EE7" w:rsidRDefault="00F95875" w:rsidP="00E86EE7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86EE7">
        <w:rPr>
          <w:rFonts w:ascii="Helvetica" w:hAnsi="Helvetica" w:cs="Arial"/>
          <w:sz w:val="20"/>
          <w:szCs w:val="24"/>
          <w:lang w:val="lt-LT"/>
        </w:rPr>
        <w:t>(</w:t>
      </w:r>
      <w:r w:rsidR="002029F9" w:rsidRPr="00E86EE7">
        <w:rPr>
          <w:rFonts w:ascii="Helvetica" w:hAnsi="Helvetica" w:cs="Arial"/>
          <w:sz w:val="20"/>
          <w:szCs w:val="24"/>
          <w:lang w:val="lt-LT"/>
        </w:rPr>
        <w:t>v) pradedama vartoti nuo 500 mg per parą.</w:t>
      </w:r>
    </w:p>
    <w:p w14:paraId="3D844D69" w14:textId="77777777" w:rsidR="00F95875" w:rsidRPr="00E86EE7" w:rsidRDefault="00F95875" w:rsidP="00E86EE7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74AEC014" w14:textId="2A70EA69" w:rsidR="002029F9" w:rsidRPr="00E86EE7" w:rsidRDefault="002029F9" w:rsidP="00E86EE7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E86EE7">
        <w:rPr>
          <w:rFonts w:ascii="Helvetica" w:hAnsi="Helvetica" w:cs="Arial"/>
          <w:sz w:val="20"/>
          <w:szCs w:val="24"/>
          <w:lang w:val="lt-LT"/>
        </w:rPr>
        <w:t>3.</w:t>
      </w:r>
      <w:r w:rsidR="00F95875" w:rsidRPr="00E86EE7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E86EE7">
        <w:rPr>
          <w:rFonts w:ascii="Helvetica" w:hAnsi="Helvetica" w:cs="Arial"/>
          <w:sz w:val="20"/>
          <w:szCs w:val="24"/>
          <w:lang w:val="lt-LT"/>
        </w:rPr>
        <w:t>Kanabidiolis</w:t>
      </w:r>
      <w:proofErr w:type="spellEnd"/>
      <w:r w:rsidRPr="00E86EE7">
        <w:rPr>
          <w:rFonts w:ascii="Helvetica" w:hAnsi="Helvetica" w:cs="Arial"/>
          <w:sz w:val="20"/>
          <w:szCs w:val="24"/>
          <w:lang w:val="lt-LT"/>
        </w:rPr>
        <w:t>, skirtas</w:t>
      </w:r>
      <w:r w:rsidR="00ED2DF3" w:rsidRPr="00E86EE7">
        <w:rPr>
          <w:rFonts w:ascii="Helvetica" w:hAnsi="Helvetica" w:cs="Arial"/>
          <w:sz w:val="20"/>
          <w:szCs w:val="24"/>
          <w:lang w:val="lt-LT"/>
        </w:rPr>
        <w:t xml:space="preserve"> panaud</w:t>
      </w:r>
      <w:r w:rsidRPr="00E86EE7">
        <w:rPr>
          <w:rFonts w:ascii="Helvetica" w:hAnsi="Helvetica" w:cs="Arial"/>
          <w:sz w:val="20"/>
          <w:szCs w:val="24"/>
          <w:lang w:val="lt-LT"/>
        </w:rPr>
        <w:t xml:space="preserve">oti pagal 1 punktą, kur CBD </w:t>
      </w:r>
      <w:r w:rsidR="0008200A" w:rsidRPr="00E86EE7">
        <w:rPr>
          <w:rFonts w:ascii="Helvetica" w:hAnsi="Helvetica" w:cs="Arial"/>
          <w:sz w:val="20"/>
          <w:szCs w:val="24"/>
          <w:lang w:val="lt-LT"/>
        </w:rPr>
        <w:t xml:space="preserve">vaistinė forma yra kaip gelis arba kaip gelis su padidintu </w:t>
      </w:r>
      <w:proofErr w:type="spellStart"/>
      <w:r w:rsidR="0008200A" w:rsidRPr="00E86EE7">
        <w:rPr>
          <w:rFonts w:ascii="Helvetica" w:hAnsi="Helvetica" w:cs="Arial"/>
          <w:sz w:val="20"/>
          <w:szCs w:val="24"/>
          <w:lang w:val="lt-LT"/>
        </w:rPr>
        <w:t>skvarbumu</w:t>
      </w:r>
      <w:proofErr w:type="spellEnd"/>
      <w:r w:rsidRPr="00E86EE7">
        <w:rPr>
          <w:rFonts w:ascii="Helvetica" w:hAnsi="Helvetica" w:cs="Arial"/>
          <w:sz w:val="20"/>
          <w:szCs w:val="24"/>
          <w:lang w:val="lt-LT"/>
        </w:rPr>
        <w:t>.</w:t>
      </w:r>
    </w:p>
    <w:p w14:paraId="454A28FE" w14:textId="77777777" w:rsidR="00F95875" w:rsidRPr="00E86EE7" w:rsidRDefault="00F95875" w:rsidP="00E86EE7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1C271D8A" w14:textId="603C6A98" w:rsidR="002029F9" w:rsidRPr="00E86EE7" w:rsidRDefault="002029F9" w:rsidP="00E86EE7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E86EE7">
        <w:rPr>
          <w:rFonts w:ascii="Helvetica" w:hAnsi="Helvetica" w:cs="Arial"/>
          <w:sz w:val="20"/>
          <w:szCs w:val="24"/>
          <w:lang w:val="lt-LT"/>
        </w:rPr>
        <w:t>4.</w:t>
      </w:r>
      <w:r w:rsidR="00F95875" w:rsidRPr="00E86EE7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E86EE7">
        <w:rPr>
          <w:rFonts w:ascii="Helvetica" w:hAnsi="Helvetica" w:cs="Arial"/>
          <w:sz w:val="20"/>
          <w:szCs w:val="24"/>
          <w:lang w:val="lt-LT"/>
        </w:rPr>
        <w:t>Kanabidiolis</w:t>
      </w:r>
      <w:proofErr w:type="spellEnd"/>
      <w:r w:rsidRPr="00E86EE7">
        <w:rPr>
          <w:rFonts w:ascii="Helvetica" w:hAnsi="Helvetica" w:cs="Arial"/>
          <w:sz w:val="20"/>
          <w:szCs w:val="24"/>
          <w:lang w:val="lt-LT"/>
        </w:rPr>
        <w:t>, skirtas</w:t>
      </w:r>
      <w:r w:rsidR="00ED2DF3" w:rsidRPr="00E86EE7">
        <w:rPr>
          <w:rFonts w:ascii="Helvetica" w:hAnsi="Helvetica" w:cs="Arial"/>
          <w:sz w:val="20"/>
          <w:szCs w:val="24"/>
          <w:lang w:val="lt-LT"/>
        </w:rPr>
        <w:t xml:space="preserve"> panaud</w:t>
      </w:r>
      <w:r w:rsidRPr="00E86EE7">
        <w:rPr>
          <w:rFonts w:ascii="Helvetica" w:hAnsi="Helvetica" w:cs="Arial"/>
          <w:sz w:val="20"/>
          <w:szCs w:val="24"/>
          <w:lang w:val="lt-LT"/>
        </w:rPr>
        <w:t xml:space="preserve">oti pagal 1 punktą, kur CBD yra </w:t>
      </w:r>
      <w:r w:rsidR="007B483A" w:rsidRPr="00E86EE7">
        <w:rPr>
          <w:rFonts w:ascii="Helvetica" w:hAnsi="Helvetica" w:cs="Arial"/>
          <w:sz w:val="20"/>
          <w:szCs w:val="24"/>
          <w:lang w:val="lt-LT"/>
        </w:rPr>
        <w:t>įvedamas</w:t>
      </w:r>
      <w:r w:rsidRPr="00E86EE7">
        <w:rPr>
          <w:rFonts w:ascii="Helvetica" w:hAnsi="Helvetica" w:cs="Arial"/>
          <w:sz w:val="20"/>
          <w:szCs w:val="24"/>
          <w:lang w:val="lt-LT"/>
        </w:rPr>
        <w:t xml:space="preserve"> viena paros doze arba dviem paros dozėmis.</w:t>
      </w:r>
    </w:p>
    <w:p w14:paraId="4DC26118" w14:textId="77777777" w:rsidR="00F95875" w:rsidRPr="00E86EE7" w:rsidRDefault="00F95875" w:rsidP="00E86EE7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648D21AA" w14:textId="3689ABB1" w:rsidR="002029F9" w:rsidRPr="00E86EE7" w:rsidRDefault="002029F9" w:rsidP="00E86EE7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E86EE7">
        <w:rPr>
          <w:rFonts w:ascii="Helvetica" w:hAnsi="Helvetica" w:cs="Arial"/>
          <w:sz w:val="20"/>
          <w:szCs w:val="24"/>
          <w:lang w:val="lt-LT"/>
        </w:rPr>
        <w:t>5.</w:t>
      </w:r>
      <w:r w:rsidR="00F95875" w:rsidRPr="00E86EE7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E86EE7">
        <w:rPr>
          <w:rFonts w:ascii="Helvetica" w:hAnsi="Helvetica" w:cs="Arial"/>
          <w:sz w:val="20"/>
          <w:szCs w:val="24"/>
          <w:lang w:val="lt-LT"/>
        </w:rPr>
        <w:t>Kanabidiolis</w:t>
      </w:r>
      <w:proofErr w:type="spellEnd"/>
      <w:r w:rsidRPr="00E86EE7">
        <w:rPr>
          <w:rFonts w:ascii="Helvetica" w:hAnsi="Helvetica" w:cs="Arial"/>
          <w:sz w:val="20"/>
          <w:szCs w:val="24"/>
          <w:lang w:val="lt-LT"/>
        </w:rPr>
        <w:t>, skirtas</w:t>
      </w:r>
      <w:r w:rsidR="00ED2DF3" w:rsidRPr="00E86EE7">
        <w:rPr>
          <w:rFonts w:ascii="Helvetica" w:hAnsi="Helvetica" w:cs="Arial"/>
          <w:sz w:val="20"/>
          <w:szCs w:val="24"/>
          <w:lang w:val="lt-LT"/>
        </w:rPr>
        <w:t xml:space="preserve"> panaud</w:t>
      </w:r>
      <w:r w:rsidRPr="00E86EE7">
        <w:rPr>
          <w:rFonts w:ascii="Helvetica" w:hAnsi="Helvetica" w:cs="Arial"/>
          <w:sz w:val="20"/>
          <w:szCs w:val="24"/>
          <w:lang w:val="lt-LT"/>
        </w:rPr>
        <w:t>oti pagal 1 punktą, kur vieno</w:t>
      </w:r>
      <w:r w:rsidR="00ED2DF3" w:rsidRPr="00E86EE7">
        <w:rPr>
          <w:rFonts w:ascii="Helvetica" w:hAnsi="Helvetica" w:cs="Arial"/>
          <w:sz w:val="20"/>
          <w:szCs w:val="24"/>
          <w:lang w:val="lt-LT"/>
        </w:rPr>
        <w:t xml:space="preserve"> arba </w:t>
      </w:r>
      <w:r w:rsidR="007B483A" w:rsidRPr="00E86EE7">
        <w:rPr>
          <w:rFonts w:ascii="Helvetica" w:hAnsi="Helvetica" w:cs="Arial"/>
          <w:sz w:val="20"/>
          <w:szCs w:val="24"/>
          <w:lang w:val="lt-LT"/>
        </w:rPr>
        <w:t>daugiau</w:t>
      </w:r>
      <w:r w:rsidRPr="00E86EE7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7B483A" w:rsidRPr="00E86EE7">
        <w:rPr>
          <w:rFonts w:ascii="Helvetica" w:hAnsi="Helvetica" w:cs="Arial"/>
          <w:sz w:val="20"/>
          <w:szCs w:val="24"/>
          <w:lang w:val="lt-LT"/>
        </w:rPr>
        <w:t xml:space="preserve">trapiosios X chromosomos sindromo </w:t>
      </w:r>
      <w:r w:rsidR="00794D6F" w:rsidRPr="00E86EE7">
        <w:rPr>
          <w:rFonts w:ascii="Helvetica" w:hAnsi="Helvetica" w:cs="Arial"/>
          <w:sz w:val="20"/>
          <w:szCs w:val="24"/>
          <w:lang w:val="lt-LT"/>
        </w:rPr>
        <w:t xml:space="preserve">elgesio </w:t>
      </w:r>
      <w:r w:rsidR="007B483A" w:rsidRPr="00E86EE7">
        <w:rPr>
          <w:rFonts w:ascii="Helvetica" w:hAnsi="Helvetica" w:cs="Arial"/>
          <w:sz w:val="20"/>
          <w:szCs w:val="24"/>
          <w:lang w:val="lt-LT"/>
        </w:rPr>
        <w:t>simptomų</w:t>
      </w:r>
      <w:r w:rsidRPr="00E86EE7">
        <w:rPr>
          <w:rFonts w:ascii="Helvetica" w:hAnsi="Helvetica" w:cs="Arial"/>
          <w:sz w:val="20"/>
          <w:szCs w:val="24"/>
          <w:lang w:val="lt-LT"/>
        </w:rPr>
        <w:t xml:space="preserve"> palengvinimas apima bendro nerimo, depresijos ir nuotaikos skalės (ADAMS) balo pagerėjimą arba vieno</w:t>
      </w:r>
      <w:r w:rsidR="00ED2DF3" w:rsidRPr="00E86EE7">
        <w:rPr>
          <w:rFonts w:ascii="Helvetica" w:hAnsi="Helvetica" w:cs="Arial"/>
          <w:sz w:val="20"/>
          <w:szCs w:val="24"/>
          <w:lang w:val="lt-LT"/>
        </w:rPr>
        <w:t xml:space="preserve"> arba </w:t>
      </w:r>
      <w:r w:rsidR="00E55679" w:rsidRPr="00E86EE7">
        <w:rPr>
          <w:rFonts w:ascii="Helvetica" w:hAnsi="Helvetica" w:cs="Arial"/>
          <w:sz w:val="20"/>
          <w:szCs w:val="24"/>
          <w:lang w:val="lt-LT"/>
        </w:rPr>
        <w:t>daugiau</w:t>
      </w:r>
      <w:r w:rsidRPr="00E86EE7">
        <w:rPr>
          <w:rFonts w:ascii="Helvetica" w:hAnsi="Helvetica" w:cs="Arial"/>
          <w:sz w:val="20"/>
          <w:szCs w:val="24"/>
          <w:lang w:val="lt-LT"/>
        </w:rPr>
        <w:t xml:space="preserve"> rodiklių pagerėjimą</w:t>
      </w:r>
      <w:r w:rsidR="00B867EE" w:rsidRPr="00E86EE7">
        <w:rPr>
          <w:rFonts w:ascii="Helvetica" w:hAnsi="Helvetica" w:cs="Arial"/>
          <w:sz w:val="20"/>
          <w:szCs w:val="24"/>
          <w:lang w:val="lt-LT"/>
        </w:rPr>
        <w:t xml:space="preserve"> pagal Neįprasto elgesio klausimyną</w:t>
      </w:r>
      <w:r w:rsidRPr="00E86EE7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B867EE" w:rsidRPr="00E86EE7">
        <w:rPr>
          <w:rFonts w:ascii="Helvetica" w:hAnsi="Helvetica" w:cs="Arial"/>
          <w:sz w:val="20"/>
          <w:szCs w:val="24"/>
          <w:lang w:val="lt-LT"/>
        </w:rPr>
        <w:t xml:space="preserve">trapiosios X </w:t>
      </w:r>
      <w:r w:rsidRPr="00E86EE7">
        <w:rPr>
          <w:rFonts w:ascii="Helvetica" w:hAnsi="Helvetica" w:cs="Arial"/>
          <w:sz w:val="20"/>
          <w:szCs w:val="24"/>
          <w:lang w:val="lt-LT"/>
        </w:rPr>
        <w:t xml:space="preserve">(ABC-FXS) </w:t>
      </w:r>
      <w:r w:rsidR="00B867EE" w:rsidRPr="00E86EE7">
        <w:rPr>
          <w:rFonts w:ascii="Helvetica" w:hAnsi="Helvetica" w:cs="Arial"/>
          <w:sz w:val="20"/>
          <w:szCs w:val="24"/>
          <w:lang w:val="lt-LT"/>
        </w:rPr>
        <w:t>atveju</w:t>
      </w:r>
      <w:r w:rsidRPr="00E86EE7">
        <w:rPr>
          <w:rFonts w:ascii="Helvetica" w:hAnsi="Helvetica" w:cs="Arial"/>
          <w:sz w:val="20"/>
          <w:szCs w:val="24"/>
          <w:lang w:val="lt-LT"/>
        </w:rPr>
        <w:t>.</w:t>
      </w:r>
    </w:p>
    <w:p w14:paraId="7A09F465" w14:textId="77777777" w:rsidR="00F95875" w:rsidRPr="00E86EE7" w:rsidRDefault="00F95875" w:rsidP="00E86EE7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013B2272" w14:textId="4EC0BE14" w:rsidR="002029F9" w:rsidRPr="00E86EE7" w:rsidRDefault="002029F9" w:rsidP="00E86EE7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E86EE7">
        <w:rPr>
          <w:rFonts w:ascii="Helvetica" w:hAnsi="Helvetica" w:cs="Arial"/>
          <w:sz w:val="20"/>
          <w:szCs w:val="24"/>
          <w:lang w:val="lt-LT"/>
        </w:rPr>
        <w:t>6.</w:t>
      </w:r>
      <w:r w:rsidR="00F95875" w:rsidRPr="00E86EE7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E86EE7">
        <w:rPr>
          <w:rFonts w:ascii="Helvetica" w:hAnsi="Helvetica" w:cs="Arial"/>
          <w:sz w:val="20"/>
          <w:szCs w:val="24"/>
          <w:lang w:val="lt-LT"/>
        </w:rPr>
        <w:t>Kanabidiolis</w:t>
      </w:r>
      <w:proofErr w:type="spellEnd"/>
      <w:r w:rsidRPr="00E86EE7">
        <w:rPr>
          <w:rFonts w:ascii="Helvetica" w:hAnsi="Helvetica" w:cs="Arial"/>
          <w:sz w:val="20"/>
          <w:szCs w:val="24"/>
          <w:lang w:val="lt-LT"/>
        </w:rPr>
        <w:t>, skirtas</w:t>
      </w:r>
      <w:r w:rsidR="00ED2DF3" w:rsidRPr="00E86EE7">
        <w:rPr>
          <w:rFonts w:ascii="Helvetica" w:hAnsi="Helvetica" w:cs="Arial"/>
          <w:sz w:val="20"/>
          <w:szCs w:val="24"/>
          <w:lang w:val="lt-LT"/>
        </w:rPr>
        <w:t xml:space="preserve"> panaud</w:t>
      </w:r>
      <w:r w:rsidRPr="00E86EE7">
        <w:rPr>
          <w:rFonts w:ascii="Helvetica" w:hAnsi="Helvetica" w:cs="Arial"/>
          <w:sz w:val="20"/>
          <w:szCs w:val="24"/>
          <w:lang w:val="lt-LT"/>
        </w:rPr>
        <w:t xml:space="preserve">oti pagal 1 punktą, kur vienas arba </w:t>
      </w:r>
      <w:r w:rsidR="00EA3795" w:rsidRPr="00E86EE7">
        <w:rPr>
          <w:rFonts w:ascii="Helvetica" w:hAnsi="Helvetica" w:cs="Arial"/>
          <w:sz w:val="20"/>
          <w:szCs w:val="24"/>
          <w:lang w:val="lt-LT"/>
        </w:rPr>
        <w:t>daugiau</w:t>
      </w:r>
      <w:r w:rsidRPr="00E86EE7">
        <w:rPr>
          <w:rFonts w:ascii="Helvetica" w:hAnsi="Helvetica" w:cs="Arial"/>
          <w:sz w:val="20"/>
          <w:szCs w:val="24"/>
          <w:lang w:val="lt-LT"/>
        </w:rPr>
        <w:t xml:space="preserve"> elgesio simptom</w:t>
      </w:r>
      <w:r w:rsidR="00EA3795" w:rsidRPr="00E86EE7">
        <w:rPr>
          <w:rFonts w:ascii="Helvetica" w:hAnsi="Helvetica" w:cs="Arial"/>
          <w:sz w:val="20"/>
          <w:szCs w:val="24"/>
          <w:lang w:val="lt-LT"/>
        </w:rPr>
        <w:t>ų</w:t>
      </w:r>
      <w:r w:rsidRPr="00E86EE7">
        <w:rPr>
          <w:rFonts w:ascii="Helvetica" w:hAnsi="Helvetica" w:cs="Arial"/>
          <w:sz w:val="20"/>
          <w:szCs w:val="24"/>
          <w:lang w:val="lt-LT"/>
        </w:rPr>
        <w:t xml:space="preserve"> yra pa</w:t>
      </w:r>
      <w:r w:rsidR="00EA3795" w:rsidRPr="00E86EE7">
        <w:rPr>
          <w:rFonts w:ascii="Helvetica" w:hAnsi="Helvetica" w:cs="Arial"/>
          <w:sz w:val="20"/>
          <w:szCs w:val="24"/>
          <w:lang w:val="lt-LT"/>
        </w:rPr>
        <w:t>si</w:t>
      </w:r>
      <w:r w:rsidRPr="00E86EE7">
        <w:rPr>
          <w:rFonts w:ascii="Helvetica" w:hAnsi="Helvetica" w:cs="Arial"/>
          <w:sz w:val="20"/>
          <w:szCs w:val="24"/>
          <w:lang w:val="lt-LT"/>
        </w:rPr>
        <w:t>rinkti iš grupės, susidedančios iš bendro nerimo, socialinio vengimo, kompulsyvaus elgesio, maniakiško/</w:t>
      </w:r>
      <w:proofErr w:type="spellStart"/>
      <w:r w:rsidRPr="00E86EE7">
        <w:rPr>
          <w:rFonts w:ascii="Helvetica" w:hAnsi="Helvetica" w:cs="Arial"/>
          <w:sz w:val="20"/>
          <w:szCs w:val="24"/>
          <w:lang w:val="lt-LT"/>
        </w:rPr>
        <w:t>hiperaktyvaus</w:t>
      </w:r>
      <w:proofErr w:type="spellEnd"/>
      <w:r w:rsidRPr="00E86EE7">
        <w:rPr>
          <w:rFonts w:ascii="Helvetica" w:hAnsi="Helvetica" w:cs="Arial"/>
          <w:sz w:val="20"/>
          <w:szCs w:val="24"/>
          <w:lang w:val="lt-LT"/>
        </w:rPr>
        <w:t xml:space="preserve"> elgesio, dirglumo, vangumo, stereotipų ir netinkamos kalbos.</w:t>
      </w:r>
    </w:p>
    <w:p w14:paraId="352BF3A4" w14:textId="77777777" w:rsidR="00F95875" w:rsidRPr="00E86EE7" w:rsidRDefault="00F95875" w:rsidP="00E86EE7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3E7F5861" w14:textId="10E93A5C" w:rsidR="002029F9" w:rsidRPr="00E86EE7" w:rsidRDefault="002029F9" w:rsidP="00E86EE7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E86EE7">
        <w:rPr>
          <w:rFonts w:ascii="Helvetica" w:hAnsi="Helvetica" w:cs="Arial"/>
          <w:sz w:val="20"/>
          <w:szCs w:val="24"/>
          <w:lang w:val="lt-LT"/>
        </w:rPr>
        <w:t>7.</w:t>
      </w:r>
      <w:r w:rsidR="00F95875" w:rsidRPr="00E86EE7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E86EE7">
        <w:rPr>
          <w:rFonts w:ascii="Helvetica" w:hAnsi="Helvetica" w:cs="Arial"/>
          <w:sz w:val="20"/>
          <w:szCs w:val="24"/>
          <w:lang w:val="lt-LT"/>
        </w:rPr>
        <w:t>Kanabidiolis</w:t>
      </w:r>
      <w:proofErr w:type="spellEnd"/>
      <w:r w:rsidRPr="00E86EE7">
        <w:rPr>
          <w:rFonts w:ascii="Helvetica" w:hAnsi="Helvetica" w:cs="Arial"/>
          <w:sz w:val="20"/>
          <w:szCs w:val="24"/>
          <w:lang w:val="lt-LT"/>
        </w:rPr>
        <w:t>, skirtas</w:t>
      </w:r>
      <w:r w:rsidR="00ED2DF3" w:rsidRPr="00E86EE7">
        <w:rPr>
          <w:rFonts w:ascii="Helvetica" w:hAnsi="Helvetica" w:cs="Arial"/>
          <w:sz w:val="20"/>
          <w:szCs w:val="24"/>
          <w:lang w:val="lt-LT"/>
        </w:rPr>
        <w:t xml:space="preserve"> panaud</w:t>
      </w:r>
      <w:r w:rsidRPr="00E86EE7">
        <w:rPr>
          <w:rFonts w:ascii="Helvetica" w:hAnsi="Helvetica" w:cs="Arial"/>
          <w:sz w:val="20"/>
          <w:szCs w:val="24"/>
          <w:lang w:val="lt-LT"/>
        </w:rPr>
        <w:t>oti pagal 1 punktą, kur elgesio simptomas, kuris yra sumažintas, yra</w:t>
      </w:r>
    </w:p>
    <w:p w14:paraId="366E52FC" w14:textId="44AC1AB6" w:rsidR="002029F9" w:rsidRPr="00E86EE7" w:rsidRDefault="00F95875" w:rsidP="00E86EE7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86EE7">
        <w:rPr>
          <w:rFonts w:ascii="Helvetica" w:hAnsi="Helvetica" w:cs="Arial"/>
          <w:sz w:val="20"/>
          <w:szCs w:val="24"/>
          <w:lang w:val="lt-LT"/>
        </w:rPr>
        <w:t>(</w:t>
      </w:r>
      <w:r w:rsidR="002029F9" w:rsidRPr="00E86EE7">
        <w:rPr>
          <w:rFonts w:ascii="Helvetica" w:hAnsi="Helvetica" w:cs="Arial"/>
          <w:sz w:val="20"/>
          <w:szCs w:val="24"/>
          <w:lang w:val="lt-LT"/>
        </w:rPr>
        <w:t>i) bendras nerimas,</w:t>
      </w:r>
    </w:p>
    <w:p w14:paraId="41726DE8" w14:textId="6A8BA211" w:rsidR="002029F9" w:rsidRPr="00E86EE7" w:rsidRDefault="00F95875" w:rsidP="00E86EE7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86EE7">
        <w:rPr>
          <w:rFonts w:ascii="Helvetica" w:hAnsi="Helvetica" w:cs="Arial"/>
          <w:sz w:val="20"/>
          <w:szCs w:val="24"/>
          <w:lang w:val="lt-LT"/>
        </w:rPr>
        <w:t>(</w:t>
      </w:r>
      <w:r w:rsidR="002029F9" w:rsidRPr="00E86EE7">
        <w:rPr>
          <w:rFonts w:ascii="Helvetica" w:hAnsi="Helvetica" w:cs="Arial"/>
          <w:sz w:val="20"/>
          <w:szCs w:val="24"/>
          <w:lang w:val="lt-LT"/>
        </w:rPr>
        <w:t>ii) socialini</w:t>
      </w:r>
      <w:r w:rsidR="00794D6F" w:rsidRPr="00E86EE7">
        <w:rPr>
          <w:rFonts w:ascii="Helvetica" w:hAnsi="Helvetica" w:cs="Arial"/>
          <w:sz w:val="20"/>
          <w:szCs w:val="24"/>
          <w:lang w:val="lt-LT"/>
        </w:rPr>
        <w:t>s</w:t>
      </w:r>
      <w:r w:rsidR="002029F9" w:rsidRPr="00E86EE7">
        <w:rPr>
          <w:rFonts w:ascii="Helvetica" w:hAnsi="Helvetica" w:cs="Arial"/>
          <w:sz w:val="20"/>
          <w:szCs w:val="24"/>
          <w:lang w:val="lt-LT"/>
        </w:rPr>
        <w:t xml:space="preserve"> vengim</w:t>
      </w:r>
      <w:r w:rsidR="00794D6F" w:rsidRPr="00E86EE7">
        <w:rPr>
          <w:rFonts w:ascii="Helvetica" w:hAnsi="Helvetica" w:cs="Arial"/>
          <w:sz w:val="20"/>
          <w:szCs w:val="24"/>
          <w:lang w:val="lt-LT"/>
        </w:rPr>
        <w:t>as</w:t>
      </w:r>
      <w:r w:rsidR="002029F9" w:rsidRPr="00E86EE7">
        <w:rPr>
          <w:rFonts w:ascii="Helvetica" w:hAnsi="Helvetica" w:cs="Arial"/>
          <w:sz w:val="20"/>
          <w:szCs w:val="24"/>
          <w:lang w:val="lt-LT"/>
        </w:rPr>
        <w:t>,</w:t>
      </w:r>
    </w:p>
    <w:p w14:paraId="5DEF2762" w14:textId="4D46DA76" w:rsidR="002029F9" w:rsidRPr="00E86EE7" w:rsidRDefault="00F95875" w:rsidP="00E86EE7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86EE7">
        <w:rPr>
          <w:rFonts w:ascii="Helvetica" w:hAnsi="Helvetica" w:cs="Arial"/>
          <w:sz w:val="20"/>
          <w:szCs w:val="24"/>
          <w:lang w:val="lt-LT"/>
        </w:rPr>
        <w:t>(</w:t>
      </w:r>
      <w:r w:rsidR="002029F9" w:rsidRPr="00E86EE7">
        <w:rPr>
          <w:rFonts w:ascii="Helvetica" w:hAnsi="Helvetica" w:cs="Arial"/>
          <w:sz w:val="20"/>
          <w:szCs w:val="24"/>
          <w:lang w:val="lt-LT"/>
        </w:rPr>
        <w:t>iii) kompulsyvus elgesys,</w:t>
      </w:r>
    </w:p>
    <w:p w14:paraId="3AC6CD18" w14:textId="3237B949" w:rsidR="002029F9" w:rsidRPr="00E86EE7" w:rsidRDefault="00F95875" w:rsidP="00E86EE7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86EE7">
        <w:rPr>
          <w:rFonts w:ascii="Helvetica" w:hAnsi="Helvetica" w:cs="Arial"/>
          <w:sz w:val="20"/>
          <w:szCs w:val="24"/>
          <w:lang w:val="lt-LT"/>
        </w:rPr>
        <w:t>(</w:t>
      </w:r>
      <w:r w:rsidR="002029F9" w:rsidRPr="00E86EE7">
        <w:rPr>
          <w:rFonts w:ascii="Helvetica" w:hAnsi="Helvetica" w:cs="Arial"/>
          <w:sz w:val="20"/>
          <w:szCs w:val="24"/>
          <w:lang w:val="lt-LT"/>
        </w:rPr>
        <w:t>iv) maniakiškas/</w:t>
      </w:r>
      <w:proofErr w:type="spellStart"/>
      <w:r w:rsidR="002029F9" w:rsidRPr="00E86EE7">
        <w:rPr>
          <w:rFonts w:ascii="Helvetica" w:hAnsi="Helvetica" w:cs="Arial"/>
          <w:sz w:val="20"/>
          <w:szCs w:val="24"/>
          <w:lang w:val="lt-LT"/>
        </w:rPr>
        <w:t>hiperaktyvus</w:t>
      </w:r>
      <w:proofErr w:type="spellEnd"/>
      <w:r w:rsidR="002029F9" w:rsidRPr="00E86EE7">
        <w:rPr>
          <w:rFonts w:ascii="Helvetica" w:hAnsi="Helvetica" w:cs="Arial"/>
          <w:sz w:val="20"/>
          <w:szCs w:val="24"/>
          <w:lang w:val="lt-LT"/>
        </w:rPr>
        <w:t xml:space="preserve"> elgesys,</w:t>
      </w:r>
    </w:p>
    <w:p w14:paraId="77B6DA2C" w14:textId="1ECBE5E3" w:rsidR="002029F9" w:rsidRPr="00E86EE7" w:rsidRDefault="00F95875" w:rsidP="00E86EE7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86EE7">
        <w:rPr>
          <w:rFonts w:ascii="Helvetica" w:hAnsi="Helvetica" w:cs="Arial"/>
          <w:sz w:val="20"/>
          <w:szCs w:val="24"/>
          <w:lang w:val="lt-LT"/>
        </w:rPr>
        <w:t>(</w:t>
      </w:r>
      <w:r w:rsidR="002029F9" w:rsidRPr="00E86EE7">
        <w:rPr>
          <w:rFonts w:ascii="Helvetica" w:hAnsi="Helvetica" w:cs="Arial"/>
          <w:sz w:val="20"/>
          <w:szCs w:val="24"/>
          <w:lang w:val="lt-LT"/>
        </w:rPr>
        <w:t>v) dirglumas,</w:t>
      </w:r>
    </w:p>
    <w:p w14:paraId="3CDCBCA0" w14:textId="0F3EEA11" w:rsidR="002029F9" w:rsidRPr="00E86EE7" w:rsidRDefault="00F95875" w:rsidP="00E86EE7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86EE7">
        <w:rPr>
          <w:rFonts w:ascii="Helvetica" w:hAnsi="Helvetica" w:cs="Arial"/>
          <w:sz w:val="20"/>
          <w:szCs w:val="24"/>
          <w:lang w:val="lt-LT"/>
        </w:rPr>
        <w:t>(</w:t>
      </w:r>
      <w:r w:rsidR="002029F9" w:rsidRPr="00E86EE7">
        <w:rPr>
          <w:rFonts w:ascii="Helvetica" w:hAnsi="Helvetica" w:cs="Arial"/>
          <w:sz w:val="20"/>
          <w:szCs w:val="24"/>
          <w:lang w:val="lt-LT"/>
        </w:rPr>
        <w:t>vi) letargija,</w:t>
      </w:r>
    </w:p>
    <w:p w14:paraId="7B3D1CAA" w14:textId="38BE7779" w:rsidR="002029F9" w:rsidRPr="00E86EE7" w:rsidRDefault="00F95875" w:rsidP="00E86EE7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86EE7">
        <w:rPr>
          <w:rFonts w:ascii="Helvetica" w:hAnsi="Helvetica" w:cs="Arial"/>
          <w:sz w:val="20"/>
          <w:szCs w:val="24"/>
          <w:lang w:val="lt-LT"/>
        </w:rPr>
        <w:t>(</w:t>
      </w:r>
      <w:r w:rsidR="002029F9" w:rsidRPr="00E86EE7">
        <w:rPr>
          <w:rFonts w:ascii="Helvetica" w:hAnsi="Helvetica" w:cs="Arial"/>
          <w:sz w:val="20"/>
          <w:szCs w:val="24"/>
          <w:lang w:val="lt-LT"/>
        </w:rPr>
        <w:t xml:space="preserve">vii) </w:t>
      </w:r>
      <w:r w:rsidR="00EA3795" w:rsidRPr="00E86EE7">
        <w:rPr>
          <w:rFonts w:ascii="Helvetica" w:hAnsi="Helvetica" w:cs="Arial"/>
          <w:sz w:val="20"/>
          <w:szCs w:val="24"/>
          <w:lang w:val="lt-LT"/>
        </w:rPr>
        <w:t>reakcijos stoka</w:t>
      </w:r>
      <w:r w:rsidR="002029F9" w:rsidRPr="00E86EE7">
        <w:rPr>
          <w:rFonts w:ascii="Helvetica" w:hAnsi="Helvetica" w:cs="Arial"/>
          <w:sz w:val="20"/>
          <w:szCs w:val="24"/>
          <w:lang w:val="lt-LT"/>
        </w:rPr>
        <w:t>,</w:t>
      </w:r>
    </w:p>
    <w:p w14:paraId="72819E17" w14:textId="37229375" w:rsidR="002029F9" w:rsidRPr="00E86EE7" w:rsidRDefault="00F95875" w:rsidP="00E86EE7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86EE7">
        <w:rPr>
          <w:rFonts w:ascii="Helvetica" w:hAnsi="Helvetica" w:cs="Arial"/>
          <w:sz w:val="20"/>
          <w:szCs w:val="24"/>
          <w:lang w:val="lt-LT"/>
        </w:rPr>
        <w:t>(</w:t>
      </w:r>
      <w:r w:rsidR="002029F9" w:rsidRPr="00E86EE7">
        <w:rPr>
          <w:rFonts w:ascii="Helvetica" w:hAnsi="Helvetica" w:cs="Arial"/>
          <w:sz w:val="20"/>
          <w:szCs w:val="24"/>
          <w:lang w:val="lt-LT"/>
        </w:rPr>
        <w:t>viii) stereotipas,</w:t>
      </w:r>
    </w:p>
    <w:p w14:paraId="719ACDC4" w14:textId="2FCBDCD1" w:rsidR="002029F9" w:rsidRPr="00E86EE7" w:rsidRDefault="00F95875" w:rsidP="00E86EE7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86EE7">
        <w:rPr>
          <w:rFonts w:ascii="Helvetica" w:hAnsi="Helvetica" w:cs="Arial"/>
          <w:sz w:val="20"/>
          <w:szCs w:val="24"/>
          <w:lang w:val="lt-LT"/>
        </w:rPr>
        <w:t>(</w:t>
      </w:r>
      <w:r w:rsidR="002029F9" w:rsidRPr="00E86EE7">
        <w:rPr>
          <w:rFonts w:ascii="Helvetica" w:hAnsi="Helvetica" w:cs="Arial"/>
          <w:sz w:val="20"/>
          <w:szCs w:val="24"/>
          <w:lang w:val="lt-LT"/>
        </w:rPr>
        <w:t>ix) netinkama</w:t>
      </w:r>
      <w:r w:rsidR="00E74BE7" w:rsidRPr="00E86EE7">
        <w:rPr>
          <w:rFonts w:ascii="Helvetica" w:hAnsi="Helvetica" w:cs="Arial"/>
          <w:sz w:val="20"/>
          <w:szCs w:val="24"/>
          <w:lang w:val="lt-LT"/>
        </w:rPr>
        <w:t>s</w:t>
      </w:r>
      <w:r w:rsidR="002029F9" w:rsidRPr="00E86EE7">
        <w:rPr>
          <w:rFonts w:ascii="Helvetica" w:hAnsi="Helvetica" w:cs="Arial"/>
          <w:sz w:val="20"/>
          <w:szCs w:val="24"/>
          <w:lang w:val="lt-LT"/>
        </w:rPr>
        <w:t xml:space="preserve"> kalb</w:t>
      </w:r>
      <w:r w:rsidR="00E74BE7" w:rsidRPr="00E86EE7">
        <w:rPr>
          <w:rFonts w:ascii="Helvetica" w:hAnsi="Helvetica" w:cs="Arial"/>
          <w:sz w:val="20"/>
          <w:szCs w:val="24"/>
          <w:lang w:val="lt-LT"/>
        </w:rPr>
        <w:t>ėjimas</w:t>
      </w:r>
      <w:r w:rsidR="002029F9" w:rsidRPr="00E86EE7">
        <w:rPr>
          <w:rFonts w:ascii="Helvetica" w:hAnsi="Helvetica" w:cs="Arial"/>
          <w:sz w:val="20"/>
          <w:szCs w:val="24"/>
          <w:lang w:val="lt-LT"/>
        </w:rPr>
        <w:t>,</w:t>
      </w:r>
    </w:p>
    <w:p w14:paraId="5AD4CA51" w14:textId="376F400B" w:rsidR="002029F9" w:rsidRPr="00E86EE7" w:rsidRDefault="002029F9" w:rsidP="00E86EE7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86EE7">
        <w:rPr>
          <w:rFonts w:ascii="Helvetica" w:hAnsi="Helvetica" w:cs="Arial"/>
          <w:sz w:val="20"/>
          <w:szCs w:val="24"/>
          <w:lang w:val="lt-LT"/>
        </w:rPr>
        <w:t>(x) pykčio priepuolis/nuotaik</w:t>
      </w:r>
      <w:r w:rsidR="00E74BE7" w:rsidRPr="00E86EE7">
        <w:rPr>
          <w:rFonts w:ascii="Helvetica" w:hAnsi="Helvetica" w:cs="Arial"/>
          <w:sz w:val="20"/>
          <w:szCs w:val="24"/>
          <w:lang w:val="lt-LT"/>
        </w:rPr>
        <w:t>ų</w:t>
      </w:r>
      <w:r w:rsidRPr="00E86EE7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E74BE7" w:rsidRPr="00E86EE7">
        <w:rPr>
          <w:rFonts w:ascii="Helvetica" w:hAnsi="Helvetica" w:cs="Arial"/>
          <w:sz w:val="20"/>
          <w:szCs w:val="24"/>
          <w:lang w:val="lt-LT"/>
        </w:rPr>
        <w:t>kaita</w:t>
      </w:r>
      <w:r w:rsidRPr="00E86EE7">
        <w:rPr>
          <w:rFonts w:ascii="Helvetica" w:hAnsi="Helvetica" w:cs="Arial"/>
          <w:sz w:val="20"/>
          <w:szCs w:val="24"/>
          <w:lang w:val="lt-LT"/>
        </w:rPr>
        <w:t xml:space="preserve"> arba</w:t>
      </w:r>
    </w:p>
    <w:p w14:paraId="306277D8" w14:textId="77777777" w:rsidR="002029F9" w:rsidRPr="00E86EE7" w:rsidRDefault="002029F9" w:rsidP="00E86EE7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86EE7">
        <w:rPr>
          <w:rFonts w:ascii="Helvetica" w:hAnsi="Helvetica" w:cs="Arial"/>
          <w:sz w:val="20"/>
          <w:szCs w:val="24"/>
          <w:lang w:val="lt-LT"/>
        </w:rPr>
        <w:t>(xi) hiperaktyvumas/impulsyvumas.</w:t>
      </w:r>
    </w:p>
    <w:p w14:paraId="707683B6" w14:textId="77777777" w:rsidR="00F95875" w:rsidRPr="00E86EE7" w:rsidRDefault="00F95875" w:rsidP="00E86EE7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1158FA70" w14:textId="225FDA1D" w:rsidR="002029F9" w:rsidRPr="00E86EE7" w:rsidRDefault="002029F9" w:rsidP="00E86EE7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E86EE7">
        <w:rPr>
          <w:rFonts w:ascii="Helvetica" w:hAnsi="Helvetica" w:cs="Arial"/>
          <w:sz w:val="20"/>
          <w:szCs w:val="24"/>
          <w:lang w:val="lt-LT"/>
        </w:rPr>
        <w:t>8.</w:t>
      </w:r>
      <w:r w:rsidR="00F95875" w:rsidRPr="00E86EE7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E86EE7">
        <w:rPr>
          <w:rFonts w:ascii="Helvetica" w:hAnsi="Helvetica" w:cs="Arial"/>
          <w:sz w:val="20"/>
          <w:szCs w:val="24"/>
          <w:lang w:val="lt-LT"/>
        </w:rPr>
        <w:t>Kanabidiolis</w:t>
      </w:r>
      <w:proofErr w:type="spellEnd"/>
      <w:r w:rsidRPr="00E86EE7">
        <w:rPr>
          <w:rFonts w:ascii="Helvetica" w:hAnsi="Helvetica" w:cs="Arial"/>
          <w:sz w:val="20"/>
          <w:szCs w:val="24"/>
          <w:lang w:val="lt-LT"/>
        </w:rPr>
        <w:t>, skirtas</w:t>
      </w:r>
      <w:r w:rsidR="00ED2DF3" w:rsidRPr="00E86EE7">
        <w:rPr>
          <w:rFonts w:ascii="Helvetica" w:hAnsi="Helvetica" w:cs="Arial"/>
          <w:sz w:val="20"/>
          <w:szCs w:val="24"/>
          <w:lang w:val="lt-LT"/>
        </w:rPr>
        <w:t xml:space="preserve"> panaud</w:t>
      </w:r>
      <w:r w:rsidRPr="00E86EE7">
        <w:rPr>
          <w:rFonts w:ascii="Helvetica" w:hAnsi="Helvetica" w:cs="Arial"/>
          <w:sz w:val="20"/>
          <w:szCs w:val="24"/>
          <w:lang w:val="lt-LT"/>
        </w:rPr>
        <w:t>oti pagal 1 punktą, kur CBD yra</w:t>
      </w:r>
    </w:p>
    <w:p w14:paraId="1D8C623F" w14:textId="4FA301AC" w:rsidR="002029F9" w:rsidRPr="00E86EE7" w:rsidRDefault="00F95875" w:rsidP="00E86EE7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86EE7">
        <w:rPr>
          <w:rFonts w:ascii="Helvetica" w:hAnsi="Helvetica" w:cs="Arial"/>
          <w:sz w:val="20"/>
          <w:szCs w:val="24"/>
          <w:lang w:val="lt-LT"/>
        </w:rPr>
        <w:t>(</w:t>
      </w:r>
      <w:r w:rsidR="002029F9" w:rsidRPr="00E86EE7">
        <w:rPr>
          <w:rFonts w:ascii="Helvetica" w:hAnsi="Helvetica" w:cs="Arial"/>
          <w:sz w:val="20"/>
          <w:szCs w:val="24"/>
          <w:lang w:val="lt-LT"/>
        </w:rPr>
        <w:t>i) sintetinis CBD,</w:t>
      </w:r>
    </w:p>
    <w:p w14:paraId="2DA1D046" w14:textId="77777777" w:rsidR="002029F9" w:rsidRPr="00E86EE7" w:rsidRDefault="002029F9" w:rsidP="00E86EE7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86EE7">
        <w:rPr>
          <w:rFonts w:ascii="Helvetica" w:hAnsi="Helvetica" w:cs="Arial"/>
          <w:sz w:val="20"/>
          <w:szCs w:val="24"/>
          <w:lang w:val="lt-LT"/>
        </w:rPr>
        <w:t>(ii) išgrynintas CBD arba</w:t>
      </w:r>
    </w:p>
    <w:p w14:paraId="33BFC88D" w14:textId="74BC21D6" w:rsidR="002029F9" w:rsidRPr="00E86EE7" w:rsidRDefault="00F95875" w:rsidP="00E86EE7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86EE7">
        <w:rPr>
          <w:rFonts w:ascii="Helvetica" w:hAnsi="Helvetica" w:cs="Arial"/>
          <w:sz w:val="20"/>
          <w:szCs w:val="24"/>
          <w:lang w:val="lt-LT"/>
        </w:rPr>
        <w:t>(</w:t>
      </w:r>
      <w:r w:rsidR="002029F9" w:rsidRPr="00E86EE7">
        <w:rPr>
          <w:rFonts w:ascii="Helvetica" w:hAnsi="Helvetica" w:cs="Arial"/>
          <w:sz w:val="20"/>
          <w:szCs w:val="24"/>
          <w:lang w:val="lt-LT"/>
        </w:rPr>
        <w:t xml:space="preserve">iii) </w:t>
      </w:r>
      <w:r w:rsidR="00513124" w:rsidRPr="00E86EE7">
        <w:rPr>
          <w:rFonts w:ascii="Helvetica" w:hAnsi="Helvetica" w:cs="Arial"/>
          <w:sz w:val="20"/>
          <w:szCs w:val="24"/>
          <w:lang w:val="lt-LT"/>
        </w:rPr>
        <w:t>botaninės kilmės</w:t>
      </w:r>
      <w:r w:rsidR="002029F9" w:rsidRPr="00E86EE7">
        <w:rPr>
          <w:rFonts w:ascii="Helvetica" w:hAnsi="Helvetica" w:cs="Arial"/>
          <w:sz w:val="20"/>
          <w:szCs w:val="24"/>
          <w:lang w:val="lt-LT"/>
        </w:rPr>
        <w:t>.</w:t>
      </w:r>
    </w:p>
    <w:p w14:paraId="7CD16F8B" w14:textId="77777777" w:rsidR="00F95875" w:rsidRPr="00E86EE7" w:rsidRDefault="00F95875" w:rsidP="00E86EE7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574134D0" w14:textId="09D5573F" w:rsidR="002029F9" w:rsidRPr="00E86EE7" w:rsidRDefault="002029F9" w:rsidP="00E86EE7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E86EE7">
        <w:rPr>
          <w:rFonts w:ascii="Helvetica" w:hAnsi="Helvetica" w:cs="Arial"/>
          <w:sz w:val="20"/>
          <w:szCs w:val="24"/>
          <w:lang w:val="lt-LT"/>
        </w:rPr>
        <w:t>9.</w:t>
      </w:r>
      <w:r w:rsidR="00F95875" w:rsidRPr="00E86EE7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E86EE7">
        <w:rPr>
          <w:rFonts w:ascii="Helvetica" w:hAnsi="Helvetica" w:cs="Arial"/>
          <w:sz w:val="20"/>
          <w:szCs w:val="24"/>
          <w:lang w:val="lt-LT"/>
        </w:rPr>
        <w:t>Kanabidiolis</w:t>
      </w:r>
      <w:proofErr w:type="spellEnd"/>
      <w:r w:rsidRPr="00E86EE7">
        <w:rPr>
          <w:rFonts w:ascii="Helvetica" w:hAnsi="Helvetica" w:cs="Arial"/>
          <w:sz w:val="20"/>
          <w:szCs w:val="24"/>
          <w:lang w:val="lt-LT"/>
        </w:rPr>
        <w:t>, skirtas</w:t>
      </w:r>
      <w:r w:rsidR="00ED2DF3" w:rsidRPr="00E86EE7">
        <w:rPr>
          <w:rFonts w:ascii="Helvetica" w:hAnsi="Helvetica" w:cs="Arial"/>
          <w:sz w:val="20"/>
          <w:szCs w:val="24"/>
          <w:lang w:val="lt-LT"/>
        </w:rPr>
        <w:t xml:space="preserve"> panaud</w:t>
      </w:r>
      <w:r w:rsidRPr="00E86EE7">
        <w:rPr>
          <w:rFonts w:ascii="Helvetica" w:hAnsi="Helvetica" w:cs="Arial"/>
          <w:sz w:val="20"/>
          <w:szCs w:val="24"/>
          <w:lang w:val="lt-LT"/>
        </w:rPr>
        <w:t xml:space="preserve">oti pagal 1 punktą, kur </w:t>
      </w:r>
      <w:proofErr w:type="spellStart"/>
      <w:r w:rsidRPr="00E86EE7">
        <w:rPr>
          <w:rFonts w:ascii="Helvetica" w:hAnsi="Helvetica" w:cs="Arial"/>
          <w:sz w:val="20"/>
          <w:szCs w:val="24"/>
          <w:lang w:val="lt-LT"/>
        </w:rPr>
        <w:t>transderminis</w:t>
      </w:r>
      <w:proofErr w:type="spellEnd"/>
      <w:r w:rsidRPr="00E86EE7">
        <w:rPr>
          <w:rFonts w:ascii="Helvetica" w:hAnsi="Helvetica" w:cs="Arial"/>
          <w:sz w:val="20"/>
          <w:szCs w:val="24"/>
          <w:lang w:val="lt-LT"/>
        </w:rPr>
        <w:t xml:space="preserve"> veiksmingo </w:t>
      </w:r>
      <w:proofErr w:type="spellStart"/>
      <w:r w:rsidRPr="00E86EE7">
        <w:rPr>
          <w:rFonts w:ascii="Helvetica" w:hAnsi="Helvetica" w:cs="Arial"/>
          <w:sz w:val="20"/>
          <w:szCs w:val="24"/>
          <w:lang w:val="lt-LT"/>
        </w:rPr>
        <w:t>kanabidiolio</w:t>
      </w:r>
      <w:proofErr w:type="spellEnd"/>
      <w:r w:rsidRPr="00E86EE7">
        <w:rPr>
          <w:rFonts w:ascii="Helvetica" w:hAnsi="Helvetica" w:cs="Arial"/>
          <w:sz w:val="20"/>
          <w:szCs w:val="24"/>
          <w:lang w:val="lt-LT"/>
        </w:rPr>
        <w:t xml:space="preserve"> kiekio (CBD) įvedimas</w:t>
      </w:r>
      <w:r w:rsidR="00025D4A" w:rsidRPr="00E86EE7">
        <w:rPr>
          <w:rFonts w:ascii="Helvetica" w:hAnsi="Helvetica" w:cs="Arial"/>
          <w:sz w:val="20"/>
          <w:szCs w:val="24"/>
          <w:lang w:val="lt-LT"/>
        </w:rPr>
        <w:t>, lyginant su CBD vartojimu per burną,</w:t>
      </w:r>
      <w:r w:rsidRPr="00E86EE7">
        <w:rPr>
          <w:rFonts w:ascii="Helvetica" w:hAnsi="Helvetica" w:cs="Arial"/>
          <w:sz w:val="20"/>
          <w:szCs w:val="24"/>
          <w:lang w:val="lt-LT"/>
        </w:rPr>
        <w:t xml:space="preserve"> sumažina </w:t>
      </w:r>
      <w:r w:rsidR="00513124" w:rsidRPr="00E86EE7">
        <w:rPr>
          <w:rFonts w:ascii="Helvetica" w:hAnsi="Helvetica" w:cs="Arial"/>
          <w:sz w:val="20"/>
          <w:szCs w:val="24"/>
          <w:lang w:val="lt-LT"/>
        </w:rPr>
        <w:t>mažiausiai</w:t>
      </w:r>
      <w:r w:rsidRPr="00E86EE7">
        <w:rPr>
          <w:rFonts w:ascii="Helvetica" w:hAnsi="Helvetica" w:cs="Arial"/>
          <w:sz w:val="20"/>
          <w:szCs w:val="24"/>
          <w:lang w:val="lt-LT"/>
        </w:rPr>
        <w:t xml:space="preserve"> vieno nepageidaujamo įvykio intensyvumą, geriausiai</w:t>
      </w:r>
      <w:r w:rsidR="00794D6F" w:rsidRPr="00E86EE7">
        <w:rPr>
          <w:rFonts w:ascii="Helvetica" w:hAnsi="Helvetica" w:cs="Arial"/>
          <w:sz w:val="20"/>
          <w:szCs w:val="24"/>
          <w:lang w:val="lt-LT"/>
        </w:rPr>
        <w:t>,</w:t>
      </w:r>
      <w:r w:rsidRPr="00E86EE7">
        <w:rPr>
          <w:rFonts w:ascii="Helvetica" w:hAnsi="Helvetica" w:cs="Arial"/>
          <w:sz w:val="20"/>
          <w:szCs w:val="24"/>
          <w:lang w:val="lt-LT"/>
        </w:rPr>
        <w:t xml:space="preserve"> pa</w:t>
      </w:r>
      <w:r w:rsidR="00025D4A" w:rsidRPr="00E86EE7">
        <w:rPr>
          <w:rFonts w:ascii="Helvetica" w:hAnsi="Helvetica" w:cs="Arial"/>
          <w:sz w:val="20"/>
          <w:szCs w:val="24"/>
          <w:lang w:val="lt-LT"/>
        </w:rPr>
        <w:t>si</w:t>
      </w:r>
      <w:r w:rsidRPr="00E86EE7">
        <w:rPr>
          <w:rFonts w:ascii="Helvetica" w:hAnsi="Helvetica" w:cs="Arial"/>
          <w:sz w:val="20"/>
          <w:szCs w:val="24"/>
          <w:lang w:val="lt-LT"/>
        </w:rPr>
        <w:t>rinkto iš grupės, susidedančios iš mieguistumo, psicho</w:t>
      </w:r>
      <w:r w:rsidR="00025D4A" w:rsidRPr="00E86EE7">
        <w:rPr>
          <w:rFonts w:ascii="Helvetica" w:hAnsi="Helvetica" w:cs="Arial"/>
          <w:sz w:val="20"/>
          <w:szCs w:val="24"/>
          <w:lang w:val="lt-LT"/>
        </w:rPr>
        <w:t>tropinių</w:t>
      </w:r>
      <w:r w:rsidRPr="00E86EE7">
        <w:rPr>
          <w:rFonts w:ascii="Helvetica" w:hAnsi="Helvetica" w:cs="Arial"/>
          <w:sz w:val="20"/>
          <w:szCs w:val="24"/>
          <w:lang w:val="lt-LT"/>
        </w:rPr>
        <w:t xml:space="preserve"> poveikių, kepenų funkcijos ir su GI susij</w:t>
      </w:r>
      <w:r w:rsidR="00025D4A" w:rsidRPr="00E86EE7">
        <w:rPr>
          <w:rFonts w:ascii="Helvetica" w:hAnsi="Helvetica" w:cs="Arial"/>
          <w:sz w:val="20"/>
          <w:szCs w:val="24"/>
          <w:lang w:val="lt-LT"/>
        </w:rPr>
        <w:t>usių</w:t>
      </w:r>
      <w:r w:rsidRPr="00E86EE7">
        <w:rPr>
          <w:rFonts w:ascii="Helvetica" w:hAnsi="Helvetica" w:cs="Arial"/>
          <w:sz w:val="20"/>
          <w:szCs w:val="24"/>
          <w:lang w:val="lt-LT"/>
        </w:rPr>
        <w:t xml:space="preserve"> nepageidaujam</w:t>
      </w:r>
      <w:r w:rsidR="00025D4A" w:rsidRPr="00E86EE7">
        <w:rPr>
          <w:rFonts w:ascii="Helvetica" w:hAnsi="Helvetica" w:cs="Arial"/>
          <w:sz w:val="20"/>
          <w:szCs w:val="24"/>
          <w:lang w:val="lt-LT"/>
        </w:rPr>
        <w:t>ų</w:t>
      </w:r>
      <w:r w:rsidRPr="00E86EE7">
        <w:rPr>
          <w:rFonts w:ascii="Helvetica" w:hAnsi="Helvetica" w:cs="Arial"/>
          <w:sz w:val="20"/>
          <w:szCs w:val="24"/>
          <w:lang w:val="lt-LT"/>
        </w:rPr>
        <w:t xml:space="preserve"> reiškini</w:t>
      </w:r>
      <w:r w:rsidR="00025D4A" w:rsidRPr="00E86EE7">
        <w:rPr>
          <w:rFonts w:ascii="Helvetica" w:hAnsi="Helvetica" w:cs="Arial"/>
          <w:sz w:val="20"/>
          <w:szCs w:val="24"/>
          <w:lang w:val="lt-LT"/>
        </w:rPr>
        <w:t>ų</w:t>
      </w:r>
      <w:r w:rsidRPr="00E86EE7">
        <w:rPr>
          <w:rFonts w:ascii="Helvetica" w:hAnsi="Helvetica" w:cs="Arial"/>
          <w:sz w:val="20"/>
          <w:szCs w:val="24"/>
          <w:lang w:val="lt-LT"/>
        </w:rPr>
        <w:t>.</w:t>
      </w:r>
    </w:p>
    <w:p w14:paraId="46893FC0" w14:textId="77777777" w:rsidR="007739E2" w:rsidRPr="00E86EE7" w:rsidRDefault="007739E2" w:rsidP="00E86EE7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05A2C297" w14:textId="5F55E56E" w:rsidR="002029F9" w:rsidRPr="00E86EE7" w:rsidRDefault="002029F9" w:rsidP="00E86EE7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E86EE7">
        <w:rPr>
          <w:rFonts w:ascii="Helvetica" w:hAnsi="Helvetica" w:cs="Arial"/>
          <w:sz w:val="20"/>
          <w:szCs w:val="24"/>
          <w:lang w:val="lt-LT"/>
        </w:rPr>
        <w:t>10.</w:t>
      </w:r>
      <w:r w:rsidR="007739E2" w:rsidRPr="00E86EE7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E86EE7">
        <w:rPr>
          <w:rFonts w:ascii="Helvetica" w:hAnsi="Helvetica" w:cs="Arial"/>
          <w:sz w:val="20"/>
          <w:szCs w:val="24"/>
          <w:lang w:val="lt-LT"/>
        </w:rPr>
        <w:t>Kanabidiolis</w:t>
      </w:r>
      <w:proofErr w:type="spellEnd"/>
      <w:r w:rsidRPr="00E86EE7">
        <w:rPr>
          <w:rFonts w:ascii="Helvetica" w:hAnsi="Helvetica" w:cs="Arial"/>
          <w:sz w:val="20"/>
          <w:szCs w:val="24"/>
          <w:lang w:val="lt-LT"/>
        </w:rPr>
        <w:t>, skirtas panaudoti</w:t>
      </w:r>
      <w:r w:rsidR="00025D4A" w:rsidRPr="00E86EE7">
        <w:rPr>
          <w:rFonts w:ascii="Helvetica" w:hAnsi="Helvetica" w:cs="Arial"/>
          <w:sz w:val="20"/>
          <w:szCs w:val="24"/>
          <w:lang w:val="lt-LT"/>
        </w:rPr>
        <w:t xml:space="preserve"> taikant</w:t>
      </w:r>
      <w:r w:rsidRPr="00E86EE7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025D4A" w:rsidRPr="00E86EE7">
        <w:rPr>
          <w:rFonts w:ascii="Helvetica" w:hAnsi="Helvetica" w:cs="Arial"/>
          <w:sz w:val="20"/>
          <w:szCs w:val="24"/>
          <w:lang w:val="lt-LT"/>
        </w:rPr>
        <w:t xml:space="preserve">gydymo būdą </w:t>
      </w:r>
      <w:r w:rsidRPr="00E86EE7">
        <w:rPr>
          <w:rFonts w:ascii="Helvetica" w:hAnsi="Helvetica" w:cs="Arial"/>
          <w:sz w:val="20"/>
          <w:szCs w:val="24"/>
          <w:lang w:val="lt-LT"/>
        </w:rPr>
        <w:t>vien</w:t>
      </w:r>
      <w:r w:rsidR="008345AB" w:rsidRPr="00E86EE7">
        <w:rPr>
          <w:rFonts w:ascii="Helvetica" w:hAnsi="Helvetica" w:cs="Arial"/>
          <w:sz w:val="20"/>
          <w:szCs w:val="24"/>
          <w:lang w:val="lt-LT"/>
        </w:rPr>
        <w:t>o</w:t>
      </w:r>
      <w:r w:rsidRPr="00E86EE7">
        <w:rPr>
          <w:rFonts w:ascii="Helvetica" w:hAnsi="Helvetica" w:cs="Arial"/>
          <w:sz w:val="20"/>
          <w:szCs w:val="24"/>
          <w:lang w:val="lt-LT"/>
        </w:rPr>
        <w:t xml:space="preserve"> arba daugiau</w:t>
      </w:r>
      <w:r w:rsidR="00025D4A" w:rsidRPr="00E86EE7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8345AB" w:rsidRPr="00E86EE7">
        <w:rPr>
          <w:rFonts w:ascii="Helvetica" w:hAnsi="Helvetica" w:cs="Arial"/>
          <w:sz w:val="20"/>
          <w:szCs w:val="24"/>
          <w:lang w:val="lt-LT"/>
        </w:rPr>
        <w:t xml:space="preserve">iš </w:t>
      </w:r>
      <w:r w:rsidRPr="00E86EE7">
        <w:rPr>
          <w:rFonts w:ascii="Helvetica" w:hAnsi="Helvetica" w:cs="Arial"/>
          <w:sz w:val="20"/>
          <w:szCs w:val="24"/>
          <w:lang w:val="lt-LT"/>
        </w:rPr>
        <w:t xml:space="preserve">subjekto autizmo spektro sutrikimo elgesio simptomų, kur </w:t>
      </w:r>
      <w:r w:rsidR="008345AB" w:rsidRPr="00E86EE7">
        <w:rPr>
          <w:rFonts w:ascii="Helvetica" w:hAnsi="Helvetica" w:cs="Arial"/>
          <w:sz w:val="20"/>
          <w:szCs w:val="24"/>
          <w:lang w:val="lt-LT"/>
        </w:rPr>
        <w:t>bū</w:t>
      </w:r>
      <w:r w:rsidRPr="00E86EE7">
        <w:rPr>
          <w:rFonts w:ascii="Helvetica" w:hAnsi="Helvetica" w:cs="Arial"/>
          <w:sz w:val="20"/>
          <w:szCs w:val="24"/>
          <w:lang w:val="lt-LT"/>
        </w:rPr>
        <w:t xml:space="preserve">das apima veiksmingo </w:t>
      </w:r>
      <w:proofErr w:type="spellStart"/>
      <w:r w:rsidRPr="00E86EE7">
        <w:rPr>
          <w:rFonts w:ascii="Helvetica" w:hAnsi="Helvetica" w:cs="Arial"/>
          <w:sz w:val="20"/>
          <w:szCs w:val="24"/>
          <w:lang w:val="lt-LT"/>
        </w:rPr>
        <w:t>kanabidiolio</w:t>
      </w:r>
      <w:proofErr w:type="spellEnd"/>
      <w:r w:rsidRPr="00E86EE7">
        <w:rPr>
          <w:rFonts w:ascii="Helvetica" w:hAnsi="Helvetica" w:cs="Arial"/>
          <w:sz w:val="20"/>
          <w:szCs w:val="24"/>
          <w:lang w:val="lt-LT"/>
        </w:rPr>
        <w:t xml:space="preserve"> (CBD) kiekio </w:t>
      </w:r>
      <w:proofErr w:type="spellStart"/>
      <w:r w:rsidRPr="00E86EE7">
        <w:rPr>
          <w:rFonts w:ascii="Helvetica" w:hAnsi="Helvetica" w:cs="Arial"/>
          <w:sz w:val="20"/>
          <w:szCs w:val="24"/>
          <w:lang w:val="lt-LT"/>
        </w:rPr>
        <w:t>transderminį</w:t>
      </w:r>
      <w:proofErr w:type="spellEnd"/>
      <w:r w:rsidRPr="00E86EE7">
        <w:rPr>
          <w:rFonts w:ascii="Helvetica" w:hAnsi="Helvetica" w:cs="Arial"/>
          <w:sz w:val="20"/>
          <w:szCs w:val="24"/>
          <w:lang w:val="lt-LT"/>
        </w:rPr>
        <w:t xml:space="preserve"> įvedimą subjektui.</w:t>
      </w:r>
    </w:p>
    <w:p w14:paraId="28845461" w14:textId="77777777" w:rsidR="007739E2" w:rsidRPr="00E86EE7" w:rsidRDefault="007739E2" w:rsidP="00E86EE7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3C804E8F" w14:textId="6B6C0D07" w:rsidR="002029F9" w:rsidRPr="00E86EE7" w:rsidRDefault="002029F9" w:rsidP="00E86EE7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E86EE7">
        <w:rPr>
          <w:rFonts w:ascii="Helvetica" w:hAnsi="Helvetica" w:cs="Arial"/>
          <w:sz w:val="20"/>
          <w:szCs w:val="24"/>
          <w:lang w:val="lt-LT"/>
        </w:rPr>
        <w:t>11.</w:t>
      </w:r>
      <w:r w:rsidR="007739E2" w:rsidRPr="00E86EE7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E86EE7">
        <w:rPr>
          <w:rFonts w:ascii="Helvetica" w:hAnsi="Helvetica" w:cs="Arial"/>
          <w:sz w:val="20"/>
          <w:szCs w:val="24"/>
          <w:lang w:val="lt-LT"/>
        </w:rPr>
        <w:t>Kanabidiolis</w:t>
      </w:r>
      <w:proofErr w:type="spellEnd"/>
      <w:r w:rsidRPr="00E86EE7">
        <w:rPr>
          <w:rFonts w:ascii="Helvetica" w:hAnsi="Helvetica" w:cs="Arial"/>
          <w:sz w:val="20"/>
          <w:szCs w:val="24"/>
          <w:lang w:val="lt-LT"/>
        </w:rPr>
        <w:t>, skirtas</w:t>
      </w:r>
      <w:r w:rsidR="00ED2DF3" w:rsidRPr="00E86EE7">
        <w:rPr>
          <w:rFonts w:ascii="Helvetica" w:hAnsi="Helvetica" w:cs="Arial"/>
          <w:sz w:val="20"/>
          <w:szCs w:val="24"/>
          <w:lang w:val="lt-LT"/>
        </w:rPr>
        <w:t xml:space="preserve"> panaud</w:t>
      </w:r>
      <w:r w:rsidRPr="00E86EE7">
        <w:rPr>
          <w:rFonts w:ascii="Helvetica" w:hAnsi="Helvetica" w:cs="Arial"/>
          <w:sz w:val="20"/>
          <w:szCs w:val="24"/>
          <w:lang w:val="lt-LT"/>
        </w:rPr>
        <w:t xml:space="preserve">oti pagal 10 punktą, kur </w:t>
      </w:r>
      <w:proofErr w:type="spellStart"/>
      <w:r w:rsidRPr="00E86EE7">
        <w:rPr>
          <w:rFonts w:ascii="Helvetica" w:hAnsi="Helvetica" w:cs="Arial"/>
          <w:sz w:val="20"/>
          <w:szCs w:val="24"/>
          <w:lang w:val="lt-LT"/>
        </w:rPr>
        <w:t>kanabidioli</w:t>
      </w:r>
      <w:r w:rsidR="008345AB" w:rsidRPr="00E86EE7">
        <w:rPr>
          <w:rFonts w:ascii="Helvetica" w:hAnsi="Helvetica" w:cs="Arial"/>
          <w:sz w:val="20"/>
          <w:szCs w:val="24"/>
          <w:lang w:val="lt-LT"/>
        </w:rPr>
        <w:t>o</w:t>
      </w:r>
      <w:proofErr w:type="spellEnd"/>
      <w:r w:rsidR="008345AB" w:rsidRPr="00E86EE7">
        <w:rPr>
          <w:rFonts w:ascii="Helvetica" w:hAnsi="Helvetica" w:cs="Arial"/>
          <w:sz w:val="20"/>
          <w:szCs w:val="24"/>
          <w:lang w:val="lt-LT"/>
        </w:rPr>
        <w:t xml:space="preserve"> vaistinė forma</w:t>
      </w:r>
      <w:r w:rsidRPr="00E86EE7">
        <w:rPr>
          <w:rFonts w:ascii="Helvetica" w:hAnsi="Helvetica" w:cs="Arial"/>
          <w:sz w:val="20"/>
          <w:szCs w:val="24"/>
          <w:lang w:val="lt-LT"/>
        </w:rPr>
        <w:t xml:space="preserve"> yra kaip gelis arba kaip gelis</w:t>
      </w:r>
      <w:r w:rsidR="008345AB" w:rsidRPr="00E86EE7">
        <w:rPr>
          <w:rFonts w:ascii="Helvetica" w:hAnsi="Helvetica" w:cs="Arial"/>
          <w:sz w:val="20"/>
          <w:szCs w:val="24"/>
          <w:lang w:val="lt-LT"/>
        </w:rPr>
        <w:t xml:space="preserve"> su padidintu </w:t>
      </w:r>
      <w:proofErr w:type="spellStart"/>
      <w:r w:rsidR="008345AB" w:rsidRPr="00E86EE7">
        <w:rPr>
          <w:rFonts w:ascii="Helvetica" w:hAnsi="Helvetica" w:cs="Arial"/>
          <w:sz w:val="20"/>
          <w:szCs w:val="24"/>
          <w:lang w:val="lt-LT"/>
        </w:rPr>
        <w:t>skvarbumu</w:t>
      </w:r>
      <w:proofErr w:type="spellEnd"/>
      <w:r w:rsidRPr="00E86EE7">
        <w:rPr>
          <w:rFonts w:ascii="Helvetica" w:hAnsi="Helvetica" w:cs="Arial"/>
          <w:sz w:val="20"/>
          <w:szCs w:val="24"/>
          <w:lang w:val="lt-LT"/>
        </w:rPr>
        <w:t>.</w:t>
      </w:r>
    </w:p>
    <w:p w14:paraId="30A14707" w14:textId="77777777" w:rsidR="007739E2" w:rsidRPr="00E86EE7" w:rsidRDefault="007739E2" w:rsidP="00E86EE7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222BE51D" w14:textId="2C06336A" w:rsidR="002029F9" w:rsidRPr="00E86EE7" w:rsidRDefault="002029F9" w:rsidP="00E86EE7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E86EE7">
        <w:rPr>
          <w:rFonts w:ascii="Helvetica" w:hAnsi="Helvetica" w:cs="Arial"/>
          <w:sz w:val="20"/>
          <w:szCs w:val="24"/>
          <w:lang w:val="lt-LT"/>
        </w:rPr>
        <w:t>12.</w:t>
      </w:r>
      <w:r w:rsidR="007739E2" w:rsidRPr="00E86EE7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E86EE7">
        <w:rPr>
          <w:rFonts w:ascii="Helvetica" w:hAnsi="Helvetica" w:cs="Arial"/>
          <w:sz w:val="20"/>
          <w:szCs w:val="24"/>
          <w:lang w:val="lt-LT"/>
        </w:rPr>
        <w:t>Kanabidiolis</w:t>
      </w:r>
      <w:proofErr w:type="spellEnd"/>
      <w:r w:rsidRPr="00E86EE7">
        <w:rPr>
          <w:rFonts w:ascii="Helvetica" w:hAnsi="Helvetica" w:cs="Arial"/>
          <w:sz w:val="20"/>
          <w:szCs w:val="24"/>
          <w:lang w:val="lt-LT"/>
        </w:rPr>
        <w:t>, skirtas</w:t>
      </w:r>
      <w:r w:rsidR="00ED2DF3" w:rsidRPr="00E86EE7">
        <w:rPr>
          <w:rFonts w:ascii="Helvetica" w:hAnsi="Helvetica" w:cs="Arial"/>
          <w:sz w:val="20"/>
          <w:szCs w:val="24"/>
          <w:lang w:val="lt-LT"/>
        </w:rPr>
        <w:t xml:space="preserve"> panaud</w:t>
      </w:r>
      <w:r w:rsidRPr="00E86EE7">
        <w:rPr>
          <w:rFonts w:ascii="Helvetica" w:hAnsi="Helvetica" w:cs="Arial"/>
          <w:sz w:val="20"/>
          <w:szCs w:val="24"/>
          <w:lang w:val="lt-LT"/>
        </w:rPr>
        <w:t xml:space="preserve">oti pagal 10 punktą, kur </w:t>
      </w:r>
      <w:proofErr w:type="spellStart"/>
      <w:r w:rsidRPr="00E86EE7">
        <w:rPr>
          <w:rFonts w:ascii="Helvetica" w:hAnsi="Helvetica" w:cs="Arial"/>
          <w:sz w:val="20"/>
          <w:szCs w:val="24"/>
          <w:lang w:val="lt-LT"/>
        </w:rPr>
        <w:t>kanabidiolis</w:t>
      </w:r>
      <w:proofErr w:type="spellEnd"/>
      <w:r w:rsidRPr="00E86EE7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8345AB" w:rsidRPr="00E86EE7">
        <w:rPr>
          <w:rFonts w:ascii="Helvetica" w:hAnsi="Helvetica" w:cs="Arial"/>
          <w:sz w:val="20"/>
          <w:szCs w:val="24"/>
          <w:lang w:val="lt-LT"/>
        </w:rPr>
        <w:t>yra įvedamas viena paros doze arba dviem paros dozėmis</w:t>
      </w:r>
      <w:r w:rsidRPr="00E86EE7">
        <w:rPr>
          <w:rFonts w:ascii="Helvetica" w:hAnsi="Helvetica" w:cs="Arial"/>
          <w:sz w:val="20"/>
          <w:szCs w:val="24"/>
          <w:lang w:val="lt-LT"/>
        </w:rPr>
        <w:t>.</w:t>
      </w:r>
    </w:p>
    <w:p w14:paraId="74CFED15" w14:textId="77777777" w:rsidR="007739E2" w:rsidRPr="00E86EE7" w:rsidRDefault="007739E2" w:rsidP="00E86EE7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71028F2F" w14:textId="3AC5C583" w:rsidR="002029F9" w:rsidRPr="00E86EE7" w:rsidRDefault="002029F9" w:rsidP="00E86EE7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E86EE7">
        <w:rPr>
          <w:rFonts w:ascii="Helvetica" w:hAnsi="Helvetica" w:cs="Arial"/>
          <w:sz w:val="20"/>
          <w:szCs w:val="24"/>
          <w:lang w:val="lt-LT"/>
        </w:rPr>
        <w:t>13.</w:t>
      </w:r>
      <w:r w:rsidR="007739E2" w:rsidRPr="00E86EE7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E86EE7">
        <w:rPr>
          <w:rFonts w:ascii="Helvetica" w:hAnsi="Helvetica" w:cs="Arial"/>
          <w:sz w:val="20"/>
          <w:szCs w:val="24"/>
          <w:lang w:val="lt-LT"/>
        </w:rPr>
        <w:t>Kanabidiolis</w:t>
      </w:r>
      <w:proofErr w:type="spellEnd"/>
      <w:r w:rsidRPr="00E86EE7">
        <w:rPr>
          <w:rFonts w:ascii="Helvetica" w:hAnsi="Helvetica" w:cs="Arial"/>
          <w:sz w:val="20"/>
          <w:szCs w:val="24"/>
          <w:lang w:val="lt-LT"/>
        </w:rPr>
        <w:t>, skirtas</w:t>
      </w:r>
      <w:r w:rsidR="00ED2DF3" w:rsidRPr="00E86EE7">
        <w:rPr>
          <w:rFonts w:ascii="Helvetica" w:hAnsi="Helvetica" w:cs="Arial"/>
          <w:sz w:val="20"/>
          <w:szCs w:val="24"/>
          <w:lang w:val="lt-LT"/>
        </w:rPr>
        <w:t xml:space="preserve"> panaud</w:t>
      </w:r>
      <w:r w:rsidRPr="00E86EE7">
        <w:rPr>
          <w:rFonts w:ascii="Helvetica" w:hAnsi="Helvetica" w:cs="Arial"/>
          <w:sz w:val="20"/>
          <w:szCs w:val="24"/>
          <w:lang w:val="lt-LT"/>
        </w:rPr>
        <w:t xml:space="preserve">oti pagal 10 punktą, kur veiksmingas </w:t>
      </w:r>
      <w:proofErr w:type="spellStart"/>
      <w:r w:rsidRPr="00E86EE7">
        <w:rPr>
          <w:rFonts w:ascii="Helvetica" w:hAnsi="Helvetica" w:cs="Arial"/>
          <w:sz w:val="20"/>
          <w:szCs w:val="24"/>
          <w:lang w:val="lt-LT"/>
        </w:rPr>
        <w:t>kanabidiolio</w:t>
      </w:r>
      <w:proofErr w:type="spellEnd"/>
      <w:r w:rsidRPr="00E86EE7">
        <w:rPr>
          <w:rFonts w:ascii="Helvetica" w:hAnsi="Helvetica" w:cs="Arial"/>
          <w:sz w:val="20"/>
          <w:szCs w:val="24"/>
          <w:lang w:val="lt-LT"/>
        </w:rPr>
        <w:t xml:space="preserve"> kiekis yra </w:t>
      </w:r>
      <w:r w:rsidR="0008200A" w:rsidRPr="00E86EE7">
        <w:rPr>
          <w:rFonts w:ascii="Helvetica" w:hAnsi="Helvetica" w:cs="Arial"/>
          <w:sz w:val="20"/>
          <w:szCs w:val="24"/>
          <w:lang w:val="lt-LT"/>
        </w:rPr>
        <w:t>tarp</w:t>
      </w:r>
      <w:r w:rsidRPr="00E86EE7">
        <w:rPr>
          <w:rFonts w:ascii="Helvetica" w:hAnsi="Helvetica" w:cs="Arial"/>
          <w:sz w:val="20"/>
          <w:szCs w:val="24"/>
          <w:lang w:val="lt-LT"/>
        </w:rPr>
        <w:t xml:space="preserve"> maždaug 50 mg i</w:t>
      </w:r>
      <w:r w:rsidR="0008200A" w:rsidRPr="00E86EE7">
        <w:rPr>
          <w:rFonts w:ascii="Helvetica" w:hAnsi="Helvetica" w:cs="Arial"/>
          <w:sz w:val="20"/>
          <w:szCs w:val="24"/>
          <w:lang w:val="lt-LT"/>
        </w:rPr>
        <w:t>r</w:t>
      </w:r>
      <w:r w:rsidRPr="00E86EE7">
        <w:rPr>
          <w:rFonts w:ascii="Helvetica" w:hAnsi="Helvetica" w:cs="Arial"/>
          <w:sz w:val="20"/>
          <w:szCs w:val="24"/>
          <w:lang w:val="lt-LT"/>
        </w:rPr>
        <w:t xml:space="preserve"> maždaug 500 mg </w:t>
      </w:r>
      <w:r w:rsidR="0008200A" w:rsidRPr="00E86EE7">
        <w:rPr>
          <w:rFonts w:ascii="Helvetica" w:hAnsi="Helvetica" w:cs="Arial"/>
          <w:sz w:val="20"/>
          <w:szCs w:val="24"/>
          <w:lang w:val="lt-LT"/>
        </w:rPr>
        <w:t xml:space="preserve">iš </w:t>
      </w:r>
      <w:r w:rsidRPr="00E86EE7">
        <w:rPr>
          <w:rFonts w:ascii="Helvetica" w:hAnsi="Helvetica" w:cs="Arial"/>
          <w:sz w:val="20"/>
          <w:szCs w:val="24"/>
          <w:lang w:val="lt-LT"/>
        </w:rPr>
        <w:t xml:space="preserve">viso per </w:t>
      </w:r>
      <w:r w:rsidR="0008200A" w:rsidRPr="00E86EE7">
        <w:rPr>
          <w:rFonts w:ascii="Helvetica" w:hAnsi="Helvetica" w:cs="Arial"/>
          <w:sz w:val="20"/>
          <w:szCs w:val="24"/>
          <w:lang w:val="lt-LT"/>
        </w:rPr>
        <w:t>par</w:t>
      </w:r>
      <w:r w:rsidRPr="00E86EE7">
        <w:rPr>
          <w:rFonts w:ascii="Helvetica" w:hAnsi="Helvetica" w:cs="Arial"/>
          <w:sz w:val="20"/>
          <w:szCs w:val="24"/>
          <w:lang w:val="lt-LT"/>
        </w:rPr>
        <w:t>ą</w:t>
      </w:r>
      <w:r w:rsidR="0008200A" w:rsidRPr="00E86EE7">
        <w:rPr>
          <w:rFonts w:ascii="Helvetica" w:hAnsi="Helvetica" w:cs="Arial"/>
          <w:sz w:val="20"/>
          <w:szCs w:val="24"/>
          <w:lang w:val="lt-LT"/>
        </w:rPr>
        <w:t>,</w:t>
      </w:r>
      <w:r w:rsidRPr="00E86EE7">
        <w:rPr>
          <w:rFonts w:ascii="Helvetica" w:hAnsi="Helvetica" w:cs="Arial"/>
          <w:sz w:val="20"/>
          <w:szCs w:val="24"/>
          <w:lang w:val="lt-LT"/>
        </w:rPr>
        <w:t xml:space="preserve"> arba pradedama nuo 50 mg per parą ir </w:t>
      </w:r>
      <w:r w:rsidR="0008200A" w:rsidRPr="00E86EE7">
        <w:rPr>
          <w:rFonts w:ascii="Helvetica" w:hAnsi="Helvetica" w:cs="Arial"/>
          <w:sz w:val="20"/>
          <w:szCs w:val="24"/>
          <w:lang w:val="lt-LT"/>
        </w:rPr>
        <w:t>didinama iki</w:t>
      </w:r>
      <w:r w:rsidRPr="00E86EE7">
        <w:rPr>
          <w:rFonts w:ascii="Helvetica" w:hAnsi="Helvetica" w:cs="Arial"/>
          <w:sz w:val="20"/>
          <w:szCs w:val="24"/>
          <w:lang w:val="lt-LT"/>
        </w:rPr>
        <w:t xml:space="preserve"> 250 mg per </w:t>
      </w:r>
      <w:r w:rsidR="0008200A" w:rsidRPr="00E86EE7">
        <w:rPr>
          <w:rFonts w:ascii="Helvetica" w:hAnsi="Helvetica" w:cs="Arial"/>
          <w:sz w:val="20"/>
          <w:szCs w:val="24"/>
          <w:lang w:val="lt-LT"/>
        </w:rPr>
        <w:t>par</w:t>
      </w:r>
      <w:r w:rsidRPr="00E86EE7">
        <w:rPr>
          <w:rFonts w:ascii="Helvetica" w:hAnsi="Helvetica" w:cs="Arial"/>
          <w:sz w:val="20"/>
          <w:szCs w:val="24"/>
          <w:lang w:val="lt-LT"/>
        </w:rPr>
        <w:t>ą.</w:t>
      </w:r>
    </w:p>
    <w:p w14:paraId="5E85566F" w14:textId="77777777" w:rsidR="007739E2" w:rsidRPr="00E86EE7" w:rsidRDefault="007739E2" w:rsidP="00E86EE7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757E0C3F" w14:textId="61FEA28F" w:rsidR="002029F9" w:rsidRPr="00E86EE7" w:rsidRDefault="002029F9" w:rsidP="00E86EE7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E86EE7">
        <w:rPr>
          <w:rFonts w:ascii="Helvetica" w:hAnsi="Helvetica" w:cs="Arial"/>
          <w:sz w:val="20"/>
          <w:szCs w:val="24"/>
          <w:lang w:val="lt-LT"/>
        </w:rPr>
        <w:t>14.</w:t>
      </w:r>
      <w:r w:rsidR="007739E2" w:rsidRPr="00E86EE7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E86EE7">
        <w:rPr>
          <w:rFonts w:ascii="Helvetica" w:hAnsi="Helvetica" w:cs="Arial"/>
          <w:sz w:val="20"/>
          <w:szCs w:val="24"/>
          <w:lang w:val="lt-LT"/>
        </w:rPr>
        <w:t>Kanabidiolis</w:t>
      </w:r>
      <w:proofErr w:type="spellEnd"/>
      <w:r w:rsidRPr="00E86EE7">
        <w:rPr>
          <w:rFonts w:ascii="Helvetica" w:hAnsi="Helvetica" w:cs="Arial"/>
          <w:sz w:val="20"/>
          <w:szCs w:val="24"/>
          <w:lang w:val="lt-LT"/>
        </w:rPr>
        <w:t>, skirtas</w:t>
      </w:r>
      <w:r w:rsidR="00ED2DF3" w:rsidRPr="00E86EE7">
        <w:rPr>
          <w:rFonts w:ascii="Helvetica" w:hAnsi="Helvetica" w:cs="Arial"/>
          <w:sz w:val="20"/>
          <w:szCs w:val="24"/>
          <w:lang w:val="lt-LT"/>
        </w:rPr>
        <w:t xml:space="preserve"> panaud</w:t>
      </w:r>
      <w:r w:rsidRPr="00E86EE7">
        <w:rPr>
          <w:rFonts w:ascii="Helvetica" w:hAnsi="Helvetica" w:cs="Arial"/>
          <w:sz w:val="20"/>
          <w:szCs w:val="24"/>
          <w:lang w:val="lt-LT"/>
        </w:rPr>
        <w:t>oti pagal bet kurį iš 10-13 punktų, kur vienas arba daugiau elgesio simptomų, kurie pašalin</w:t>
      </w:r>
      <w:r w:rsidR="0008200A" w:rsidRPr="00E86EE7">
        <w:rPr>
          <w:rFonts w:ascii="Helvetica" w:hAnsi="Helvetica" w:cs="Arial"/>
          <w:sz w:val="20"/>
          <w:szCs w:val="24"/>
          <w:lang w:val="lt-LT"/>
        </w:rPr>
        <w:t>t</w:t>
      </w:r>
      <w:r w:rsidRPr="00E86EE7">
        <w:rPr>
          <w:rFonts w:ascii="Helvetica" w:hAnsi="Helvetica" w:cs="Arial"/>
          <w:sz w:val="20"/>
          <w:szCs w:val="24"/>
          <w:lang w:val="lt-LT"/>
        </w:rPr>
        <w:t>i, yra pa</w:t>
      </w:r>
      <w:r w:rsidR="0008200A" w:rsidRPr="00E86EE7">
        <w:rPr>
          <w:rFonts w:ascii="Helvetica" w:hAnsi="Helvetica" w:cs="Arial"/>
          <w:sz w:val="20"/>
          <w:szCs w:val="24"/>
          <w:lang w:val="lt-LT"/>
        </w:rPr>
        <w:t>si</w:t>
      </w:r>
      <w:r w:rsidRPr="00E86EE7">
        <w:rPr>
          <w:rFonts w:ascii="Helvetica" w:hAnsi="Helvetica" w:cs="Arial"/>
          <w:sz w:val="20"/>
          <w:szCs w:val="24"/>
          <w:lang w:val="lt-LT"/>
        </w:rPr>
        <w:t>rinkti iš grupės, susidedančios iš bendro nerimo, socialinio vengimo, kompulsyvaus elgesio, maniakinio/</w:t>
      </w:r>
      <w:proofErr w:type="spellStart"/>
      <w:r w:rsidRPr="00E86EE7">
        <w:rPr>
          <w:rFonts w:ascii="Helvetica" w:hAnsi="Helvetica" w:cs="Arial"/>
          <w:sz w:val="20"/>
          <w:szCs w:val="24"/>
          <w:lang w:val="lt-LT"/>
        </w:rPr>
        <w:t>hiperaktyvaus</w:t>
      </w:r>
      <w:proofErr w:type="spellEnd"/>
      <w:r w:rsidRPr="00E86EE7">
        <w:rPr>
          <w:rFonts w:ascii="Helvetica" w:hAnsi="Helvetica" w:cs="Arial"/>
          <w:sz w:val="20"/>
          <w:szCs w:val="24"/>
          <w:lang w:val="lt-LT"/>
        </w:rPr>
        <w:t xml:space="preserve"> elgesio, hiperaktyvumo ir prislėgtos nuotaikos.</w:t>
      </w:r>
    </w:p>
    <w:p w14:paraId="569E4170" w14:textId="77777777" w:rsidR="007739E2" w:rsidRPr="00E86EE7" w:rsidRDefault="007739E2" w:rsidP="00E86EE7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7390B54F" w14:textId="5289CD7B" w:rsidR="00500B25" w:rsidRPr="00E86EE7" w:rsidRDefault="002029F9" w:rsidP="00E86EE7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E86EE7">
        <w:rPr>
          <w:rFonts w:ascii="Helvetica" w:hAnsi="Helvetica" w:cs="Arial"/>
          <w:sz w:val="20"/>
          <w:szCs w:val="24"/>
          <w:lang w:val="lt-LT"/>
        </w:rPr>
        <w:t>15.</w:t>
      </w:r>
      <w:r w:rsidR="007739E2" w:rsidRPr="00E86EE7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E86EE7">
        <w:rPr>
          <w:rFonts w:ascii="Helvetica" w:hAnsi="Helvetica" w:cs="Arial"/>
          <w:sz w:val="20"/>
          <w:szCs w:val="24"/>
          <w:lang w:val="lt-LT"/>
        </w:rPr>
        <w:t>Kanabidiolis</w:t>
      </w:r>
      <w:proofErr w:type="spellEnd"/>
      <w:r w:rsidRPr="00E86EE7">
        <w:rPr>
          <w:rFonts w:ascii="Helvetica" w:hAnsi="Helvetica" w:cs="Arial"/>
          <w:sz w:val="20"/>
          <w:szCs w:val="24"/>
          <w:lang w:val="lt-LT"/>
        </w:rPr>
        <w:t>, skirtas</w:t>
      </w:r>
      <w:r w:rsidR="00ED2DF3" w:rsidRPr="00E86EE7">
        <w:rPr>
          <w:rFonts w:ascii="Helvetica" w:hAnsi="Helvetica" w:cs="Arial"/>
          <w:sz w:val="20"/>
          <w:szCs w:val="24"/>
          <w:lang w:val="lt-LT"/>
        </w:rPr>
        <w:t xml:space="preserve"> panaud</w:t>
      </w:r>
      <w:r w:rsidRPr="00E86EE7">
        <w:rPr>
          <w:rFonts w:ascii="Helvetica" w:hAnsi="Helvetica" w:cs="Arial"/>
          <w:sz w:val="20"/>
          <w:szCs w:val="24"/>
          <w:lang w:val="lt-LT"/>
        </w:rPr>
        <w:t xml:space="preserve">oti pagal bet kurį iš 10-14 punktų, kur </w:t>
      </w:r>
      <w:proofErr w:type="spellStart"/>
      <w:r w:rsidRPr="00E86EE7">
        <w:rPr>
          <w:rFonts w:ascii="Helvetica" w:hAnsi="Helvetica" w:cs="Arial"/>
          <w:sz w:val="20"/>
          <w:szCs w:val="24"/>
          <w:lang w:val="lt-LT"/>
        </w:rPr>
        <w:t>kanabidiolis</w:t>
      </w:r>
      <w:proofErr w:type="spellEnd"/>
      <w:r w:rsidRPr="00E86EE7">
        <w:rPr>
          <w:rFonts w:ascii="Helvetica" w:hAnsi="Helvetica" w:cs="Arial"/>
          <w:sz w:val="20"/>
          <w:szCs w:val="24"/>
          <w:lang w:val="lt-LT"/>
        </w:rPr>
        <w:t xml:space="preserve"> yra sintetinis </w:t>
      </w:r>
      <w:proofErr w:type="spellStart"/>
      <w:r w:rsidRPr="00E86EE7">
        <w:rPr>
          <w:rFonts w:ascii="Helvetica" w:hAnsi="Helvetica" w:cs="Arial"/>
          <w:sz w:val="20"/>
          <w:szCs w:val="24"/>
          <w:lang w:val="lt-LT"/>
        </w:rPr>
        <w:t>kanabidiolis</w:t>
      </w:r>
      <w:proofErr w:type="spellEnd"/>
      <w:r w:rsidRPr="00E86EE7">
        <w:rPr>
          <w:rFonts w:ascii="Helvetica" w:hAnsi="Helvetica" w:cs="Arial"/>
          <w:sz w:val="20"/>
          <w:szCs w:val="24"/>
          <w:lang w:val="lt-LT"/>
        </w:rPr>
        <w:t xml:space="preserve"> arba išgrynintas </w:t>
      </w:r>
      <w:proofErr w:type="spellStart"/>
      <w:r w:rsidRPr="00E86EE7">
        <w:rPr>
          <w:rFonts w:ascii="Helvetica" w:hAnsi="Helvetica" w:cs="Arial"/>
          <w:sz w:val="20"/>
          <w:szCs w:val="24"/>
          <w:lang w:val="lt-LT"/>
        </w:rPr>
        <w:t>kanabidiolis</w:t>
      </w:r>
      <w:proofErr w:type="spellEnd"/>
      <w:r w:rsidRPr="00E86EE7">
        <w:rPr>
          <w:rFonts w:ascii="Helvetica" w:hAnsi="Helvetica" w:cs="Arial"/>
          <w:sz w:val="20"/>
          <w:szCs w:val="24"/>
          <w:lang w:val="lt-LT"/>
        </w:rPr>
        <w:t>.</w:t>
      </w:r>
    </w:p>
    <w:sectPr w:rsidR="00500B25" w:rsidRPr="00E86EE7" w:rsidSect="00E86EE7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D6A46B" w14:textId="77777777" w:rsidR="00A00454" w:rsidRDefault="00A00454" w:rsidP="007B0A41">
      <w:pPr>
        <w:spacing w:after="0" w:line="240" w:lineRule="auto"/>
      </w:pPr>
      <w:r>
        <w:separator/>
      </w:r>
    </w:p>
  </w:endnote>
  <w:endnote w:type="continuationSeparator" w:id="0">
    <w:p w14:paraId="2F5C584E" w14:textId="77777777" w:rsidR="00A00454" w:rsidRDefault="00A00454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273FBF" w14:textId="77777777" w:rsidR="00A00454" w:rsidRDefault="00A00454" w:rsidP="007B0A41">
      <w:pPr>
        <w:spacing w:after="0" w:line="240" w:lineRule="auto"/>
      </w:pPr>
      <w:r>
        <w:separator/>
      </w:r>
    </w:p>
  </w:footnote>
  <w:footnote w:type="continuationSeparator" w:id="0">
    <w:p w14:paraId="32BFE898" w14:textId="77777777" w:rsidR="00A00454" w:rsidRDefault="00A00454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87"/>
  <w:removePersonalInformation/>
  <w:removeDateAndTime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25D4A"/>
    <w:rsid w:val="00065F0D"/>
    <w:rsid w:val="00070D8A"/>
    <w:rsid w:val="0008200A"/>
    <w:rsid w:val="00092D0B"/>
    <w:rsid w:val="000D0403"/>
    <w:rsid w:val="00120AC9"/>
    <w:rsid w:val="001308ED"/>
    <w:rsid w:val="0015484E"/>
    <w:rsid w:val="001668DF"/>
    <w:rsid w:val="00192F10"/>
    <w:rsid w:val="001A3E8E"/>
    <w:rsid w:val="001C33D1"/>
    <w:rsid w:val="001F266E"/>
    <w:rsid w:val="002029F9"/>
    <w:rsid w:val="00223910"/>
    <w:rsid w:val="00234E11"/>
    <w:rsid w:val="00260D4E"/>
    <w:rsid w:val="002837FC"/>
    <w:rsid w:val="002B66D9"/>
    <w:rsid w:val="00316FB7"/>
    <w:rsid w:val="003700E9"/>
    <w:rsid w:val="003A0D71"/>
    <w:rsid w:val="003D4001"/>
    <w:rsid w:val="00412B35"/>
    <w:rsid w:val="00416928"/>
    <w:rsid w:val="00431822"/>
    <w:rsid w:val="004A11D8"/>
    <w:rsid w:val="004C1469"/>
    <w:rsid w:val="00500B25"/>
    <w:rsid w:val="00513124"/>
    <w:rsid w:val="0053198F"/>
    <w:rsid w:val="005324BA"/>
    <w:rsid w:val="00560B7D"/>
    <w:rsid w:val="00564911"/>
    <w:rsid w:val="0059478E"/>
    <w:rsid w:val="005D37DF"/>
    <w:rsid w:val="00600FCD"/>
    <w:rsid w:val="006049CC"/>
    <w:rsid w:val="00617E21"/>
    <w:rsid w:val="006375BB"/>
    <w:rsid w:val="00675FB8"/>
    <w:rsid w:val="00683EAE"/>
    <w:rsid w:val="006A5176"/>
    <w:rsid w:val="006B7D94"/>
    <w:rsid w:val="006C3CD4"/>
    <w:rsid w:val="006C5EA4"/>
    <w:rsid w:val="006C673E"/>
    <w:rsid w:val="006D15AB"/>
    <w:rsid w:val="006F52F9"/>
    <w:rsid w:val="007739E2"/>
    <w:rsid w:val="007752B9"/>
    <w:rsid w:val="007760A8"/>
    <w:rsid w:val="00790202"/>
    <w:rsid w:val="00794D6F"/>
    <w:rsid w:val="00795D58"/>
    <w:rsid w:val="007A4B6F"/>
    <w:rsid w:val="007B0A41"/>
    <w:rsid w:val="007B483A"/>
    <w:rsid w:val="007C0A0D"/>
    <w:rsid w:val="007C60FE"/>
    <w:rsid w:val="007E2261"/>
    <w:rsid w:val="00806BE5"/>
    <w:rsid w:val="008309E7"/>
    <w:rsid w:val="008321FA"/>
    <w:rsid w:val="008345AB"/>
    <w:rsid w:val="00837B1E"/>
    <w:rsid w:val="00864E7D"/>
    <w:rsid w:val="00886FF4"/>
    <w:rsid w:val="008A7B6E"/>
    <w:rsid w:val="008B41AC"/>
    <w:rsid w:val="008C60D6"/>
    <w:rsid w:val="008E0E9E"/>
    <w:rsid w:val="0090596D"/>
    <w:rsid w:val="00907FD8"/>
    <w:rsid w:val="00947ACD"/>
    <w:rsid w:val="00963C86"/>
    <w:rsid w:val="00971B8A"/>
    <w:rsid w:val="009766FA"/>
    <w:rsid w:val="0098532A"/>
    <w:rsid w:val="00992879"/>
    <w:rsid w:val="009B2E35"/>
    <w:rsid w:val="009B6C12"/>
    <w:rsid w:val="00A00454"/>
    <w:rsid w:val="00A02F0C"/>
    <w:rsid w:val="00A22BBD"/>
    <w:rsid w:val="00A4282B"/>
    <w:rsid w:val="00A51B6C"/>
    <w:rsid w:val="00A534B9"/>
    <w:rsid w:val="00A86611"/>
    <w:rsid w:val="00AA3A1F"/>
    <w:rsid w:val="00AD4691"/>
    <w:rsid w:val="00AE51EA"/>
    <w:rsid w:val="00B226B6"/>
    <w:rsid w:val="00B6516C"/>
    <w:rsid w:val="00B70727"/>
    <w:rsid w:val="00B81287"/>
    <w:rsid w:val="00B867EE"/>
    <w:rsid w:val="00B86C5A"/>
    <w:rsid w:val="00BD2789"/>
    <w:rsid w:val="00BD5417"/>
    <w:rsid w:val="00C1001A"/>
    <w:rsid w:val="00C30968"/>
    <w:rsid w:val="00C72847"/>
    <w:rsid w:val="00C86DA9"/>
    <w:rsid w:val="00C91715"/>
    <w:rsid w:val="00CE42D1"/>
    <w:rsid w:val="00CF70D6"/>
    <w:rsid w:val="00D15412"/>
    <w:rsid w:val="00D30F69"/>
    <w:rsid w:val="00D54A23"/>
    <w:rsid w:val="00D55A30"/>
    <w:rsid w:val="00D56D60"/>
    <w:rsid w:val="00DB375D"/>
    <w:rsid w:val="00E1104B"/>
    <w:rsid w:val="00E1543E"/>
    <w:rsid w:val="00E2583B"/>
    <w:rsid w:val="00E321B7"/>
    <w:rsid w:val="00E338AE"/>
    <w:rsid w:val="00E55679"/>
    <w:rsid w:val="00E74BE7"/>
    <w:rsid w:val="00E86EE7"/>
    <w:rsid w:val="00EA3795"/>
    <w:rsid w:val="00ED2DF3"/>
    <w:rsid w:val="00F01CE8"/>
    <w:rsid w:val="00F37F4D"/>
    <w:rsid w:val="00F5330D"/>
    <w:rsid w:val="00F577D6"/>
    <w:rsid w:val="00F66B57"/>
    <w:rsid w:val="00F87A00"/>
    <w:rsid w:val="00F95875"/>
    <w:rsid w:val="00FA380A"/>
    <w:rsid w:val="00FB2032"/>
    <w:rsid w:val="00FC124F"/>
    <w:rsid w:val="00FD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491EA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B0A41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B0A41"/>
    <w:rPr>
      <w:sz w:val="22"/>
      <w:szCs w:val="22"/>
      <w:lang w:val="en-US" w:eastAsia="en-US"/>
    </w:rPr>
  </w:style>
  <w:style w:type="table" w:styleId="TableGrid">
    <w:name w:val="Table Grid"/>
    <w:basedOn w:val="TableNorma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483</Words>
  <Characters>3086</Characters>
  <Application>Microsoft Office Word</Application>
  <DocSecurity>0</DocSecurity>
  <Lines>77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2022-02-23T12:45:00Z</dcterms:created>
  <dcterms:modified xsi:type="dcterms:W3CDTF">2022-02-23T12:45:00Z</dcterms:modified>
</cp:coreProperties>
</file>