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skiriamas degtinės likerio pramonei.@Šiuo išradimu sukuriama nauja karčiosios trauktinės kompozicija, kurią sudaro cukrus, koleris, citrinos rūgštis, kadagio uogos, jonažolės antžeminė dalis, spirito-vandens mišinys bei papildomai įvesti ajerų šakniastiebiai, erškėtuogės, jonažolės antžeminė dalis, citrininės melisos antžeminė dalis, neišsiskleidę gvazdikėlių žiedpumpuriai, citrinos žievelės, žvaigždanyžiaus vaisiai, imbiero šakniastiebiai, persiko aromatizatorius, išlaikant sekantį pagamintos karčiosios trauktinės ingredientų santykį, kg/1000 dekalitrų:@citrinos rūgštis</w:t>
        <w:tab/>
        <w:tab/>
        <w:tab/>
        <w:tab/>
        <w:tab/>
        <w:t>0.25   -    0.35@ajerų šakniastiebiai</w:t>
        <w:tab/>
        <w:tab/>
        <w:tab/>
        <w:tab/>
        <w:t>0.035  -    0.065@kadagio uogos</w:t>
        <w:tab/>
        <w:tab/>
        <w:tab/>
        <w:tab/>
        <w:tab/>
        <w:t>0.042  -    0.078@erškėtuogės</w:t>
        <w:tab/>
        <w:tab/>
        <w:tab/>
        <w:tab/>
        <w:tab/>
        <w:t>84.0    -  116.0@jonažolės antžeminė dalis</w:t>
        <w:tab/>
        <w:tab/>
        <w:tab/>
        <w:tab/>
        <w:t>14.8    -   17.2@raudonėlio antžeminė dalis</w:t>
        <w:tab/>
        <w:tab/>
        <w:tab/>
        <w:t xml:space="preserve"> 0.32   -    0.48@citrininės melisos antžeminė dalis</w:t>
        <w:tab/>
        <w:tab/>
        <w:tab/>
        <w:t xml:space="preserve">  5.8    -    7.0@neišsiskleidę gvazdikėlių@žiedpumpuriai</w:t>
        <w:tab/>
        <w:tab/>
        <w:tab/>
        <w:tab/>
        <w:tab/>
        <w:t>0.2    -    0.3@citrinos žievelės</w:t>
        <w:tab/>
        <w:tab/>
        <w:tab/>
        <w:tab/>
        <w:tab/>
        <w:t>0.24   -    0.4@žvaigždanyžiaus vaisiai</w:t>
        <w:tab/>
        <w:tab/>
        <w:tab/>
        <w:tab/>
        <w:t>0.07-    0.13@imbiero šakniastiebiai</w:t>
        <w:tab/>
        <w:tab/>
        <w:tab/>
        <w:tab/>
        <w:t>0.07   -    0.13@persiko aromatizatorius</w:t>
        <w:tab/>
        <w:tab/>
        <w:tab/>
        <w:tab/>
        <w:t>0.1    -    0.14@cukrus</w:t>
        <w:tab/>
        <w:tab/>
        <w:tab/>
        <w:tab/>
        <w:tab/>
        <w:tab/>
        <w:t>330      -  364@koleris</w:t>
        <w:tab/>
        <w:tab/>
        <w:tab/>
        <w:tab/>
        <w:tab/>
        <w:tab/>
        <w:t>35.0    -   45.0@spirito-vandens mišinys</w:t>
        <w:tab/>
        <w:tab/>
        <w:tab/>
        <w:t xml:space="preserve"> </w:t>
        <w:tab/>
        <w:t>likęs kiekis iki1000 dekalitrų@Sukurta nauja karčiosios trauktinės kompozicija turi sekančius rodiklius:@stiprumas</w:t>
        <w:tab/>
        <w:tab/>
        <w:tab/>
        <w:tab/>
        <w:t>38% @spalva</w:t>
        <w:tab/>
        <w:tab/>
        <w:tab/>
        <w:tab/>
        <w:tab/>
        <w:t>šviesiai gintarinė@skonis</w:t>
        <w:tab/>
        <w:tab/>
        <w:tab/>
        <w:tab/>
        <w:tab/>
        <w:t>saldžiai aitrus@aromatas</w:t>
        <w:tab/>
        <w:tab/>
        <w:tab/>
        <w:tab/>
        <w:t>harmoningas charakteringas ingredientams@biologinės savybės</w:t>
        <w:tab/>
        <w:tab/>
        <w:t>gerina virškinimo sulčių sekreciją, spazmų atpalaidavimą, teigiamai veikia žmogaus kvėpavimo organus, stimuliuoja širdies darbą, didina bendrą žmogaus atsparumą ligoms.</w:t>
        <w:tab/>
        <w:t xml:space="preserve">  </w:t>
        <w:tab/>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