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kalbama apie naują (22 R,S)-16š, 17šbutildiendioksi-11ń, 21-dihidroksipregna-1,4-dien-3,20-diono (I) gavimo būdą, įvykdant 11ń, 16š, 17š, 21-tetrahidroksipregna-1,4-dien-3,20 diono (II) reakciją su butanaliu CH3CH2CH2CHO acetonitrile, katalizatoriumi naudojant p-tolueno sulforūgštį.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