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8CD1" w14:textId="71BB7FF3" w:rsidR="001D4857" w:rsidRPr="00EF0518" w:rsidRDefault="00BA2E9F" w:rsidP="00EF05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F0518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1D4857" w:rsidRPr="00EF0518">
        <w:rPr>
          <w:rFonts w:ascii="Helvetica" w:hAnsi="Helvetica" w:cs="Arial"/>
          <w:sz w:val="20"/>
          <w:szCs w:val="24"/>
          <w:lang w:val="lt-LT"/>
        </w:rPr>
        <w:t>Farmacinė kompozicija, apimanti junginį</w:t>
      </w:r>
      <w:r w:rsidR="00D133A7" w:rsidRPr="00EF0518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1D4857" w:rsidRPr="00EF0518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167D2ED6" w14:textId="4E9AD1DB" w:rsidR="001D4857" w:rsidRPr="00EF0518" w:rsidRDefault="00000000" w:rsidP="00EF0518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EF0518">
        <w:rPr>
          <w:rFonts w:ascii="Helvetica" w:hAnsi="Helvetica" w:cs="Arial"/>
          <w:sz w:val="20"/>
          <w:szCs w:val="24"/>
          <w:lang w:val="lt-LT"/>
        </w:rPr>
        <w:pict w14:anchorId="1EF27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95pt;height:94.5pt">
            <v:imagedata r:id="rId6" o:title=""/>
          </v:shape>
        </w:pict>
      </w:r>
    </w:p>
    <w:p w14:paraId="634B87F4" w14:textId="53C14897" w:rsidR="001D4857" w:rsidRPr="00EF0518" w:rsidRDefault="00D133A7" w:rsidP="00EF051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F0518">
        <w:rPr>
          <w:rFonts w:ascii="Helvetica" w:hAnsi="Helvetica" w:cs="Arial"/>
          <w:sz w:val="20"/>
          <w:szCs w:val="24"/>
          <w:lang w:val="lt-LT"/>
        </w:rPr>
        <w:t>s</w:t>
      </w:r>
      <w:r w:rsidR="001D4857" w:rsidRPr="00EF0518">
        <w:rPr>
          <w:rFonts w:ascii="Helvetica" w:hAnsi="Helvetica" w:cs="Arial"/>
          <w:sz w:val="20"/>
          <w:szCs w:val="24"/>
          <w:lang w:val="lt-LT"/>
        </w:rPr>
        <w:t>kirta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 naudoti taikant </w:t>
      </w:r>
      <w:r w:rsidR="001D4857" w:rsidRPr="00EF0518">
        <w:rPr>
          <w:rFonts w:ascii="Helvetica" w:hAnsi="Helvetica" w:cs="Arial"/>
          <w:sz w:val="20"/>
          <w:szCs w:val="24"/>
          <w:lang w:val="lt-LT"/>
        </w:rPr>
        <w:t>gliomos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 su</w:t>
      </w:r>
      <w:r w:rsidR="001D4857" w:rsidRPr="00EF0518">
        <w:rPr>
          <w:rFonts w:ascii="Helvetica" w:hAnsi="Helvetica" w:cs="Arial"/>
          <w:sz w:val="20"/>
          <w:szCs w:val="24"/>
          <w:lang w:val="lt-LT"/>
        </w:rPr>
        <w:t xml:space="preserve"> izocitrato dehidrogenazės-1 (IDH-1) mutacij</w:t>
      </w:r>
      <w:r w:rsidRPr="00EF0518">
        <w:rPr>
          <w:rFonts w:ascii="Helvetica" w:hAnsi="Helvetica" w:cs="Arial"/>
          <w:sz w:val="20"/>
          <w:szCs w:val="24"/>
          <w:lang w:val="lt-LT"/>
        </w:rPr>
        <w:t>a</w:t>
      </w:r>
      <w:r w:rsidR="001D4857" w:rsidRPr="00EF0518">
        <w:rPr>
          <w:rFonts w:ascii="Helvetica" w:hAnsi="Helvetica" w:cs="Arial"/>
          <w:sz w:val="20"/>
          <w:szCs w:val="24"/>
          <w:lang w:val="lt-LT"/>
        </w:rPr>
        <w:t xml:space="preserve"> gydymo 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būdą </w:t>
      </w:r>
      <w:r w:rsidR="001D4857" w:rsidRPr="00EF0518">
        <w:rPr>
          <w:rFonts w:ascii="Helvetica" w:hAnsi="Helvetica" w:cs="Arial"/>
          <w:sz w:val="20"/>
          <w:szCs w:val="24"/>
          <w:lang w:val="lt-LT"/>
        </w:rPr>
        <w:t xml:space="preserve">suaugusiam </w:t>
      </w:r>
      <w:r w:rsidRPr="00EF0518">
        <w:rPr>
          <w:rFonts w:ascii="Helvetica" w:hAnsi="Helvetica" w:cs="Arial"/>
          <w:sz w:val="20"/>
          <w:szCs w:val="24"/>
          <w:lang w:val="lt-LT"/>
        </w:rPr>
        <w:t>pacientui</w:t>
      </w:r>
      <w:r w:rsidR="001D4857" w:rsidRPr="00EF0518">
        <w:rPr>
          <w:rFonts w:ascii="Helvetica" w:hAnsi="Helvetica" w:cs="Arial"/>
          <w:sz w:val="20"/>
          <w:szCs w:val="24"/>
          <w:lang w:val="lt-LT"/>
        </w:rPr>
        <w:t xml:space="preserve">, kur </w:t>
      </w:r>
      <w:r w:rsidRPr="00EF0518">
        <w:rPr>
          <w:rFonts w:ascii="Helvetica" w:hAnsi="Helvetica" w:cs="Arial"/>
          <w:sz w:val="20"/>
          <w:szCs w:val="24"/>
          <w:lang w:val="lt-LT"/>
        </w:rPr>
        <w:t>bū</w:t>
      </w:r>
      <w:r w:rsidR="001D4857" w:rsidRPr="00EF0518">
        <w:rPr>
          <w:rFonts w:ascii="Helvetica" w:hAnsi="Helvetica" w:cs="Arial"/>
          <w:sz w:val="20"/>
          <w:szCs w:val="24"/>
          <w:lang w:val="lt-LT"/>
        </w:rPr>
        <w:t xml:space="preserve">das apima 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junginio 1 įvedimą </w:t>
      </w:r>
      <w:r w:rsidR="001D4857" w:rsidRPr="00EF0518">
        <w:rPr>
          <w:rFonts w:ascii="Helvetica" w:hAnsi="Helvetica" w:cs="Arial"/>
          <w:sz w:val="20"/>
          <w:szCs w:val="24"/>
          <w:lang w:val="lt-LT"/>
        </w:rPr>
        <w:t xml:space="preserve">150 mg </w:t>
      </w:r>
      <w:r w:rsidRPr="00EF0518">
        <w:rPr>
          <w:rFonts w:ascii="Helvetica" w:hAnsi="Helvetica" w:cs="Arial"/>
          <w:sz w:val="20"/>
          <w:szCs w:val="24"/>
          <w:lang w:val="lt-LT"/>
        </w:rPr>
        <w:t>kiekiu</w:t>
      </w:r>
      <w:r w:rsidR="001D4857" w:rsidRPr="00EF0518">
        <w:rPr>
          <w:rFonts w:ascii="Helvetica" w:hAnsi="Helvetica" w:cs="Arial"/>
          <w:sz w:val="20"/>
          <w:szCs w:val="24"/>
          <w:lang w:val="lt-LT"/>
        </w:rPr>
        <w:t xml:space="preserve"> pacientui du kartus per dieną (BID) gydymo kurso metu.</w:t>
      </w:r>
    </w:p>
    <w:p w14:paraId="697D67E9" w14:textId="77777777" w:rsidR="00D133A7" w:rsidRPr="00EF0518" w:rsidRDefault="00D133A7" w:rsidP="00EF051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04BEE52" w14:textId="2ABBA1D4" w:rsidR="001D4857" w:rsidRPr="00EF0518" w:rsidRDefault="001D4857" w:rsidP="00EF05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F0518">
        <w:rPr>
          <w:rFonts w:ascii="Helvetica" w:hAnsi="Helvetica" w:cs="Arial"/>
          <w:sz w:val="20"/>
          <w:szCs w:val="24"/>
          <w:lang w:val="lt-LT"/>
        </w:rPr>
        <w:t>2.</w:t>
      </w:r>
      <w:r w:rsidR="00D133A7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Farmacinė kompozicija, skirta naudoti pagal 1 punktą, kur glioma yra pažengusi glioma, kuri pasikartojo arba progresavo prieš </w:t>
      </w:r>
      <w:r w:rsidR="00D133A7" w:rsidRPr="00EF0518">
        <w:rPr>
          <w:rFonts w:ascii="Helvetica" w:hAnsi="Helvetica" w:cs="Arial"/>
          <w:sz w:val="20"/>
          <w:szCs w:val="24"/>
          <w:lang w:val="lt-LT"/>
        </w:rPr>
        <w:t>įvedant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 junginį</w:t>
      </w:r>
      <w:r w:rsidR="00213BDF" w:rsidRPr="00EF0518">
        <w:rPr>
          <w:rFonts w:ascii="Helvetica" w:hAnsi="Helvetica" w:cs="Arial"/>
          <w:sz w:val="20"/>
          <w:szCs w:val="24"/>
          <w:lang w:val="lt-LT"/>
        </w:rPr>
        <w:t xml:space="preserve"> 1</w:t>
      </w:r>
      <w:r w:rsidRPr="00EF0518">
        <w:rPr>
          <w:rFonts w:ascii="Helvetica" w:hAnsi="Helvetica" w:cs="Arial"/>
          <w:sz w:val="20"/>
          <w:szCs w:val="24"/>
          <w:lang w:val="lt-LT"/>
        </w:rPr>
        <w:t>.</w:t>
      </w:r>
    </w:p>
    <w:p w14:paraId="4C851043" w14:textId="77777777" w:rsidR="00D133A7" w:rsidRPr="00EF0518" w:rsidRDefault="00D133A7" w:rsidP="00EF051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3013C87" w14:textId="4F6CBE53" w:rsidR="001D4857" w:rsidRPr="00EF0518" w:rsidRDefault="001D4857" w:rsidP="00EF05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F0518">
        <w:rPr>
          <w:rFonts w:ascii="Helvetica" w:hAnsi="Helvetica" w:cs="Arial"/>
          <w:sz w:val="20"/>
          <w:szCs w:val="24"/>
          <w:lang w:val="lt-LT"/>
        </w:rPr>
        <w:t>3.</w:t>
      </w:r>
      <w:r w:rsidR="00D133A7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>Farmacinė kompozicija, skirta naudoti pagal bet kurį iš 1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>-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2 punktų, kur prieš </w:t>
      </w:r>
      <w:r w:rsidR="00D133A7" w:rsidRPr="00EF0518">
        <w:rPr>
          <w:rFonts w:ascii="Helvetica" w:hAnsi="Helvetica" w:cs="Arial"/>
          <w:sz w:val="20"/>
          <w:szCs w:val="24"/>
          <w:lang w:val="lt-LT"/>
        </w:rPr>
        <w:t xml:space="preserve">įvedant </w:t>
      </w:r>
      <w:r w:rsidRPr="00EF0518">
        <w:rPr>
          <w:rFonts w:ascii="Helvetica" w:hAnsi="Helvetica" w:cs="Arial"/>
          <w:sz w:val="20"/>
          <w:szCs w:val="24"/>
          <w:lang w:val="lt-LT"/>
        </w:rPr>
        <w:t>junginį</w:t>
      </w:r>
      <w:r w:rsidR="00D133A7" w:rsidRPr="00EF0518">
        <w:rPr>
          <w:rFonts w:ascii="Helvetica" w:hAnsi="Helvetica" w:cs="Arial"/>
          <w:sz w:val="20"/>
          <w:szCs w:val="24"/>
          <w:lang w:val="lt-LT"/>
        </w:rPr>
        <w:t xml:space="preserve"> 1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, pacientui </w:t>
      </w:r>
      <w:r w:rsidR="00D133A7" w:rsidRPr="00EF0518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diagnozuojama histologiškai arba citologiškai patvirtinta </w:t>
      </w:r>
      <w:r w:rsidR="00D133A7" w:rsidRPr="00EF0518">
        <w:rPr>
          <w:rFonts w:ascii="Helvetica" w:hAnsi="Helvetica" w:cs="Arial"/>
          <w:sz w:val="20"/>
          <w:szCs w:val="24"/>
          <w:lang w:val="lt-LT"/>
        </w:rPr>
        <w:t xml:space="preserve">pažengusi glioma su </w:t>
      </w:r>
      <w:r w:rsidRPr="00EF0518">
        <w:rPr>
          <w:rFonts w:ascii="Helvetica" w:hAnsi="Helvetica" w:cs="Arial"/>
          <w:sz w:val="20"/>
          <w:szCs w:val="24"/>
          <w:lang w:val="lt-LT"/>
        </w:rPr>
        <w:t>IDH-1 geno mut</w:t>
      </w:r>
      <w:r w:rsidR="00D133A7" w:rsidRPr="00EF0518">
        <w:rPr>
          <w:rFonts w:ascii="Helvetica" w:hAnsi="Helvetica" w:cs="Arial"/>
          <w:sz w:val="20"/>
          <w:szCs w:val="24"/>
          <w:lang w:val="lt-LT"/>
        </w:rPr>
        <w:t>acija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 arba daugiaformė glioblastoma su patvirtinta IDH-1 genų muta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>cijos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 liga, 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pasikartojanti </w:t>
      </w:r>
      <w:r w:rsidRPr="00EF0518">
        <w:rPr>
          <w:rFonts w:ascii="Helvetica" w:hAnsi="Helvetica" w:cs="Arial"/>
          <w:sz w:val="20"/>
          <w:szCs w:val="24"/>
          <w:lang w:val="lt-LT"/>
        </w:rPr>
        <w:t>pirmą ar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>ba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 antrą kartą.</w:t>
      </w:r>
    </w:p>
    <w:p w14:paraId="43939DB8" w14:textId="77777777" w:rsidR="00D133A7" w:rsidRPr="00EF0518" w:rsidRDefault="00D133A7" w:rsidP="00EF051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AB66B98" w14:textId="4B638D4D" w:rsidR="001D4857" w:rsidRPr="00EF0518" w:rsidRDefault="001D4857" w:rsidP="00EF05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F0518">
        <w:rPr>
          <w:rFonts w:ascii="Helvetica" w:hAnsi="Helvetica" w:cs="Arial"/>
          <w:sz w:val="20"/>
          <w:szCs w:val="24"/>
          <w:lang w:val="lt-LT"/>
        </w:rPr>
        <w:t>4.</w:t>
      </w:r>
      <w:r w:rsidR="00D133A7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>Farmacinė kompozicija, skirta naudoti pagal bet kurį iš 1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>-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3 punktų, kur pacientui 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EF0518">
        <w:rPr>
          <w:rFonts w:ascii="Helvetica" w:hAnsi="Helvetica" w:cs="Arial"/>
          <w:sz w:val="20"/>
          <w:szCs w:val="24"/>
          <w:lang w:val="lt-LT"/>
        </w:rPr>
        <w:t>diagnozuo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>t</w:t>
      </w:r>
      <w:r w:rsidRPr="00EF0518">
        <w:rPr>
          <w:rFonts w:ascii="Helvetica" w:hAnsi="Helvetica" w:cs="Arial"/>
          <w:sz w:val="20"/>
          <w:szCs w:val="24"/>
          <w:lang w:val="lt-LT"/>
        </w:rPr>
        <w:t>a žemo laipsnio glioma arba antrinė daugiaformė glioblastoma (GBM).</w:t>
      </w:r>
    </w:p>
    <w:p w14:paraId="7621DC0A" w14:textId="77777777" w:rsidR="007E6D28" w:rsidRPr="00EF0518" w:rsidRDefault="007E6D28" w:rsidP="00EF051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8B48E78" w14:textId="0ABDCBC7" w:rsidR="001D4857" w:rsidRPr="00EF0518" w:rsidRDefault="001D4857" w:rsidP="00EF05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F0518">
        <w:rPr>
          <w:rFonts w:ascii="Helvetica" w:hAnsi="Helvetica" w:cs="Arial"/>
          <w:sz w:val="20"/>
          <w:szCs w:val="24"/>
          <w:lang w:val="lt-LT"/>
        </w:rPr>
        <w:t>5.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>Farmacinė kompozicija, skirta naudoti pagal bet kurį iš ankstesnių punktų, kur IDH-1 mutacija yra R132X mutacija.</w:t>
      </w:r>
    </w:p>
    <w:p w14:paraId="4ED04D9F" w14:textId="77777777" w:rsidR="007E6D28" w:rsidRPr="00EF0518" w:rsidRDefault="007E6D28" w:rsidP="00EF051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013FF15" w14:textId="37A75E08" w:rsidR="001D4857" w:rsidRPr="00EF0518" w:rsidRDefault="001D4857" w:rsidP="00EF05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F0518">
        <w:rPr>
          <w:rFonts w:ascii="Helvetica" w:hAnsi="Helvetica" w:cs="Arial"/>
          <w:sz w:val="20"/>
          <w:szCs w:val="24"/>
          <w:lang w:val="lt-LT"/>
        </w:rPr>
        <w:t>6.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>Farmacinė kompozicija, skirta naudoti pagal 5 punktą, kur R132X mutacija yra parinkta iš R132L, R132G ir R132S.</w:t>
      </w:r>
    </w:p>
    <w:p w14:paraId="67C9B2DA" w14:textId="77777777" w:rsidR="007E6D28" w:rsidRPr="00EF0518" w:rsidRDefault="007E6D28" w:rsidP="00EF051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2EF3B34" w14:textId="2EBA9EBE" w:rsidR="001D4857" w:rsidRPr="00EF0518" w:rsidRDefault="001D4857" w:rsidP="00EF05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F0518">
        <w:rPr>
          <w:rFonts w:ascii="Helvetica" w:hAnsi="Helvetica" w:cs="Arial"/>
          <w:sz w:val="20"/>
          <w:szCs w:val="24"/>
          <w:lang w:val="lt-LT"/>
        </w:rPr>
        <w:t>7.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>Farmacinė kompozicija, skirta naudoti pagal bet kurį iš ankstesnių punktų, kur farmacinė kompozicija, apima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>nti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 junginį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1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pacientui 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>įvedama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 per burną.</w:t>
      </w:r>
    </w:p>
    <w:p w14:paraId="70195B0A" w14:textId="77777777" w:rsidR="007E6D28" w:rsidRPr="00EF0518" w:rsidRDefault="007E6D28" w:rsidP="00EF051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5A27EDB" w14:textId="2E3804C5" w:rsidR="001D4857" w:rsidRPr="00EF0518" w:rsidRDefault="001D4857" w:rsidP="00EF05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F0518">
        <w:rPr>
          <w:rFonts w:ascii="Helvetica" w:hAnsi="Helvetica" w:cs="Arial"/>
          <w:sz w:val="20"/>
          <w:szCs w:val="24"/>
          <w:lang w:val="lt-LT"/>
        </w:rPr>
        <w:t>8.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Farmacinė kompozicija, skirta naudoti pagal bet kurį iš ankstesnių punktų, kur junginys 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1 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įvedamas </w:t>
      </w:r>
      <w:r w:rsidRPr="00EF0518">
        <w:rPr>
          <w:rFonts w:ascii="Helvetica" w:hAnsi="Helvetica" w:cs="Arial"/>
          <w:sz w:val="20"/>
          <w:szCs w:val="24"/>
          <w:lang w:val="lt-LT"/>
        </w:rPr>
        <w:t>kaip vien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>intelis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 agentas, skirtas gydyti gliomą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su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 IDH-1 mutacij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>a</w:t>
      </w:r>
      <w:r w:rsidRPr="00EF0518">
        <w:rPr>
          <w:rFonts w:ascii="Helvetica" w:hAnsi="Helvetica" w:cs="Arial"/>
          <w:sz w:val="20"/>
          <w:szCs w:val="24"/>
          <w:lang w:val="lt-LT"/>
        </w:rPr>
        <w:t>.</w:t>
      </w:r>
    </w:p>
    <w:p w14:paraId="627086A3" w14:textId="77777777" w:rsidR="007E6D28" w:rsidRPr="00EF0518" w:rsidRDefault="007E6D28" w:rsidP="00EF051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976A09A" w14:textId="1424A179" w:rsidR="001D4857" w:rsidRPr="00EF0518" w:rsidRDefault="001D4857" w:rsidP="00EF05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F0518">
        <w:rPr>
          <w:rFonts w:ascii="Helvetica" w:hAnsi="Helvetica" w:cs="Arial"/>
          <w:sz w:val="20"/>
          <w:szCs w:val="24"/>
          <w:lang w:val="lt-LT"/>
        </w:rPr>
        <w:t>9.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Farmacinė kompozicija, skirta naudoti pagal bet kurį iš ankstesnių punktų, kur gydymo kursas 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>trunka trumpiausiai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 15 dienų iš eilės.</w:t>
      </w:r>
    </w:p>
    <w:p w14:paraId="04B650AE" w14:textId="77777777" w:rsidR="007E6D28" w:rsidRPr="00EF0518" w:rsidRDefault="007E6D28" w:rsidP="00EF051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02976E7" w14:textId="3E33C1D8" w:rsidR="001D4857" w:rsidRPr="00EF0518" w:rsidRDefault="001D4857" w:rsidP="00EF05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F0518">
        <w:rPr>
          <w:rFonts w:ascii="Helvetica" w:hAnsi="Helvetica" w:cs="Arial"/>
          <w:sz w:val="20"/>
          <w:szCs w:val="24"/>
          <w:lang w:val="lt-LT"/>
        </w:rPr>
        <w:t>10.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Farmacinė kompozicija, skirta naudoti pagal bet kurį iš ankstesnių punktų, kur gydymo kursas 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trunka </w:t>
      </w:r>
      <w:r w:rsidRPr="00EF0518">
        <w:rPr>
          <w:rFonts w:ascii="Helvetica" w:hAnsi="Helvetica" w:cs="Arial"/>
          <w:sz w:val="20"/>
          <w:szCs w:val="24"/>
          <w:lang w:val="lt-LT"/>
        </w:rPr>
        <w:t>nuo 15 dienų iš eilės iki 6 mėnesių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>.</w:t>
      </w:r>
    </w:p>
    <w:p w14:paraId="39D08213" w14:textId="77777777" w:rsidR="007E6D28" w:rsidRPr="00EF0518" w:rsidRDefault="007E6D28" w:rsidP="00EF051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1B5CC7F" w14:textId="1E4ABFDF" w:rsidR="00B67649" w:rsidRPr="00EF0518" w:rsidRDefault="001D4857" w:rsidP="00EF051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F0518">
        <w:rPr>
          <w:rFonts w:ascii="Helvetica" w:hAnsi="Helvetica" w:cs="Arial"/>
          <w:sz w:val="20"/>
          <w:szCs w:val="24"/>
          <w:lang w:val="lt-LT"/>
        </w:rPr>
        <w:t>11.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>Farmacinė kompozicija, skirta naudoti pagal bet kurį iš 1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>-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9 punktų, kur gydymo kursas 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>trunka trumpiausiai</w:t>
      </w:r>
      <w:r w:rsidRPr="00EF0518">
        <w:rPr>
          <w:rFonts w:ascii="Helvetica" w:hAnsi="Helvetica" w:cs="Arial"/>
          <w:sz w:val="20"/>
          <w:szCs w:val="24"/>
          <w:lang w:val="lt-LT"/>
        </w:rPr>
        <w:t xml:space="preserve"> 6 mėnesi</w:t>
      </w:r>
      <w:r w:rsidR="007E6D28" w:rsidRPr="00EF0518">
        <w:rPr>
          <w:rFonts w:ascii="Helvetica" w:hAnsi="Helvetica" w:cs="Arial"/>
          <w:sz w:val="20"/>
          <w:szCs w:val="24"/>
          <w:lang w:val="lt-LT"/>
        </w:rPr>
        <w:t>us</w:t>
      </w:r>
      <w:r w:rsidRPr="00EF0518">
        <w:rPr>
          <w:rFonts w:ascii="Helvetica" w:hAnsi="Helvetica" w:cs="Arial"/>
          <w:sz w:val="20"/>
          <w:szCs w:val="24"/>
          <w:lang w:val="lt-LT"/>
        </w:rPr>
        <w:t>.</w:t>
      </w:r>
      <w:r w:rsidR="005708FB" w:rsidRPr="00EF0518">
        <w:rPr>
          <w:rFonts w:ascii="Helvetica" w:hAnsi="Helvetica" w:cs="Arial"/>
          <w:sz w:val="20"/>
          <w:szCs w:val="24"/>
          <w:lang w:val="lt-LT"/>
        </w:rPr>
        <w:t xml:space="preserve"> </w:t>
      </w:r>
    </w:p>
    <w:sectPr w:rsidR="00B67649" w:rsidRPr="00EF0518" w:rsidSect="00EF051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8685" w14:textId="77777777" w:rsidR="00CD0894" w:rsidRDefault="00CD0894" w:rsidP="007B0A41">
      <w:pPr>
        <w:spacing w:after="0" w:line="240" w:lineRule="auto"/>
      </w:pPr>
      <w:r>
        <w:separator/>
      </w:r>
    </w:p>
  </w:endnote>
  <w:endnote w:type="continuationSeparator" w:id="0">
    <w:p w14:paraId="11B29F8D" w14:textId="77777777" w:rsidR="00CD0894" w:rsidRDefault="00CD089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40CA" w14:textId="77777777" w:rsidR="00CD0894" w:rsidRDefault="00CD0894" w:rsidP="007B0A41">
      <w:pPr>
        <w:spacing w:after="0" w:line="240" w:lineRule="auto"/>
      </w:pPr>
      <w:r>
        <w:separator/>
      </w:r>
    </w:p>
  </w:footnote>
  <w:footnote w:type="continuationSeparator" w:id="0">
    <w:p w14:paraId="0A1B2E12" w14:textId="77777777" w:rsidR="00CD0894" w:rsidRDefault="00CD089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2CC3"/>
    <w:rsid w:val="00065F0D"/>
    <w:rsid w:val="00070D8A"/>
    <w:rsid w:val="000816AE"/>
    <w:rsid w:val="00092D0B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D4857"/>
    <w:rsid w:val="001F266E"/>
    <w:rsid w:val="00206546"/>
    <w:rsid w:val="00213BDF"/>
    <w:rsid w:val="00215E69"/>
    <w:rsid w:val="00220DDC"/>
    <w:rsid w:val="00223910"/>
    <w:rsid w:val="00234E11"/>
    <w:rsid w:val="0025675F"/>
    <w:rsid w:val="00260D4E"/>
    <w:rsid w:val="00263A3E"/>
    <w:rsid w:val="00270962"/>
    <w:rsid w:val="002837FC"/>
    <w:rsid w:val="002D21AE"/>
    <w:rsid w:val="00316FB7"/>
    <w:rsid w:val="0033671B"/>
    <w:rsid w:val="00360E2B"/>
    <w:rsid w:val="00366B73"/>
    <w:rsid w:val="003700E9"/>
    <w:rsid w:val="003825E2"/>
    <w:rsid w:val="003924B8"/>
    <w:rsid w:val="003A0D71"/>
    <w:rsid w:val="003A1B2E"/>
    <w:rsid w:val="003B53A5"/>
    <w:rsid w:val="003B5C0B"/>
    <w:rsid w:val="003C6957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433C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708FB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7E6D28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A3A1F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A0DAE"/>
    <w:rsid w:val="00BA2E9F"/>
    <w:rsid w:val="00BC5F30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D0894"/>
    <w:rsid w:val="00CE09D3"/>
    <w:rsid w:val="00CE12E8"/>
    <w:rsid w:val="00CE42D1"/>
    <w:rsid w:val="00CF70D6"/>
    <w:rsid w:val="00D133A7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C11F0"/>
    <w:rsid w:val="00DD27CC"/>
    <w:rsid w:val="00DD49B4"/>
    <w:rsid w:val="00DF2C8B"/>
    <w:rsid w:val="00E1104B"/>
    <w:rsid w:val="00E14BB7"/>
    <w:rsid w:val="00E1543E"/>
    <w:rsid w:val="00E2583B"/>
    <w:rsid w:val="00E321B7"/>
    <w:rsid w:val="00EB03E6"/>
    <w:rsid w:val="00EC3343"/>
    <w:rsid w:val="00EF0518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0CA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1608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2023-02-23T07:27:00Z</dcterms:created>
  <dcterms:modified xsi:type="dcterms:W3CDTF">2023-02-23T07:27:00Z</dcterms:modified>
</cp:coreProperties>
</file>