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12DD" w14:textId="6DA23297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1. (I) formulės junginys arba jo farmaciniu požiūriu priimtina druska:</w:t>
      </w:r>
    </w:p>
    <w:p w14:paraId="76D79E38" w14:textId="77777777" w:rsidR="00AD7E5F" w:rsidRPr="00B65266" w:rsidRDefault="00000000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1ADA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79.15pt;height:212.3pt;visibility:visible">
            <v:imagedata r:id="rId6" o:title=""/>
          </v:shape>
        </w:pict>
      </w:r>
    </w:p>
    <w:p w14:paraId="48DDC6CD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kur:</w:t>
      </w:r>
    </w:p>
    <w:p w14:paraId="7F207512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m yra sveikasis skaičius nuo 2 iki 6;</w:t>
      </w:r>
    </w:p>
    <w:p w14:paraId="1B382223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n yra sveikasis skaičius nuo 2 iki 6;</w:t>
      </w:r>
    </w:p>
    <w:p w14:paraId="53825016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1L</w:t>
      </w:r>
      <w:r w:rsidRPr="00B65266">
        <w:rPr>
          <w:rFonts w:ascii="Helvetica" w:hAnsi="Helvetica" w:cs="Helvetica"/>
          <w:sz w:val="20"/>
          <w:szCs w:val="24"/>
        </w:rPr>
        <w:t xml:space="preserve"> yra 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NH arba O;</w:t>
      </w:r>
    </w:p>
    <w:p w14:paraId="49473EBF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2L</w:t>
      </w:r>
      <w:r w:rsidRPr="00B65266">
        <w:rPr>
          <w:rFonts w:ascii="Helvetica" w:hAnsi="Helvetica" w:cs="Helvetica"/>
          <w:sz w:val="20"/>
          <w:szCs w:val="24"/>
        </w:rPr>
        <w:t xml:space="preserve"> yra C arba P(OH);</w:t>
      </w:r>
    </w:p>
    <w:p w14:paraId="4D3F0EA9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3L</w:t>
      </w:r>
      <w:r w:rsidRPr="00B65266">
        <w:rPr>
          <w:rFonts w:ascii="Helvetica" w:hAnsi="Helvetica" w:cs="Helvetica"/>
          <w:sz w:val="20"/>
          <w:szCs w:val="24"/>
        </w:rPr>
        <w:t xml:space="preserve"> yra 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NH arba O;</w:t>
      </w:r>
    </w:p>
    <w:p w14:paraId="07224B1B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</w:t>
      </w:r>
      <w:r w:rsidRPr="00B65266">
        <w:rPr>
          <w:rFonts w:ascii="Helvetica" w:hAnsi="Helvetica" w:cs="Helvetica"/>
          <w:sz w:val="20"/>
          <w:szCs w:val="24"/>
        </w:rPr>
        <w:t xml:space="preserve"> yra parinktas iš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eterio jungties,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esterio jungties,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karbamido tiltelio ir amino jungties;</w:t>
      </w:r>
    </w:p>
    <w:p w14:paraId="49A7F8E4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 xml:space="preserve">L1 yra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dvivalentė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jungiamoji grupė, kurios struktūra parinkta iš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oligoeterio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oligotioeterio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oligotioesterio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oligokarbamido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(eterio-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tioeterio-amido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(esterio-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tioesterio-amido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(karbamido-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(eterio-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(eterio-esterio),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(eterio-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(eterio-karbamido),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-esterio),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tioeterio-tioesterio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-karbamido),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(esterio-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(esterio-karbamido)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>-karbamido), kurių jungiamoji gali turėti EDS grupę;</w:t>
      </w:r>
    </w:p>
    <w:p w14:paraId="4C041181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 yra parinktas iš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eterio jungties,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esterio jungties,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karbamido tiltelio ir amino jungties;</w:t>
      </w:r>
    </w:p>
    <w:p w14:paraId="53205110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 yra pasirinktinai pakeista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arba pasirinktinai pakeista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aralkilo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grupė, kurios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arba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aralkilo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savo aromatiniame žiede gali būti pakeista vienu arba daugiau pakaitų, parinktų iš halogeno ir -OH;</w:t>
      </w:r>
    </w:p>
    <w:p w14:paraId="19D2AC6E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</w:t>
      </w:r>
      <w:r w:rsidRPr="00B65266">
        <w:rPr>
          <w:rFonts w:ascii="Helvetica" w:hAnsi="Helvetica" w:cs="Helvetica"/>
          <w:sz w:val="20"/>
          <w:szCs w:val="24"/>
        </w:rPr>
        <w:t xml:space="preserve"> yra pasirinktinai pakeista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arba pasirinktinai pakeista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aralkilo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grupė, kurios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arba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aralkilo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savo aromatiniame žiede gali būti pakeista vienu arba daugiau pakaitų, parinktų iš halogeno ir -OH;</w:t>
      </w:r>
    </w:p>
    <w:p w14:paraId="422DB4BA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 yra 0 arba 1;</w:t>
      </w:r>
    </w:p>
    <w:p w14:paraId="6E7B2952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p yra 0 arba 1;</w:t>
      </w:r>
    </w:p>
    <w:p w14:paraId="05ED2242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q yra 0 arba 1;</w:t>
      </w:r>
    </w:p>
    <w:p w14:paraId="7547EE01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4</w:t>
      </w:r>
      <w:r w:rsidRPr="00B65266">
        <w:rPr>
          <w:rFonts w:ascii="Helvetica" w:hAnsi="Helvetica" w:cs="Helvetica"/>
          <w:sz w:val="20"/>
          <w:szCs w:val="24"/>
        </w:rPr>
        <w:t xml:space="preserve"> yra parinktas iš pasirinktinai pakeistos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grupės ir EDS grupės, kurios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savo aromatiniame žiede gali būti pakeista vienu arba daugiau pakaitų, parinktų iš halogeno, -OH ir -NH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;</w:t>
      </w:r>
    </w:p>
    <w:p w14:paraId="638286C2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</w:t>
      </w:r>
      <w:r w:rsidRPr="00B65266">
        <w:rPr>
          <w:rFonts w:ascii="Helvetica" w:hAnsi="Helvetica" w:cs="Helvetica"/>
          <w:sz w:val="20"/>
          <w:szCs w:val="24"/>
        </w:rPr>
        <w:t xml:space="preserve"> yra parinktas iš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eterio jungties,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esterio jungties, </w:t>
      </w:r>
      <w:proofErr w:type="spellStart"/>
      <w:r w:rsidRPr="00B65266">
        <w:rPr>
          <w:rFonts w:ascii="Helvetica" w:hAnsi="Helvetica" w:cs="Helvetica"/>
          <w:sz w:val="20"/>
          <w:szCs w:val="24"/>
        </w:rPr>
        <w:t>tioesterio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jungties, karbamido tiltelio, amino jungties ir grupės, kurios formulė:</w:t>
      </w:r>
    </w:p>
    <w:p w14:paraId="2178BDFC" w14:textId="77777777" w:rsidR="00AD7E5F" w:rsidRPr="00B65266" w:rsidRDefault="00000000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lastRenderedPageBreak/>
        <w:pict w14:anchorId="4637072F">
          <v:shape id="Picture 2" o:spid="_x0000_i1026" type="#_x0000_t75" style="width:184.45pt;height:71.25pt;visibility:visible">
            <v:imagedata r:id="rId7" o:title=""/>
          </v:shape>
        </w:pict>
      </w:r>
    </w:p>
    <w:p w14:paraId="301D298A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 xml:space="preserve">kur pažymėta jungtis prie </w:t>
      </w:r>
      <w:proofErr w:type="spellStart"/>
      <w:r w:rsidRPr="00B65266">
        <w:rPr>
          <w:rFonts w:ascii="Helvetica" w:hAnsi="Helvetica" w:cs="Helvetica"/>
          <w:sz w:val="20"/>
          <w:szCs w:val="24"/>
        </w:rPr>
        <w:t>karbonilo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grupės prijungia 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</w:t>
      </w:r>
      <w:r w:rsidRPr="00B65266">
        <w:rPr>
          <w:rFonts w:ascii="Helvetica" w:hAnsi="Helvetica" w:cs="Helvetica"/>
          <w:sz w:val="20"/>
          <w:szCs w:val="24"/>
        </w:rPr>
        <w:t xml:space="preserve"> prie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M</w:t>
      </w:r>
      <w:r w:rsidRPr="00B65266">
        <w:rPr>
          <w:rFonts w:ascii="Helvetica" w:hAnsi="Helvetica" w:cs="Helvetica"/>
          <w:sz w:val="20"/>
          <w:szCs w:val="24"/>
        </w:rPr>
        <w:t>, o kita pažymėta jungtis prijungia 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</w:t>
      </w:r>
      <w:r w:rsidRPr="00B65266">
        <w:rPr>
          <w:rFonts w:ascii="Helvetica" w:hAnsi="Helvetica" w:cs="Helvetica"/>
          <w:sz w:val="20"/>
          <w:szCs w:val="24"/>
        </w:rPr>
        <w:t xml:space="preserve"> prie likusios (I) formulės junginio dalies;</w:t>
      </w:r>
    </w:p>
    <w:p w14:paraId="69CF676D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M</w:t>
      </w:r>
      <w:r w:rsidRPr="00B65266">
        <w:rPr>
          <w:rFonts w:ascii="Helvetica" w:hAnsi="Helvetica" w:cs="Helvetica"/>
          <w:sz w:val="20"/>
          <w:szCs w:val="24"/>
        </w:rPr>
        <w:t xml:space="preserve"> yra žymenų grupė, kuri apima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kompleksonų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grupę, pasirinktinai turinčią </w:t>
      </w:r>
      <w:proofErr w:type="spellStart"/>
      <w:r w:rsidRPr="00B65266">
        <w:rPr>
          <w:rFonts w:ascii="Helvetica" w:hAnsi="Helvetica" w:cs="Helvetica"/>
          <w:sz w:val="20"/>
          <w:szCs w:val="24"/>
        </w:rPr>
        <w:t>chelatinį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neradioaktyvų arba radioaktyvų katijoną;</w:t>
      </w:r>
    </w:p>
    <w:p w14:paraId="54BFA7B3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ir kur EDS grupė bent vieną kartą yra (I) formulės junginyje ir turi struktūrą, parinktą iš</w:t>
      </w:r>
    </w:p>
    <w:p w14:paraId="57915578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(E-1A), (E-1B), (E-2A) ir (E-2B):</w:t>
      </w:r>
    </w:p>
    <w:p w14:paraId="7D88B575" w14:textId="77777777" w:rsidR="00AD7E5F" w:rsidRPr="00B65266" w:rsidRDefault="00000000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481B67BF">
          <v:shape id="Picture 3" o:spid="_x0000_i1027" type="#_x0000_t75" style="width:338.15pt;height:120.65pt;visibility:visible">
            <v:imagedata r:id="rId8" o:title=""/>
          </v:shape>
        </w:pict>
      </w:r>
    </w:p>
    <w:p w14:paraId="00A633AE" w14:textId="77777777" w:rsidR="00AD7E5F" w:rsidRPr="00B65266" w:rsidRDefault="00000000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5E67E3C6">
          <v:shape id="Picture 5" o:spid="_x0000_i1028" type="#_x0000_t75" style="width:324pt;height:109.5pt;visibility:visible">
            <v:imagedata r:id="rId9" o:title=""/>
          </v:shape>
        </w:pict>
      </w:r>
      <w:r w:rsidR="00AD7E5F" w:rsidRPr="00B65266">
        <w:rPr>
          <w:rFonts w:ascii="Helvetica" w:hAnsi="Helvetica" w:cs="Helvetica"/>
          <w:sz w:val="20"/>
          <w:szCs w:val="24"/>
        </w:rPr>
        <w:t>,</w:t>
      </w:r>
    </w:p>
    <w:p w14:paraId="03195C87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kur</w:t>
      </w:r>
    </w:p>
    <w:p w14:paraId="7EFF5100" w14:textId="77777777" w:rsidR="00AD7E5F" w:rsidRPr="00B65266" w:rsidRDefault="00000000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529A1784">
          <v:shape id="Picture 6" o:spid="_x0000_i1029" type="#_x0000_t75" style="width:41.95pt;height:13.4pt;visibility:visible">
            <v:imagedata r:id="rId10" o:title=""/>
          </v:shape>
        </w:pict>
      </w:r>
    </w:p>
    <w:p w14:paraId="23D36DEA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žymi jungtį, kuri jungia EDS grupę su likusia (I) formulės junginio dalimi;</w:t>
      </w:r>
    </w:p>
    <w:p w14:paraId="012C6D5F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s yra 1, 2 arba 3, geriau 1 arba 2 ir dar geriau 1;</w:t>
      </w:r>
    </w:p>
    <w:p w14:paraId="206C944E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t yra 1, 2 arba 3, geriau 1 arba 2 ir dar geriau 2;</w:t>
      </w:r>
    </w:p>
    <w:p w14:paraId="0082300F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5A</w:t>
      </w:r>
      <w:r w:rsidRPr="00B65266">
        <w:rPr>
          <w:rFonts w:ascii="Helvetica" w:hAnsi="Helvetica" w:cs="Helvetica"/>
          <w:sz w:val="20"/>
          <w:szCs w:val="24"/>
        </w:rPr>
        <w:t>, nepriklausomai kiekvienu atveju, kai s &gt; 1, yra elektronus ištraukiantis pakaitas, kuris geriausiai yra parinktas iš -NO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 ir -COOH, ir kuris geriau yra -COOH, ir kur jungtis tarp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5A</w:t>
      </w:r>
      <w:r w:rsidRPr="00B65266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 rodo, kad s grupės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5A</w:t>
      </w:r>
      <w:r w:rsidRPr="00B65266">
        <w:rPr>
          <w:rFonts w:ascii="Helvetica" w:hAnsi="Helvetica" w:cs="Helvetica"/>
          <w:sz w:val="20"/>
          <w:szCs w:val="24"/>
        </w:rPr>
        <w:t xml:space="preserve"> pakeičia s vandenilio atomus bet kurioje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 padėtyje;</w:t>
      </w:r>
    </w:p>
    <w:p w14:paraId="1D7A6583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5B</w:t>
      </w:r>
      <w:r w:rsidRPr="00B65266">
        <w:rPr>
          <w:rFonts w:ascii="Helvetica" w:hAnsi="Helvetica" w:cs="Helvetica"/>
          <w:sz w:val="20"/>
          <w:szCs w:val="24"/>
        </w:rPr>
        <w:t xml:space="preserve">, nepriklausomai kiekvienu atveju, kai s &gt; 1, yra pakaitas, turintis laisvą elektronų porą prie atomo, tiesiogiai prijungtas prie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žiedo, parodyto (E-1B) formulėje, kurio pakaitas, pageidautina, yra pasirinktas iš -OH ir -NH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kuris geriau yra -NH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ir kur jungtis tarp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5B</w:t>
      </w:r>
      <w:r w:rsidRPr="00B65266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 rodo kad s grupės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5B</w:t>
      </w:r>
      <w:r w:rsidRPr="00B65266">
        <w:rPr>
          <w:rFonts w:ascii="Helvetica" w:hAnsi="Helvetica" w:cs="Helvetica"/>
          <w:sz w:val="20"/>
          <w:szCs w:val="24"/>
        </w:rPr>
        <w:t xml:space="preserve"> pakeičia s vandenilio atomus bet kurioje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 padėtyje; </w:t>
      </w:r>
    </w:p>
    <w:p w14:paraId="7B951B4E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6A</w:t>
      </w:r>
      <w:r w:rsidRPr="00B65266">
        <w:rPr>
          <w:rFonts w:ascii="Helvetica" w:hAnsi="Helvetica" w:cs="Helvetica"/>
          <w:sz w:val="20"/>
          <w:szCs w:val="24"/>
        </w:rPr>
        <w:t>, nepriklausomai kiekvienu atveju, kai t &gt; 1, yra elektronus ištraukiantis pakaitas, kuris geriausiai yra parinktas iš -NO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 ir -COOH, ir kuris geriau yra -COOH, ir kur jungtis tarp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 xml:space="preserve">6A </w:t>
      </w:r>
      <w:r w:rsidRPr="00B65266">
        <w:rPr>
          <w:rFonts w:ascii="Helvetica" w:hAnsi="Helvetica" w:cs="Helvetica"/>
          <w:sz w:val="20"/>
          <w:szCs w:val="24"/>
        </w:rPr>
        <w:t xml:space="preserve">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 rodo, kad t grupės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6A</w:t>
      </w:r>
      <w:r w:rsidRPr="00B65266">
        <w:rPr>
          <w:rFonts w:ascii="Helvetica" w:hAnsi="Helvetica" w:cs="Helvetica"/>
          <w:sz w:val="20"/>
          <w:szCs w:val="24"/>
        </w:rPr>
        <w:t xml:space="preserve"> pakeičia t vandenilio atomus bet kurioje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 padėtyje; ir </w:t>
      </w:r>
    </w:p>
    <w:p w14:paraId="224582B0" w14:textId="0D805923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6B</w:t>
      </w:r>
      <w:r w:rsidRPr="00B65266">
        <w:rPr>
          <w:rFonts w:ascii="Helvetica" w:hAnsi="Helvetica" w:cs="Helvetica"/>
          <w:sz w:val="20"/>
          <w:szCs w:val="24"/>
        </w:rPr>
        <w:t xml:space="preserve">, nepriklausomai kiekvienu atveju, kai t &gt; 1, yra pakaitas, turintis laisvą elektronų porą prie atomo, tiesiogiai prijungtą prie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žiedo, parodyto (E-1B) formulėje, kurio pakaitas, pageidautina, yra parinktas iš -OH ir -NH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ir kuris geriau yra -OH, ir kur jungtis tarp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6B</w:t>
      </w:r>
      <w:r w:rsidRPr="00B65266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 rodo, kad t grupės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6B</w:t>
      </w:r>
      <w:r w:rsidRPr="00B65266">
        <w:rPr>
          <w:rFonts w:ascii="Helvetica" w:hAnsi="Helvetica" w:cs="Helvetica"/>
          <w:sz w:val="20"/>
          <w:szCs w:val="24"/>
        </w:rPr>
        <w:t xml:space="preserve"> pakeičia t vandenilio atomus bet kurioje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žiedo padėtyje.</w:t>
      </w:r>
    </w:p>
    <w:p w14:paraId="0FE848EB" w14:textId="77777777" w:rsidR="00B65266" w:rsidRPr="00B65266" w:rsidRDefault="00B65266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FB35D72" w14:textId="5D42117F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2. Junginys arba druska pagal 1 punktą, b e s i s k i r i a n t y s tuo, kad m yra 2, n yra 2 arba 4,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1L</w:t>
      </w:r>
      <w:r w:rsidRPr="00B65266">
        <w:rPr>
          <w:rFonts w:ascii="Helvetica" w:hAnsi="Helvetica" w:cs="Helvetica"/>
          <w:sz w:val="20"/>
          <w:szCs w:val="24"/>
        </w:rPr>
        <w:t xml:space="preserve"> yra NH,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2L</w:t>
      </w:r>
      <w:r w:rsidRPr="00B65266">
        <w:rPr>
          <w:rFonts w:ascii="Helvetica" w:hAnsi="Helvetica" w:cs="Helvetica"/>
          <w:sz w:val="20"/>
          <w:szCs w:val="24"/>
        </w:rPr>
        <w:t xml:space="preserve"> yra C ir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3L</w:t>
      </w:r>
      <w:r w:rsidRPr="00B65266">
        <w:rPr>
          <w:rFonts w:ascii="Helvetica" w:hAnsi="Helvetica" w:cs="Helvetica"/>
          <w:sz w:val="20"/>
          <w:szCs w:val="24"/>
        </w:rPr>
        <w:t xml:space="preserve"> yra NH.</w:t>
      </w:r>
    </w:p>
    <w:p w14:paraId="4AA622D5" w14:textId="77777777" w:rsidR="00B65266" w:rsidRPr="00B65266" w:rsidRDefault="00B65266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F14D180" w14:textId="62931C38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3. Junginys arba druska pagal 1 arba 2 punktą, b e s i s k i r i a n t y s tuo, kad L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</w:t>
      </w:r>
      <w:r w:rsidRPr="00B65266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dvivalentė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jungiamoji grupė, kurios struktūra parinkta iš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kuris iš viso apima nuo 1 iki 5, geriau iš viso nuo 1 iki 3, o geriausiai iš viso 1 arba 2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jungtis jo pagrinde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oligo</w:t>
      </w:r>
      <w:proofErr w:type="spellEnd"/>
      <w:r w:rsidRPr="00B65266">
        <w:rPr>
          <w:rFonts w:ascii="Helvetica" w:hAnsi="Helvetica" w:cs="Helvetica"/>
          <w:sz w:val="20"/>
          <w:szCs w:val="24"/>
        </w:rPr>
        <w:t>(esterio-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), kuris iš viso turi nuo 2 iki 5, geriau iš viso nuo 2 iki 3, o geriausiai iš viso 2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ir esterio jungtis savo pagrinde, kurio jungiamoji grupė gali turėti EDS grupę.</w:t>
      </w:r>
    </w:p>
    <w:p w14:paraId="40AE7E30" w14:textId="77777777" w:rsidR="00B65266" w:rsidRPr="00B65266" w:rsidRDefault="00B65266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CB61BB3" w14:textId="4F859A1C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4. Junginys arba druska pagal bet kurį iš 1-3 punktų, b e s i s k i r i a n t y s tuo, kad (I) formulės fragmentas -X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</w:t>
      </w:r>
      <w:r w:rsidRPr="00B65266">
        <w:rPr>
          <w:rFonts w:ascii="Helvetica" w:hAnsi="Helvetica" w:cs="Helvetica"/>
          <w:sz w:val="20"/>
          <w:szCs w:val="24"/>
        </w:rPr>
        <w:t>-L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</w:t>
      </w:r>
      <w:r w:rsidRPr="00B65266">
        <w:rPr>
          <w:rFonts w:ascii="Helvetica" w:hAnsi="Helvetica" w:cs="Helvetica"/>
          <w:sz w:val="20"/>
          <w:szCs w:val="24"/>
        </w:rPr>
        <w:t>-X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</w:t>
      </w:r>
      <w:r w:rsidRPr="00B65266">
        <w:rPr>
          <w:rFonts w:ascii="Helvetica" w:hAnsi="Helvetica" w:cs="Helvetica"/>
          <w:sz w:val="20"/>
          <w:szCs w:val="24"/>
        </w:rPr>
        <w:t>- turi struktūrą, parinktą iš:</w:t>
      </w:r>
    </w:p>
    <w:p w14:paraId="51519A23" w14:textId="4E094004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*-C(O)-NH-R7-NH-C(O)-R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8</w:t>
      </w:r>
      <w:r w:rsidRPr="00B65266">
        <w:rPr>
          <w:rFonts w:ascii="Helvetica" w:hAnsi="Helvetica" w:cs="Helvetica"/>
          <w:sz w:val="20"/>
          <w:szCs w:val="24"/>
        </w:rPr>
        <w:t>-C(O)-NH-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(L-1),</w:t>
      </w:r>
    </w:p>
    <w:p w14:paraId="42931113" w14:textId="464E246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*-C(O)-NH-R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9A</w:t>
      </w:r>
      <w:r w:rsidRPr="00B65266">
        <w:rPr>
          <w:rFonts w:ascii="Helvetica" w:hAnsi="Helvetica" w:cs="Helvetica"/>
          <w:sz w:val="20"/>
          <w:szCs w:val="24"/>
        </w:rPr>
        <w:t>-NH-C(O)-R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10A</w:t>
      </w:r>
      <w:r w:rsidRPr="00B65266">
        <w:rPr>
          <w:rFonts w:ascii="Helvetica" w:hAnsi="Helvetica" w:cs="Helvetica"/>
          <w:sz w:val="20"/>
          <w:szCs w:val="24"/>
        </w:rPr>
        <w:t>-C(O)-NH-R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11A</w:t>
      </w:r>
      <w:r w:rsidRPr="00B65266">
        <w:rPr>
          <w:rFonts w:ascii="Helvetica" w:hAnsi="Helvetica" w:cs="Helvetica"/>
          <w:sz w:val="20"/>
          <w:szCs w:val="24"/>
        </w:rPr>
        <w:t>-NH-C(O)-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(L-2A),</w:t>
      </w:r>
    </w:p>
    <w:p w14:paraId="1F02D002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ir</w:t>
      </w:r>
    </w:p>
    <w:p w14:paraId="49F2A8DA" w14:textId="673E3D5A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*-C(O)-NH-R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9B</w:t>
      </w:r>
      <w:r w:rsidRPr="00B65266">
        <w:rPr>
          <w:rFonts w:ascii="Helvetica" w:hAnsi="Helvetica" w:cs="Helvetica"/>
          <w:sz w:val="20"/>
          <w:szCs w:val="24"/>
        </w:rPr>
        <w:t>-C(O)-NH-R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10B</w:t>
      </w:r>
      <w:r w:rsidRPr="00B65266">
        <w:rPr>
          <w:rFonts w:ascii="Helvetica" w:hAnsi="Helvetica" w:cs="Helvetica"/>
          <w:sz w:val="20"/>
          <w:szCs w:val="24"/>
        </w:rPr>
        <w:t>-C(O)-NH-R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11B</w:t>
      </w:r>
      <w:r w:rsidRPr="00B65266">
        <w:rPr>
          <w:rFonts w:ascii="Helvetica" w:hAnsi="Helvetica" w:cs="Helvetica"/>
          <w:sz w:val="20"/>
          <w:szCs w:val="24"/>
        </w:rPr>
        <w:t>-NH-C(O)-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(L-2B);</w:t>
      </w:r>
    </w:p>
    <w:p w14:paraId="7D44A203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 xml:space="preserve">kur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jungtis, pažymėta *, yra prijungta prie anglies atomo, turinčio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 formulėje (I), ir kur</w:t>
      </w:r>
    </w:p>
    <w:p w14:paraId="4D083FBB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7</w:t>
      </w:r>
      <w:r w:rsidRPr="00B65266">
        <w:rPr>
          <w:rFonts w:ascii="Helvetica" w:hAnsi="Helvetica" w:cs="Helvetica"/>
          <w:sz w:val="20"/>
          <w:szCs w:val="24"/>
        </w:rPr>
        <w:t>,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8</w:t>
      </w:r>
      <w:r w:rsidRPr="00B65266">
        <w:rPr>
          <w:rFonts w:ascii="Helvetica" w:hAnsi="Helvetica" w:cs="Helvetica"/>
          <w:sz w:val="20"/>
          <w:szCs w:val="24"/>
        </w:rPr>
        <w:t>,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9A</w:t>
      </w:r>
      <w:r w:rsidRPr="00B65266">
        <w:rPr>
          <w:rFonts w:ascii="Helvetica" w:hAnsi="Helvetica" w:cs="Helvetica"/>
          <w:sz w:val="20"/>
          <w:szCs w:val="24"/>
        </w:rPr>
        <w:t>,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9B</w:t>
      </w:r>
      <w:r w:rsidRPr="00B65266">
        <w:rPr>
          <w:rFonts w:ascii="Helvetica" w:hAnsi="Helvetica" w:cs="Helvetica"/>
          <w:sz w:val="20"/>
          <w:szCs w:val="24"/>
        </w:rPr>
        <w:t>,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11A</w:t>
      </w:r>
      <w:r w:rsidRPr="00B65266">
        <w:rPr>
          <w:rFonts w:ascii="Helvetica" w:hAnsi="Helvetica" w:cs="Helvetica"/>
          <w:sz w:val="20"/>
          <w:szCs w:val="24"/>
        </w:rPr>
        <w:t xml:space="preserve"> ir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11B</w:t>
      </w:r>
      <w:r w:rsidRPr="00B65266">
        <w:rPr>
          <w:rFonts w:ascii="Helvetica" w:hAnsi="Helvetica" w:cs="Helvetica"/>
          <w:sz w:val="20"/>
          <w:szCs w:val="24"/>
        </w:rPr>
        <w:t xml:space="preserve"> yra nepriklausomai parinkti iš pasirinktinai pakeisto C2-C10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o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grupės gali būti pakeistos vienu arba daugiau pakaitų, nepriklausomai parinktų iš -OH, -OCH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3</w:t>
      </w:r>
      <w:r w:rsidRPr="00B65266">
        <w:rPr>
          <w:rFonts w:ascii="Helvetica" w:hAnsi="Helvetica" w:cs="Helvetica"/>
          <w:sz w:val="20"/>
          <w:szCs w:val="24"/>
        </w:rPr>
        <w:t>, -COOH, -COOCH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3</w:t>
      </w:r>
      <w:r w:rsidRPr="00B65266">
        <w:rPr>
          <w:rFonts w:ascii="Helvetica" w:hAnsi="Helvetica" w:cs="Helvetica"/>
          <w:sz w:val="20"/>
          <w:szCs w:val="24"/>
        </w:rPr>
        <w:t>, -NH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-NHC(NH)NH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ir EDS grupės, ir</w:t>
      </w:r>
    </w:p>
    <w:p w14:paraId="5081BF7A" w14:textId="012BDC38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10A</w:t>
      </w:r>
      <w:r w:rsidRPr="00B65266">
        <w:rPr>
          <w:rFonts w:ascii="Helvetica" w:hAnsi="Helvetica" w:cs="Helvetica"/>
          <w:sz w:val="20"/>
          <w:szCs w:val="24"/>
        </w:rPr>
        <w:t xml:space="preserve"> ir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10B</w:t>
      </w:r>
      <w:r w:rsidRPr="00B65266">
        <w:rPr>
          <w:rFonts w:ascii="Helvetica" w:hAnsi="Helvetica" w:cs="Helvetica"/>
          <w:sz w:val="20"/>
          <w:szCs w:val="24"/>
        </w:rPr>
        <w:t xml:space="preserve"> yra parinkti iš pasirinktinai pakeisto C2-C10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ir pasirinktinai pakeisto C6-C10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arenediilo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kurių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arenediilo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gali turėti vieną ar daugiau pakaitų, nepriklausomai parinktų iš -OH, -OCH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3</w:t>
      </w:r>
      <w:r w:rsidRPr="00B65266">
        <w:rPr>
          <w:rFonts w:ascii="Helvetica" w:hAnsi="Helvetica" w:cs="Helvetica"/>
          <w:sz w:val="20"/>
          <w:szCs w:val="24"/>
        </w:rPr>
        <w:t>, -COOH, -COOCH3, -NH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-NHC(NH)NH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, ir EDS grupės.</w:t>
      </w:r>
    </w:p>
    <w:p w14:paraId="0AAC0F96" w14:textId="77777777" w:rsidR="00B65266" w:rsidRPr="00B65266" w:rsidRDefault="00B65266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C9B7D4B" w14:textId="11E9C05E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5. Junginys arba druska pagal 4 punktą, b e s i s k i r i a n t y s tuo, kad fragmentas -X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</w:t>
      </w:r>
      <w:r w:rsidRPr="00B65266">
        <w:rPr>
          <w:rFonts w:ascii="Helvetica" w:hAnsi="Helvetica" w:cs="Helvetica"/>
          <w:sz w:val="20"/>
          <w:szCs w:val="24"/>
        </w:rPr>
        <w:t>-L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</w:t>
      </w:r>
      <w:r w:rsidRPr="00B65266">
        <w:rPr>
          <w:rFonts w:ascii="Helvetica" w:hAnsi="Helvetica" w:cs="Helvetica"/>
          <w:sz w:val="20"/>
          <w:szCs w:val="24"/>
        </w:rPr>
        <w:t>-X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</w:t>
      </w:r>
      <w:r w:rsidRPr="00B65266">
        <w:rPr>
          <w:rFonts w:ascii="Helvetica" w:hAnsi="Helvetica" w:cs="Helvetica"/>
          <w:sz w:val="20"/>
          <w:szCs w:val="24"/>
        </w:rPr>
        <w:t>- turi struktūrą, parinktą iš:</w:t>
      </w:r>
    </w:p>
    <w:p w14:paraId="14227526" w14:textId="2C14602C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*-C(O)-NH-CH(COOH)-R12-NH-C(O)-R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13</w:t>
      </w:r>
      <w:r w:rsidRPr="00B65266">
        <w:rPr>
          <w:rFonts w:ascii="Helvetica" w:hAnsi="Helvetica" w:cs="Helvetica"/>
          <w:sz w:val="20"/>
          <w:szCs w:val="24"/>
        </w:rPr>
        <w:t>-C(O)-NH-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(L-3),</w:t>
      </w:r>
    </w:p>
    <w:p w14:paraId="08F4F08D" w14:textId="369209B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*-C(O)-NH-CH(COOH)-R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14</w:t>
      </w:r>
      <w:r w:rsidRPr="00B65266">
        <w:rPr>
          <w:rFonts w:ascii="Helvetica" w:hAnsi="Helvetica" w:cs="Helvetica"/>
          <w:sz w:val="20"/>
          <w:szCs w:val="24"/>
        </w:rPr>
        <w:t>-NH-C(O)-R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15</w:t>
      </w:r>
      <w:r w:rsidRPr="00B65266">
        <w:rPr>
          <w:rFonts w:ascii="Helvetica" w:hAnsi="Helvetica" w:cs="Helvetica"/>
          <w:sz w:val="20"/>
          <w:szCs w:val="24"/>
        </w:rPr>
        <w:t>-C(O)-NH-R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16</w:t>
      </w:r>
      <w:r w:rsidRPr="00B65266">
        <w:rPr>
          <w:rFonts w:ascii="Helvetica" w:hAnsi="Helvetica" w:cs="Helvetica"/>
          <w:sz w:val="20"/>
          <w:szCs w:val="24"/>
        </w:rPr>
        <w:t>-CH(COOH)-NH-C(O)-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(L-4 ),</w:t>
      </w:r>
    </w:p>
    <w:p w14:paraId="37BCF81C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ir</w:t>
      </w:r>
    </w:p>
    <w:p w14:paraId="67872E6D" w14:textId="18FEF30E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*-C(O)-NH-CH(COOH)-R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17</w:t>
      </w:r>
      <w:r w:rsidRPr="00B65266">
        <w:rPr>
          <w:rFonts w:ascii="Helvetica" w:hAnsi="Helvetica" w:cs="Helvetica"/>
          <w:sz w:val="20"/>
          <w:szCs w:val="24"/>
        </w:rPr>
        <w:t>-C(O)-NH-R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18</w:t>
      </w:r>
      <w:r w:rsidRPr="00B65266">
        <w:rPr>
          <w:rFonts w:ascii="Helvetica" w:hAnsi="Helvetica" w:cs="Helvetica"/>
          <w:sz w:val="20"/>
          <w:szCs w:val="24"/>
        </w:rPr>
        <w:t>-C(O)-NH-R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19</w:t>
      </w:r>
      <w:r w:rsidRPr="00B65266">
        <w:rPr>
          <w:rFonts w:ascii="Helvetica" w:hAnsi="Helvetica" w:cs="Helvetica"/>
          <w:sz w:val="20"/>
          <w:szCs w:val="24"/>
        </w:rPr>
        <w:t>-CH(COOH)-NH-C(O)-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(L-5 );</w:t>
      </w:r>
    </w:p>
    <w:p w14:paraId="480CE6C9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kur jungtis, pažymėta *, yra prijungta prie anglies atomo, turinčio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 formulėje (I),</w:t>
      </w:r>
    </w:p>
    <w:p w14:paraId="31FE8908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12</w:t>
      </w:r>
      <w:r w:rsidRPr="00B65266">
        <w:rPr>
          <w:rFonts w:ascii="Helvetica" w:hAnsi="Helvetica" w:cs="Helvetica"/>
          <w:sz w:val="20"/>
          <w:szCs w:val="24"/>
        </w:rPr>
        <w:t xml:space="preserve"> ir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14</w:t>
      </w:r>
      <w:r w:rsidRPr="00B65266">
        <w:rPr>
          <w:rFonts w:ascii="Helvetica" w:hAnsi="Helvetica" w:cs="Helvetica"/>
          <w:sz w:val="20"/>
          <w:szCs w:val="24"/>
        </w:rPr>
        <w:t xml:space="preserve"> yra nepriklausomai parinkti iš linijinio C2-C6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alkandiilo</w:t>
      </w:r>
      <w:proofErr w:type="spellEnd"/>
      <w:r w:rsidRPr="00B65266">
        <w:rPr>
          <w:rFonts w:ascii="Helvetica" w:hAnsi="Helvetica" w:cs="Helvetica"/>
          <w:sz w:val="20"/>
          <w:szCs w:val="24"/>
        </w:rPr>
        <w:t>,</w:t>
      </w:r>
    </w:p>
    <w:p w14:paraId="0CDBD3D9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 xml:space="preserve">R13 yra linijinis C2-C10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alkandiilas</w:t>
      </w:r>
      <w:proofErr w:type="spellEnd"/>
      <w:r w:rsidRPr="00B65266">
        <w:rPr>
          <w:rFonts w:ascii="Helvetica" w:hAnsi="Helvetica" w:cs="Helvetica"/>
          <w:sz w:val="20"/>
          <w:szCs w:val="24"/>
        </w:rPr>
        <w:t>,</w:t>
      </w:r>
    </w:p>
    <w:p w14:paraId="685ADA6F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15</w:t>
      </w:r>
      <w:r w:rsidRPr="00B65266">
        <w:rPr>
          <w:rFonts w:ascii="Helvetica" w:hAnsi="Helvetica" w:cs="Helvetica"/>
          <w:sz w:val="20"/>
          <w:szCs w:val="24"/>
        </w:rPr>
        <w:t xml:space="preserve"> ir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16</w:t>
      </w:r>
      <w:r w:rsidRPr="00B65266">
        <w:rPr>
          <w:rFonts w:ascii="Helvetica" w:hAnsi="Helvetica" w:cs="Helvetica"/>
          <w:sz w:val="20"/>
          <w:szCs w:val="24"/>
        </w:rPr>
        <w:t xml:space="preserve"> yra nepriklausomai parinkti iš linijinio C2-C6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alkandiilo</w:t>
      </w:r>
      <w:proofErr w:type="spellEnd"/>
      <w:r w:rsidRPr="00B65266">
        <w:rPr>
          <w:rFonts w:ascii="Helvetica" w:hAnsi="Helvetica" w:cs="Helvetica"/>
          <w:sz w:val="20"/>
          <w:szCs w:val="24"/>
        </w:rPr>
        <w:t>,</w:t>
      </w:r>
    </w:p>
    <w:p w14:paraId="007AD3C8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ir kur kiekvienas iš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13</w:t>
      </w:r>
      <w:r w:rsidRPr="00B65266">
        <w:rPr>
          <w:rFonts w:ascii="Helvetica" w:hAnsi="Helvetica" w:cs="Helvetica"/>
          <w:sz w:val="20"/>
          <w:szCs w:val="24"/>
        </w:rPr>
        <w:t xml:space="preserve"> ir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15</w:t>
      </w:r>
      <w:r w:rsidRPr="00B65266">
        <w:rPr>
          <w:rFonts w:ascii="Helvetica" w:hAnsi="Helvetica" w:cs="Helvetica"/>
          <w:sz w:val="20"/>
          <w:szCs w:val="24"/>
        </w:rPr>
        <w:t xml:space="preserve"> gali turėti vieną EDS grupę kaip pakaitą,</w:t>
      </w:r>
    </w:p>
    <w:p w14:paraId="031B5203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 xml:space="preserve">17 </w:t>
      </w:r>
      <w:r w:rsidRPr="00B65266">
        <w:rPr>
          <w:rFonts w:ascii="Helvetica" w:hAnsi="Helvetica" w:cs="Helvetica"/>
          <w:sz w:val="20"/>
          <w:szCs w:val="24"/>
        </w:rPr>
        <w:t xml:space="preserve">yra linijinis C2-C6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alkandiilas</w:t>
      </w:r>
      <w:proofErr w:type="spellEnd"/>
      <w:r w:rsidRPr="00B65266">
        <w:rPr>
          <w:rFonts w:ascii="Helvetica" w:hAnsi="Helvetica" w:cs="Helvetica"/>
          <w:sz w:val="20"/>
          <w:szCs w:val="24"/>
        </w:rPr>
        <w:t>,</w:t>
      </w:r>
    </w:p>
    <w:p w14:paraId="4A25F2F7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18</w:t>
      </w:r>
      <w:r w:rsidRPr="00B65266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fenileno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ir</w:t>
      </w:r>
    </w:p>
    <w:p w14:paraId="2CE6C3B6" w14:textId="05DEACA9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19</w:t>
      </w:r>
      <w:r w:rsidRPr="00B65266">
        <w:rPr>
          <w:rFonts w:ascii="Helvetica" w:hAnsi="Helvetica" w:cs="Helvetica"/>
          <w:sz w:val="20"/>
          <w:szCs w:val="24"/>
        </w:rPr>
        <w:t xml:space="preserve"> yra linijinis C2-C6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alkandiilas</w:t>
      </w:r>
      <w:proofErr w:type="spellEnd"/>
      <w:r w:rsidRPr="00B65266">
        <w:rPr>
          <w:rFonts w:ascii="Helvetica" w:hAnsi="Helvetica" w:cs="Helvetica"/>
          <w:sz w:val="20"/>
          <w:szCs w:val="24"/>
        </w:rPr>
        <w:t>.</w:t>
      </w:r>
    </w:p>
    <w:p w14:paraId="4A929318" w14:textId="77777777" w:rsidR="00B65266" w:rsidRPr="00B65266" w:rsidRDefault="00B65266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EEDD68" w14:textId="7421CAAF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6. Junginys arba druska pagal bet kurį iš 1-5 punktų, b e s i s k i r i a n t y s tuo, kad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 yra pasirinktinai pakeista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aralkilo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grupė, parinkta iš pasirinktinai pakeisto -CH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-fenilo ir pasirinktinai pakeisto -CH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-naftilo, o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fenilas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naftilo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yra pasirinktinai pakeisti pakaitu, parinktu iš halogeno, geriau I, ir -OH.</w:t>
      </w:r>
    </w:p>
    <w:p w14:paraId="4F697E54" w14:textId="77777777" w:rsidR="00B65266" w:rsidRPr="00B65266" w:rsidRDefault="00B65266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5B0B2C8" w14:textId="1D2045F1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lastRenderedPageBreak/>
        <w:t>7. Junginys arba druska pagal bet kurį iš 1-6 punktų, b e s i s k i r i a n t y s tuo, kad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</w:t>
      </w:r>
      <w:r w:rsidRPr="00B65266">
        <w:rPr>
          <w:rFonts w:ascii="Helvetica" w:hAnsi="Helvetica" w:cs="Helvetica"/>
          <w:sz w:val="20"/>
          <w:szCs w:val="24"/>
        </w:rPr>
        <w:t xml:space="preserve"> yra pasirinktinai pakeista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aralkilo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grupė, parinkta iš pasirinktinai pakeisto -CH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-fenilo ir pasirinktinai pakeisto -CH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-naftilo, o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fenilas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naftilo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yra pasirinktinai pakeisti pakaitu, parinktu iš halogeno ir -OH.</w:t>
      </w:r>
    </w:p>
    <w:p w14:paraId="7A27F7D4" w14:textId="77777777" w:rsidR="00B65266" w:rsidRPr="00B65266" w:rsidRDefault="00B65266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6C74785" w14:textId="6A5B7294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8. Junginys arba druska pagal bet kurį iš 1-7 punktų, b e s i s k i r i a n t y s tuo, kad r yra 1 ir tuo, kad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 xml:space="preserve">4 </w:t>
      </w:r>
      <w:r w:rsidRPr="00B65266">
        <w:rPr>
          <w:rFonts w:ascii="Helvetica" w:hAnsi="Helvetica" w:cs="Helvetica"/>
          <w:sz w:val="20"/>
          <w:szCs w:val="24"/>
        </w:rPr>
        <w:t xml:space="preserve">yra parinktas iš pasirinktinai pakeisto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, pasirinktinai pakeisto </w:t>
      </w:r>
      <w:proofErr w:type="spellStart"/>
      <w:r w:rsidRPr="00B65266">
        <w:rPr>
          <w:rFonts w:ascii="Helvetica" w:hAnsi="Helvetica" w:cs="Helvetica"/>
          <w:sz w:val="20"/>
          <w:szCs w:val="24"/>
        </w:rPr>
        <w:t>naftilo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ir EDS grupės, kurio </w:t>
      </w:r>
      <w:proofErr w:type="spellStart"/>
      <w:r w:rsidRPr="00B65266">
        <w:rPr>
          <w:rFonts w:ascii="Helvetica" w:hAnsi="Helvetica" w:cs="Helvetica"/>
          <w:sz w:val="20"/>
          <w:szCs w:val="24"/>
        </w:rPr>
        <w:t>fenilo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ir </w:t>
      </w:r>
      <w:proofErr w:type="spellStart"/>
      <w:r w:rsidRPr="00B65266">
        <w:rPr>
          <w:rFonts w:ascii="Helvetica" w:hAnsi="Helvetica" w:cs="Helvetica"/>
          <w:sz w:val="20"/>
          <w:szCs w:val="24"/>
        </w:rPr>
        <w:t>naftilo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 yra pasirinktinai pakeistos pakaitu, parinktu iš halogeno, -OH ir -NH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>.</w:t>
      </w:r>
    </w:p>
    <w:p w14:paraId="51478DA1" w14:textId="77777777" w:rsidR="00B65266" w:rsidRPr="00B65266" w:rsidRDefault="00B65266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60FA13F" w14:textId="2CDCAB43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9. Junginys arba druska pagal bet kurį iš 1-8 punktų, b e s i s k i r i a n t y s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tuo, kad 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</w:t>
      </w:r>
      <w:r w:rsidRPr="00B65266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amido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jungtis arba grupė, kurios formulė yra:</w:t>
      </w:r>
    </w:p>
    <w:p w14:paraId="20A99EE4" w14:textId="77777777" w:rsidR="00AD7E5F" w:rsidRPr="00B65266" w:rsidRDefault="00EB7E88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7C851511">
          <v:shape id="Picture 7" o:spid="_x0000_i1030" type="#_x0000_t75" style="width:220.45pt;height:83.9pt;visibility:visible">
            <v:imagedata r:id="rId11" o:title=""/>
          </v:shape>
        </w:pict>
      </w:r>
      <w:r w:rsidR="00AD7E5F" w:rsidRPr="00B65266">
        <w:rPr>
          <w:rFonts w:ascii="Helvetica" w:hAnsi="Helvetica" w:cs="Helvetica"/>
          <w:sz w:val="20"/>
          <w:szCs w:val="24"/>
        </w:rPr>
        <w:t>,</w:t>
      </w:r>
    </w:p>
    <w:p w14:paraId="264162BA" w14:textId="4111289D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 xml:space="preserve">kurioje pažymėta jungtis prie </w:t>
      </w:r>
      <w:proofErr w:type="spellStart"/>
      <w:r w:rsidRPr="00B65266">
        <w:rPr>
          <w:rFonts w:ascii="Helvetica" w:hAnsi="Helvetica" w:cs="Helvetica"/>
          <w:sz w:val="20"/>
          <w:szCs w:val="24"/>
        </w:rPr>
        <w:t>karbonilo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grupės prijungia 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3</w:t>
      </w:r>
      <w:r w:rsidRPr="00B65266">
        <w:rPr>
          <w:rFonts w:ascii="Helvetica" w:hAnsi="Helvetica" w:cs="Helvetica"/>
          <w:sz w:val="20"/>
          <w:szCs w:val="24"/>
        </w:rPr>
        <w:t xml:space="preserve"> prie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M</w:t>
      </w:r>
      <w:r w:rsidRPr="00B65266">
        <w:rPr>
          <w:rFonts w:ascii="Helvetica" w:hAnsi="Helvetica" w:cs="Helvetica"/>
          <w:sz w:val="20"/>
          <w:szCs w:val="24"/>
        </w:rPr>
        <w:t>, o kita pažymėta jungtis prijungia X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 xml:space="preserve">3 </w:t>
      </w:r>
      <w:r w:rsidRPr="00B65266">
        <w:rPr>
          <w:rFonts w:ascii="Helvetica" w:hAnsi="Helvetica" w:cs="Helvetica"/>
          <w:sz w:val="20"/>
          <w:szCs w:val="24"/>
        </w:rPr>
        <w:t>prie likusios molekulės dalies.</w:t>
      </w:r>
    </w:p>
    <w:p w14:paraId="4A4FE1AE" w14:textId="77777777" w:rsidR="00B65266" w:rsidRPr="00B65266" w:rsidRDefault="00B65266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5754181" w14:textId="7591B776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10. Junginys arba druska pagal bet kurį iš 1-9 punktų, b e s i s k i r i a n t y s tuo, kad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M</w:t>
      </w:r>
      <w:r w:rsidRPr="00B65266">
        <w:rPr>
          <w:rFonts w:ascii="Helvetica" w:hAnsi="Helvetica" w:cs="Helvetica"/>
          <w:sz w:val="20"/>
          <w:szCs w:val="24"/>
        </w:rPr>
        <w:t xml:space="preserve"> yra </w:t>
      </w:r>
      <w:proofErr w:type="spellStart"/>
      <w:r w:rsidRPr="00B65266">
        <w:rPr>
          <w:rFonts w:ascii="Helvetica" w:hAnsi="Helvetica" w:cs="Helvetica"/>
          <w:sz w:val="20"/>
          <w:szCs w:val="24"/>
        </w:rPr>
        <w:t>kompleksonų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grupė, pasirinktinai turinti </w:t>
      </w:r>
      <w:proofErr w:type="spellStart"/>
      <w:r w:rsidRPr="00B65266">
        <w:rPr>
          <w:rFonts w:ascii="Helvetica" w:hAnsi="Helvetica" w:cs="Helvetica"/>
          <w:sz w:val="20"/>
          <w:szCs w:val="24"/>
        </w:rPr>
        <w:t>chelatinį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neradioaktyvų arba radioaktyvų katijoną.</w:t>
      </w:r>
    </w:p>
    <w:p w14:paraId="72380F3E" w14:textId="77777777" w:rsidR="00B65266" w:rsidRPr="00B65266" w:rsidRDefault="00B65266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E5EB3B9" w14:textId="6BADB495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11. Junginys arba druska pagal bet kurį iš 1-10 punktų, b e s i s k i r i a n t y s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tuo, kad (I) formulės junginys turi arba vieną EDS grupę, kurią neša jungianti grupė L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</w:t>
      </w:r>
      <w:r w:rsidRPr="00B65266">
        <w:rPr>
          <w:rFonts w:ascii="Helvetica" w:hAnsi="Helvetica" w:cs="Helvetica"/>
          <w:sz w:val="20"/>
          <w:szCs w:val="24"/>
        </w:rPr>
        <w:t>, arba turi dvi EDS grupes, iš kurių viena žymima 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4</w:t>
      </w:r>
      <w:r w:rsidRPr="00B65266">
        <w:rPr>
          <w:rFonts w:ascii="Helvetica" w:hAnsi="Helvetica" w:cs="Helvetica"/>
          <w:sz w:val="20"/>
          <w:szCs w:val="24"/>
        </w:rPr>
        <w:t>, o kitą neša L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1</w:t>
      </w:r>
      <w:r w:rsidRPr="00B65266">
        <w:rPr>
          <w:rFonts w:ascii="Helvetica" w:hAnsi="Helvetica" w:cs="Helvetica"/>
          <w:sz w:val="20"/>
          <w:szCs w:val="24"/>
        </w:rPr>
        <w:t>.</w:t>
      </w:r>
    </w:p>
    <w:p w14:paraId="01F5AA19" w14:textId="77777777" w:rsidR="00B65266" w:rsidRPr="00B65266" w:rsidRDefault="00B65266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4221B372" w14:textId="1B1609D2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12. Junginys arba druska pagal bet kurį iš 1-11 punktų, b e s i s k i r i a n t y s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tuo, kad turi EDS grupę, kurios formulė (E-2A) yra:</w:t>
      </w:r>
    </w:p>
    <w:p w14:paraId="21EE0457" w14:textId="77777777" w:rsidR="00AD7E5F" w:rsidRPr="00B65266" w:rsidRDefault="00EB7E88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18861F85">
          <v:shape id="Picture 8" o:spid="_x0000_i1031" type="#_x0000_t75" style="width:3in;height:149.2pt;visibility:visible">
            <v:imagedata r:id="rId12" o:title=""/>
          </v:shape>
        </w:pict>
      </w:r>
      <w:r w:rsidR="00AD7E5F" w:rsidRPr="00B65266">
        <w:rPr>
          <w:rFonts w:ascii="Helvetica" w:hAnsi="Helvetica" w:cs="Helvetica"/>
          <w:sz w:val="20"/>
          <w:szCs w:val="24"/>
        </w:rPr>
        <w:t>,</w:t>
      </w:r>
    </w:p>
    <w:p w14:paraId="432954F9" w14:textId="65C09995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 xml:space="preserve">kurioje </w:t>
      </w:r>
    </w:p>
    <w:p w14:paraId="23ADA65B" w14:textId="77777777" w:rsidR="00AD7E5F" w:rsidRPr="00B65266" w:rsidRDefault="00000000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36310501">
          <v:shape id="Picture 10" o:spid="_x0000_i1033" type="#_x0000_t75" style="width:39.7pt;height:19.6pt;visibility:visible">
            <v:imagedata r:id="rId13" o:title=""/>
          </v:shape>
        </w:pict>
      </w:r>
    </w:p>
    <w:p w14:paraId="57D3B8FD" w14:textId="488B3F33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žymi jungtį, kuri jungia EDS grupę su likusia (I) formulės junginio dalimi, o t yra 1 arba 2 ir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R</w:t>
      </w:r>
      <w:r w:rsidRPr="00B65266">
        <w:rPr>
          <w:rFonts w:ascii="Helvetica" w:hAnsi="Helvetica" w:cs="Helvetica"/>
          <w:sz w:val="20"/>
          <w:szCs w:val="24"/>
          <w:vertAlign w:val="superscript"/>
        </w:rPr>
        <w:t>6A</w:t>
      </w:r>
      <w:r w:rsidRPr="00B65266">
        <w:rPr>
          <w:rFonts w:ascii="Helvetica" w:hAnsi="Helvetica" w:cs="Helvetica"/>
          <w:sz w:val="20"/>
          <w:szCs w:val="24"/>
        </w:rPr>
        <w:t xml:space="preserve"> yra parinktas iš -NO</w:t>
      </w:r>
      <w:r w:rsidRPr="00B65266">
        <w:rPr>
          <w:rFonts w:ascii="Helvetica" w:hAnsi="Helvetica" w:cs="Helvetica"/>
          <w:sz w:val="20"/>
          <w:szCs w:val="24"/>
          <w:vertAlign w:val="subscript"/>
        </w:rPr>
        <w:t>2</w:t>
      </w:r>
      <w:r w:rsidRPr="00B65266">
        <w:rPr>
          <w:rFonts w:ascii="Helvetica" w:hAnsi="Helvetica" w:cs="Helvetica"/>
          <w:sz w:val="20"/>
          <w:szCs w:val="24"/>
        </w:rPr>
        <w:t xml:space="preserve"> ir -COOH.</w:t>
      </w:r>
    </w:p>
    <w:p w14:paraId="21045143" w14:textId="77777777" w:rsidR="00B65266" w:rsidRPr="00B65266" w:rsidRDefault="00B65266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06CAA22" w14:textId="45FD2234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13. Junginys arba jo druska pagal bet kurį iš 1-12 punktų, b e s i s k i r i a n t y s</w:t>
      </w:r>
      <w:r w:rsidR="00EB7E88" w:rsidRPr="00B65266">
        <w:rPr>
          <w:rFonts w:ascii="Helvetica" w:hAnsi="Helvetica" w:cs="Helvetica"/>
          <w:sz w:val="20"/>
          <w:szCs w:val="24"/>
        </w:rPr>
        <w:t xml:space="preserve"> </w:t>
      </w:r>
      <w:r w:rsidRPr="00B65266">
        <w:rPr>
          <w:rFonts w:ascii="Helvetica" w:hAnsi="Helvetica" w:cs="Helvetica"/>
          <w:sz w:val="20"/>
          <w:szCs w:val="24"/>
        </w:rPr>
        <w:t>tuo, kad minėtas junginys arba druska turi vieną iš šių formulių:</w:t>
      </w:r>
    </w:p>
    <w:p w14:paraId="13C7CD98" w14:textId="77777777" w:rsidR="00AD7E5F" w:rsidRPr="00B65266" w:rsidRDefault="00000000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lastRenderedPageBreak/>
        <w:pict w14:anchorId="1199C4EB">
          <v:shape id="Picture 11" o:spid="_x0000_i1034" type="#_x0000_t75" style="width:338.15pt;height:275.35pt;visibility:visible">
            <v:imagedata r:id="rId14" o:title=""/>
          </v:shape>
        </w:pict>
      </w:r>
    </w:p>
    <w:p w14:paraId="732701C7" w14:textId="77777777" w:rsidR="00AD7E5F" w:rsidRPr="00B65266" w:rsidRDefault="00EB7E88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53241EC5">
          <v:shape id="Picture 12" o:spid="_x0000_i1035" type="#_x0000_t75" style="width:374.9pt;height:472.7pt;visibility:visible">
            <v:imagedata r:id="rId15" o:title=""/>
          </v:shape>
        </w:pict>
      </w:r>
    </w:p>
    <w:p w14:paraId="3A7C2D06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7C21314" w14:textId="77777777" w:rsidR="00AD7E5F" w:rsidRPr="00B65266" w:rsidRDefault="00EB7E88" w:rsidP="00B65266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2BBD5CA2">
          <v:shape id="Picture 13" o:spid="_x0000_i1036" type="#_x0000_t75" style="width:387.05pt;height:476.45pt;visibility:visible">
            <v:imagedata r:id="rId16" o:title=""/>
          </v:shape>
        </w:pict>
      </w:r>
    </w:p>
    <w:p w14:paraId="6B62D2FC" w14:textId="77777777" w:rsidR="00AD7E5F" w:rsidRPr="00B65266" w:rsidRDefault="00AD7E5F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944FCF7" w14:textId="3DAE37A1" w:rsidR="00AD7E5F" w:rsidRPr="00B65266" w:rsidRDefault="00EB7E88" w:rsidP="00B65266">
      <w:pPr>
        <w:spacing w:after="0" w:line="360" w:lineRule="auto"/>
        <w:jc w:val="center"/>
        <w:rPr>
          <w:rFonts w:ascii="Helvetica" w:hAnsi="Helvetica" w:cs="Helvetica"/>
          <w:noProof/>
          <w:sz w:val="20"/>
          <w:szCs w:val="24"/>
          <w:lang w:eastAsia="lt-LT"/>
        </w:rPr>
      </w:pPr>
      <w:r w:rsidRPr="00B65266">
        <w:rPr>
          <w:rFonts w:ascii="Helvetica" w:hAnsi="Helvetica" w:cs="Helvetica"/>
          <w:noProof/>
          <w:sz w:val="20"/>
          <w:szCs w:val="24"/>
          <w:lang w:eastAsia="lt-LT"/>
        </w:rPr>
        <w:pict w14:anchorId="1A97905D">
          <v:shape id="Picture 14" o:spid="_x0000_i1037" type="#_x0000_t75" style="width:371.15pt;height:131.35pt;visibility:visible">
            <v:imagedata r:id="rId17" o:title=""/>
          </v:shape>
        </w:pict>
      </w:r>
    </w:p>
    <w:p w14:paraId="5F98EF7B" w14:textId="77777777" w:rsidR="00B65266" w:rsidRPr="00B65266" w:rsidRDefault="00B65266" w:rsidP="00B65266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6A96D76" w14:textId="09283347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>14. Farmacinė arba diagnostinė kompozicija, apimanti arba susidedanti iš vieno arba daugiau junginių arba druskų pagal bet kurį iš 1-13 punktų.</w:t>
      </w:r>
    </w:p>
    <w:p w14:paraId="6643EC5A" w14:textId="77777777" w:rsidR="00B65266" w:rsidRPr="00B65266" w:rsidRDefault="00B65266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CD950FC" w14:textId="28D0E630" w:rsidR="00AD7E5F" w:rsidRPr="00B65266" w:rsidRDefault="00AD7E5F" w:rsidP="00B65266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B65266">
        <w:rPr>
          <w:rFonts w:ascii="Helvetica" w:hAnsi="Helvetica" w:cs="Helvetica"/>
          <w:sz w:val="20"/>
          <w:szCs w:val="24"/>
        </w:rPr>
        <w:t xml:space="preserve">15. Junginys arba jo druska pagal bet kurį iš 1-13 punktų, skirti naudoti a) vėžio, įskaitant prostatos vėžį, arba b) </w:t>
      </w:r>
      <w:proofErr w:type="spellStart"/>
      <w:r w:rsidRPr="00B65266">
        <w:rPr>
          <w:rFonts w:ascii="Helvetica" w:hAnsi="Helvetica" w:cs="Helvetica"/>
          <w:sz w:val="20"/>
          <w:szCs w:val="24"/>
        </w:rPr>
        <w:t>neoangiogenezės</w:t>
      </w:r>
      <w:proofErr w:type="spellEnd"/>
      <w:r w:rsidRPr="00B65266">
        <w:rPr>
          <w:rFonts w:ascii="Helvetica" w:hAnsi="Helvetica" w:cs="Helvetica"/>
          <w:sz w:val="20"/>
          <w:szCs w:val="24"/>
        </w:rPr>
        <w:t>/</w:t>
      </w:r>
      <w:proofErr w:type="spellStart"/>
      <w:r w:rsidRPr="00B65266">
        <w:rPr>
          <w:rFonts w:ascii="Helvetica" w:hAnsi="Helvetica" w:cs="Helvetica"/>
          <w:sz w:val="20"/>
          <w:szCs w:val="24"/>
        </w:rPr>
        <w:t>angiogenezės</w:t>
      </w:r>
      <w:proofErr w:type="spellEnd"/>
      <w:r w:rsidRPr="00B65266">
        <w:rPr>
          <w:rFonts w:ascii="Helvetica" w:hAnsi="Helvetica" w:cs="Helvetica"/>
          <w:sz w:val="20"/>
          <w:szCs w:val="24"/>
        </w:rPr>
        <w:t xml:space="preserve"> diagnozavimui ir/arba gydymui.</w:t>
      </w:r>
    </w:p>
    <w:sectPr w:rsidR="00AD7E5F" w:rsidRPr="00B65266" w:rsidSect="00B65266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CD0B" w14:textId="77777777" w:rsidR="00F20863" w:rsidRDefault="00F20863" w:rsidP="00EB7E88">
      <w:pPr>
        <w:spacing w:after="0" w:line="240" w:lineRule="auto"/>
      </w:pPr>
      <w:r>
        <w:separator/>
      </w:r>
    </w:p>
  </w:endnote>
  <w:endnote w:type="continuationSeparator" w:id="0">
    <w:p w14:paraId="33FEB0CF" w14:textId="77777777" w:rsidR="00F20863" w:rsidRDefault="00F20863" w:rsidP="00EB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41AE" w14:textId="77777777" w:rsidR="00F20863" w:rsidRDefault="00F20863" w:rsidP="00EB7E88">
      <w:pPr>
        <w:spacing w:after="0" w:line="240" w:lineRule="auto"/>
      </w:pPr>
      <w:r>
        <w:separator/>
      </w:r>
    </w:p>
  </w:footnote>
  <w:footnote w:type="continuationSeparator" w:id="0">
    <w:p w14:paraId="5607EEC9" w14:textId="77777777" w:rsidR="00F20863" w:rsidRDefault="00F20863" w:rsidP="00EB7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D7"/>
    <w:rsid w:val="000053C0"/>
    <w:rsid w:val="000346D7"/>
    <w:rsid w:val="000512F4"/>
    <w:rsid w:val="00124F7B"/>
    <w:rsid w:val="00287347"/>
    <w:rsid w:val="003F6EEC"/>
    <w:rsid w:val="006E017F"/>
    <w:rsid w:val="006E7AEC"/>
    <w:rsid w:val="0071388C"/>
    <w:rsid w:val="007377FB"/>
    <w:rsid w:val="0081228A"/>
    <w:rsid w:val="00823920"/>
    <w:rsid w:val="00831D02"/>
    <w:rsid w:val="00935B8C"/>
    <w:rsid w:val="009F3291"/>
    <w:rsid w:val="00A46ABD"/>
    <w:rsid w:val="00AD7E5F"/>
    <w:rsid w:val="00B65266"/>
    <w:rsid w:val="00BC4517"/>
    <w:rsid w:val="00BD5475"/>
    <w:rsid w:val="00C073C3"/>
    <w:rsid w:val="00C43C52"/>
    <w:rsid w:val="00D233E6"/>
    <w:rsid w:val="00D76B66"/>
    <w:rsid w:val="00DE5A5D"/>
    <w:rsid w:val="00E307C8"/>
    <w:rsid w:val="00EB7E88"/>
    <w:rsid w:val="00EF7349"/>
    <w:rsid w:val="00F20863"/>
    <w:rsid w:val="00F23A28"/>
    <w:rsid w:val="00F564EC"/>
    <w:rsid w:val="00F962C1"/>
    <w:rsid w:val="00F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9F57E"/>
  <w15:docId w15:val="{796FE759-6FE4-47DE-AF39-53E3F7D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6B66"/>
    <w:pPr>
      <w:spacing w:after="160" w:line="259" w:lineRule="auto"/>
    </w:pPr>
    <w:rPr>
      <w:rFonts w:cs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B7E8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EB7E88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B7E8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EB7E8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1403</Words>
  <Characters>7301</Characters>
  <Application>Microsoft Office Word</Application>
  <DocSecurity>0</DocSecurity>
  <Lines>149</Lines>
  <Paragraphs>83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EP 3723815</vt:lpstr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3723815</dc:title>
  <dc:subject/>
  <dc:creator>user</dc:creator>
  <cp:keywords/>
  <dc:description/>
  <cp:lastModifiedBy>Rasa Gurčytė</cp:lastModifiedBy>
  <cp:revision>4</cp:revision>
  <cp:lastPrinted>2022-07-05T11:05:00Z</cp:lastPrinted>
  <dcterms:created xsi:type="dcterms:W3CDTF">2022-07-05T11:06:00Z</dcterms:created>
  <dcterms:modified xsi:type="dcterms:W3CDTF">2022-07-11T11:00:00Z</dcterms:modified>
</cp:coreProperties>
</file>