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43B" w14:textId="26503BAC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1. Junginys, kurio formulė (I): </w:t>
      </w:r>
    </w:p>
    <w:p w14:paraId="72A43221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drawing>
          <wp:inline distT="0" distB="0" distL="0" distR="0" wp14:anchorId="2C134B5C" wp14:editId="7B3ED15C">
            <wp:extent cx="1264722" cy="1586354"/>
            <wp:effectExtent l="0" t="0" r="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217" cy="159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0CC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kur: </w:t>
      </w:r>
    </w:p>
    <w:p w14:paraId="220A303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F, Cl, Br ir I;</w:t>
      </w:r>
    </w:p>
    <w:p w14:paraId="7BE786B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penkianaris aromatinis heterociklas, kur kiekvienas iš jų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7C28F0A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49A60BF7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0225EAF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 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03B385E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C3-5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1923F08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12CED86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244FC31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F;</w:t>
      </w:r>
    </w:p>
    <w:p w14:paraId="22FB196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3;</w:t>
      </w:r>
    </w:p>
    <w:p w14:paraId="1609C19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arba jo farmaciškai priimtina druska, hidratas, polimorfas, tautomeras arba solvatas,</w:t>
      </w:r>
    </w:p>
    <w:p w14:paraId="0F55BA0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su išlyga, kad, kai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F, Cl arba Br,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1,2-oksazol-5-ilas,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H,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H, o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H, tada n yra 1, 2 arba 3;</w:t>
      </w:r>
    </w:p>
    <w:p w14:paraId="66CD944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skirtas nervų ir raumenų sutrikimams gydyti, gerinti ir (arba) prevencijai atlikti, ir (arba) nervų ir raumenų blokadai panaikinti ir (arba) palengvinti.</w:t>
      </w:r>
    </w:p>
    <w:p w14:paraId="77BDB30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3891BA8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>2. Junginys, skirtas naudoti pagal 1 punktą, kur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parinktas iš grupės, susidedančios iš 1,2-oksazol-3-ilo, 1,2-oksazol-4-ilo, 1,2-oksazol-5-ilo, 1,3-oksazol-2-ilo, 1,3-oksazol-4-ilo, 1,3-oksazol-5-ilo, 1,2-tiazol-3-ilo, 1,2-tiazol-4-ilo, 1,2-tiazol-5-ilo, 1,3-tiazol-2-ilo, 1,3-tiazol-4-ilo, 1,3-tiazol-5-ilo, 1,2,3-tiadiazol-4-ilo, 1,2,3-tiadiazol-5-ilo, 1,2,4-tiadiazol-3-ilo, 1,2,4-tiadiazol-5-ilo, 1,3,4-tiadiazol-2-ilo, 1,2,5-tiadiazol-3-ilo, 1,2,3-oksadiazol-4-ilo, 1,2,3-oksadiazol-5-ilo, 1,2,4-oksadiazol-3-ilo, 1,2,4-oksadiazol-5-ilo, 1,3,4-oksadiazol-2-ilo ir 1,2,5-oksadiazol-3-ilo, kurių kiekvienas gali būti pasirinktinai pakeistas vienu ar daugiau identiškų ar skirtingų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pakaitų.</w:t>
      </w:r>
    </w:p>
    <w:p w14:paraId="7DF6E44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39F84DB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3. Junginys, skirtas naudoti pagal bet kurį iš 1–2 punktų, kur junginio formulė yra (II): </w:t>
      </w:r>
    </w:p>
    <w:p w14:paraId="19B88720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drawing>
          <wp:inline distT="0" distB="0" distL="0" distR="0" wp14:anchorId="33F2C32D" wp14:editId="03366440">
            <wp:extent cx="1698172" cy="1531580"/>
            <wp:effectExtent l="0" t="0" r="0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131" cy="154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87A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kur: </w:t>
      </w:r>
    </w:p>
    <w:p w14:paraId="2F73FD6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F, Cl, Br ir I;</w:t>
      </w:r>
    </w:p>
    <w:p w14:paraId="0FCC86E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345FE76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5E3DC0B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 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0218472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C3-5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786EDFA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50883D1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159C067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F,</w:t>
      </w:r>
    </w:p>
    <w:p w14:paraId="1DB04FF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m yra sveikasis skaičius 0, 1 arba 2 ir</w:t>
      </w:r>
    </w:p>
    <w:p w14:paraId="0FF920B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3.</w:t>
      </w:r>
    </w:p>
    <w:p w14:paraId="636989E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2DBAF24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4. Junginys, skirtas naudoti pagal bet kurį iš 1–2 punktų, kai junginį sudaro formulė (III): </w:t>
      </w:r>
    </w:p>
    <w:p w14:paraId="20DAE494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drawing>
          <wp:inline distT="0" distB="0" distL="0" distR="0" wp14:anchorId="58B0A8FD" wp14:editId="0C4FE588">
            <wp:extent cx="1395350" cy="1485888"/>
            <wp:effectExtent l="0" t="0" r="0" b="635"/>
            <wp:docPr id="4" name="Picture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schematic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715" cy="149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B5D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kur: </w:t>
      </w:r>
    </w:p>
    <w:p w14:paraId="266FDC2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F, Cl, Br ir I;</w:t>
      </w:r>
    </w:p>
    <w:p w14:paraId="2C5DEFA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2AC0B76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3E49F34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 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36065EA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C3-5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2D6A1C8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5AD594E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4EBD3EC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F;</w:t>
      </w:r>
    </w:p>
    <w:p w14:paraId="4D1F07C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m yra sveikasis skaičius 0, 1 arba 2 ir</w:t>
      </w:r>
    </w:p>
    <w:p w14:paraId="3A79435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3.</w:t>
      </w:r>
    </w:p>
    <w:p w14:paraId="591849D9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3D5F85B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5. Junginys, skirtas naudoti pagal bet kurį iš 1–2 punktų, kai junginį sudaro formulė (XVI): </w:t>
      </w:r>
    </w:p>
    <w:p w14:paraId="12A56B77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lastRenderedPageBreak/>
        <w:drawing>
          <wp:inline distT="0" distB="0" distL="0" distR="0" wp14:anchorId="702540EF" wp14:editId="6039094F">
            <wp:extent cx="1775361" cy="1594432"/>
            <wp:effectExtent l="0" t="0" r="0" b="6350"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309" cy="160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74B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kur: </w:t>
      </w:r>
    </w:p>
    <w:p w14:paraId="184385E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F, Cl, Br ir I;</w:t>
      </w:r>
    </w:p>
    <w:p w14:paraId="717593F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46BA2D6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6F6D2ED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4AAA1D0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7B28A7B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61B7730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55C468B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F;</w:t>
      </w:r>
    </w:p>
    <w:p w14:paraId="6AF350B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m yra sveikasis skaičius 0, 1 arba 2 ir</w:t>
      </w:r>
    </w:p>
    <w:p w14:paraId="136D24F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3.</w:t>
      </w:r>
    </w:p>
    <w:p w14:paraId="5D3034D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D688B94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6. Junginys, skirtas naudoti pagal bet kurį iš 1–2 punktų, kai junginį sudaro formulė (XVII): </w:t>
      </w:r>
    </w:p>
    <w:p w14:paraId="4EBF7452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drawing>
          <wp:inline distT="0" distB="0" distL="0" distR="0" wp14:anchorId="0726F88A" wp14:editId="7D197BA1">
            <wp:extent cx="1662040" cy="1502228"/>
            <wp:effectExtent l="0" t="0" r="0" b="3175"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792" cy="151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598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 xml:space="preserve">kur: </w:t>
      </w:r>
    </w:p>
    <w:p w14:paraId="6A1DBE4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F, Cl, Br ir I;</w:t>
      </w:r>
    </w:p>
    <w:p w14:paraId="1218832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516C4A3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4267A15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1CA4F7B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C3-5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7FBF3BE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66692D3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6BF9326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F;</w:t>
      </w:r>
    </w:p>
    <w:p w14:paraId="5210ABC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m yra sveikasis skaičius 0 arba 1 ir</w:t>
      </w:r>
    </w:p>
    <w:p w14:paraId="649B016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3.</w:t>
      </w:r>
    </w:p>
    <w:p w14:paraId="2990CB6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2D79D69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7. Junginys, skirtas naudoti pagal bet kurį iš 1–6 punktų, kur n yra 0 arba 1.</w:t>
      </w:r>
    </w:p>
    <w:p w14:paraId="14BE961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E8FEA9B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8. Junginys, skirtas naudoti pagal bet kurį iš 1–7 punktų, kur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pakaitų, arba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cikloalkilas,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pakaitų.</w:t>
      </w:r>
    </w:p>
    <w:p w14:paraId="222833B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B55EE8A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9. Junginys, skirtas naudoti pagal bet kurį iš 1–8 punktų, kur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F, Cl, Br ir I.</w:t>
      </w:r>
    </w:p>
    <w:p w14:paraId="2AAD214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EE1EE5E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10. Junginys, skirtas naudoti pagal bet kurį iš 1–9 punktų, kur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vandenilis.</w:t>
      </w:r>
    </w:p>
    <w:p w14:paraId="4C825C9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0281CBF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11. Junginys, skirtas naudoti pagal bet kurį iš 1–10 punktų, kur m yra 0.</w:t>
      </w:r>
    </w:p>
    <w:p w14:paraId="5DE3B52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3AAB833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12. Junginys, skirtas naudoti pagal bet kurį iš 1–11 punktų, kur junginys yra CIC-1 jonų kanalo inhibitorius.</w:t>
      </w:r>
    </w:p>
    <w:p w14:paraId="4769342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A0180ED" w14:textId="6F31929B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 xml:space="preserve">13. Junginys, skirtas naudoti pagal bet kurį iš 1–12 punktų, kur </w:t>
      </w:r>
      <w:bookmarkStart w:id="0" w:name="_Hlk86915207"/>
      <w:r w:rsidRPr="00206E24">
        <w:rPr>
          <w:rFonts w:ascii="Helvetica" w:hAnsi="Helvetica" w:cs="Helvetica"/>
          <w:szCs w:val="24"/>
        </w:rPr>
        <w:t>nervų ir raumenų</w:t>
      </w:r>
      <w:bookmarkEnd w:id="0"/>
      <w:r w:rsidRPr="00206E24">
        <w:rPr>
          <w:rFonts w:ascii="Helvetica" w:hAnsi="Helvetica" w:cs="Helvetica"/>
          <w:szCs w:val="24"/>
        </w:rPr>
        <w:t xml:space="preserve"> sutrikimas yra parinktas iš grupės, susidedančios iš </w:t>
      </w:r>
      <w:r w:rsidR="002A4831">
        <w:rPr>
          <w:rFonts w:ascii="Helvetica" w:hAnsi="Helvetica" w:cs="Helvetica"/>
          <w:szCs w:val="24"/>
        </w:rPr>
        <w:t>sunkiosios</w:t>
      </w:r>
      <w:r w:rsidRPr="00206E24">
        <w:rPr>
          <w:rFonts w:ascii="Helvetica" w:hAnsi="Helvetica" w:cs="Helvetica"/>
          <w:szCs w:val="24"/>
        </w:rPr>
        <w:t xml:space="preserve"> miastenijos, šoninės amiotrofinės sklerozės (ALS), stuburo raumenų atrofijos (SMA), kritinės </w:t>
      </w:r>
      <w:r w:rsidR="002A4831">
        <w:rPr>
          <w:rFonts w:ascii="Helvetica" w:hAnsi="Helvetica" w:cs="Helvetica"/>
          <w:szCs w:val="24"/>
        </w:rPr>
        <w:t>būklės</w:t>
      </w:r>
      <w:r w:rsidRPr="00206E24">
        <w:rPr>
          <w:rFonts w:ascii="Helvetica" w:hAnsi="Helvetica" w:cs="Helvetica"/>
          <w:szCs w:val="24"/>
        </w:rPr>
        <w:t xml:space="preserve"> miopatijos (CIM), </w:t>
      </w:r>
      <w:r w:rsidR="0070663D">
        <w:rPr>
          <w:rFonts w:ascii="Helvetica" w:hAnsi="Helvetica" w:cs="Helvetica"/>
          <w:szCs w:val="24"/>
        </w:rPr>
        <w:t>Šarko</w:t>
      </w:r>
      <w:r w:rsidRPr="00206E24">
        <w:rPr>
          <w:rFonts w:ascii="Helvetica" w:hAnsi="Helvetica" w:cs="Helvetica"/>
          <w:szCs w:val="24"/>
        </w:rPr>
        <w:t>-Mari</w:t>
      </w:r>
      <w:r w:rsidR="0070663D">
        <w:rPr>
          <w:rFonts w:ascii="Helvetica" w:hAnsi="Helvetica" w:cs="Helvetica"/>
          <w:szCs w:val="24"/>
        </w:rPr>
        <w:t>-Tuto</w:t>
      </w:r>
      <w:r w:rsidRPr="00206E24">
        <w:rPr>
          <w:rFonts w:ascii="Helvetica" w:hAnsi="Helvetica" w:cs="Helvetica"/>
          <w:szCs w:val="24"/>
        </w:rPr>
        <w:t xml:space="preserve"> ligos (CMT) ir sarkopenijos.</w:t>
      </w:r>
    </w:p>
    <w:p w14:paraId="16BBBAA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AF42EC6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14. Junginys, skirtas naudoti pagal bet kurį iš 1–13 punktų, kur nervų ir raumenų sutrikimas buvo sukeltas nervus ir raumenis blokuojančia medžiaga.</w:t>
      </w:r>
    </w:p>
    <w:p w14:paraId="44B32BC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8A481C9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15. Junginys, kurio formulė (I): </w:t>
      </w:r>
    </w:p>
    <w:p w14:paraId="4A13D0D7" w14:textId="77777777" w:rsidR="00206E24" w:rsidRPr="00206E24" w:rsidRDefault="00206E24" w:rsidP="00206E24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noProof/>
          <w:szCs w:val="24"/>
        </w:rPr>
        <w:drawing>
          <wp:inline distT="0" distB="0" distL="0" distR="0" wp14:anchorId="55A8C3DA" wp14:editId="466E5F7B">
            <wp:extent cx="1300348" cy="1504218"/>
            <wp:effectExtent l="0" t="0" r="0" b="1270"/>
            <wp:docPr id="7" name="Picture 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schematic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3058" cy="151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934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kur: </w:t>
      </w:r>
    </w:p>
    <w:p w14:paraId="23012BF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parinktas iš grupės, susidedančios iš F, Cl, Br ir I;</w:t>
      </w:r>
    </w:p>
    <w:p w14:paraId="7EFF4B7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penkianaris aromatinis heterociklas, kur kiekvienas iš jų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22FECD5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3</w:t>
      </w:r>
      <w:r w:rsidRPr="00206E24">
        <w:rPr>
          <w:rFonts w:ascii="Helvetica" w:hAnsi="Helvetica" w:cs="Helvetica"/>
          <w:szCs w:val="24"/>
        </w:rPr>
        <w:t xml:space="preserve"> yra parinktas iš grupės, susidedančios iš deuterio, tričio, F, Cl, Br, I, CN, 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CHF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CHCl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F,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Cl, OCF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>, OCCl</w:t>
      </w:r>
      <w:r w:rsidRPr="00206E24">
        <w:rPr>
          <w:rFonts w:ascii="Helvetica" w:hAnsi="Helvetica" w:cs="Helvetica"/>
          <w:szCs w:val="24"/>
          <w:vertAlign w:val="subscript"/>
        </w:rPr>
        <w:t>3</w:t>
      </w:r>
      <w:r w:rsidRPr="00206E24">
        <w:rPr>
          <w:rFonts w:ascii="Helvetica" w:hAnsi="Helvetica" w:cs="Helvetica"/>
          <w:szCs w:val="24"/>
        </w:rPr>
        <w:t xml:space="preserve"> ir izocianido;</w:t>
      </w:r>
    </w:p>
    <w:p w14:paraId="2417D2E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deuterio,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iš kurių kiekvienas gali būti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4101C087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parinktas iš grupės, susidedančios iš H,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3-6</w:t>
      </w:r>
      <w:r w:rsidRPr="00206E24">
        <w:rPr>
          <w:rFonts w:ascii="Helvetica" w:hAnsi="Helvetica" w:cs="Helvetica"/>
          <w:szCs w:val="24"/>
        </w:rPr>
        <w:t xml:space="preserve"> cikloalkilo,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fenilo,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pakaitų, ir benzilo,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7B43DD1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H, deuterio, tričio, F, Cl, Br, I, CN, izocianido,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OC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cikloalkilo,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cikloalkenilo,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alkenilo,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alkinilo, -C(=O)-C</w:t>
      </w:r>
      <w:r w:rsidRPr="00206E24">
        <w:rPr>
          <w:rFonts w:ascii="Helvetica" w:hAnsi="Helvetica" w:cs="Helvetica"/>
          <w:szCs w:val="24"/>
          <w:vertAlign w:val="subscript"/>
        </w:rPr>
        <w:t>C3-5</w:t>
      </w:r>
      <w:r w:rsidRPr="00206E24">
        <w:rPr>
          <w:rFonts w:ascii="Helvetica" w:hAnsi="Helvetica" w:cs="Helvetica"/>
          <w:szCs w:val="24"/>
        </w:rPr>
        <w:t xml:space="preserve"> cikloalkilo,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 ir kur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>-cikloalkilas, 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O-C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O-C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O-C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O-C</w:t>
      </w:r>
      <w:r w:rsidRPr="00206E24">
        <w:rPr>
          <w:rFonts w:ascii="Helvetica" w:hAnsi="Helvetica" w:cs="Helvetica"/>
          <w:szCs w:val="24"/>
          <w:vertAlign w:val="subscript"/>
        </w:rPr>
        <w:t>5</w:t>
      </w:r>
      <w:r w:rsidRPr="00206E24">
        <w:rPr>
          <w:rFonts w:ascii="Helvetica" w:hAnsi="Helvetica" w:cs="Helvetica"/>
          <w:szCs w:val="24"/>
        </w:rPr>
        <w:t xml:space="preserve"> cikloalkenilas, -C(=O)-C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alkenilas, -C(=O)-C</w:t>
      </w:r>
      <w:r w:rsidRPr="00206E24">
        <w:rPr>
          <w:rFonts w:ascii="Helvetica" w:hAnsi="Helvetica" w:cs="Helvetica"/>
          <w:szCs w:val="24"/>
          <w:vertAlign w:val="subscript"/>
        </w:rPr>
        <w:t>2-5</w:t>
      </w:r>
      <w:r w:rsidRPr="00206E24">
        <w:rPr>
          <w:rFonts w:ascii="Helvetica" w:hAnsi="Helvetica" w:cs="Helvetica"/>
          <w:szCs w:val="24"/>
        </w:rPr>
        <w:t xml:space="preserve"> alkinilas, -C(=O)-CC</w:t>
      </w:r>
      <w:r w:rsidRPr="00206E24">
        <w:rPr>
          <w:rFonts w:ascii="Helvetica" w:hAnsi="Helvetica" w:cs="Helvetica"/>
          <w:szCs w:val="24"/>
          <w:vertAlign w:val="subscript"/>
        </w:rPr>
        <w:t>3-5</w:t>
      </w:r>
      <w:r w:rsidRPr="00206E24">
        <w:rPr>
          <w:rFonts w:ascii="Helvetica" w:hAnsi="Helvetica" w:cs="Helvetica"/>
          <w:szCs w:val="24"/>
        </w:rPr>
        <w:t xml:space="preserve"> cikloalkilas,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ir -CH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alkilas gali būti pasirinktinai pakeisti vienu arba daugiau halogenų;</w:t>
      </w:r>
    </w:p>
    <w:p w14:paraId="7586E58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tričio, F, Cl, Br, I, CN, izocianido, 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-O-C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pakaitų, ir CH</w:t>
      </w:r>
      <w:r w:rsidRPr="00206E24">
        <w:rPr>
          <w:rFonts w:ascii="Helvetica" w:hAnsi="Helvetica" w:cs="Helvetica"/>
          <w:szCs w:val="24"/>
          <w:vertAlign w:val="subscript"/>
        </w:rPr>
        <w:t>2</w:t>
      </w:r>
      <w:r w:rsidRPr="00206E24">
        <w:rPr>
          <w:rFonts w:ascii="Helvetica" w:hAnsi="Helvetica" w:cs="Helvetica"/>
          <w:szCs w:val="24"/>
        </w:rPr>
        <w:t>-S-C</w:t>
      </w:r>
      <w:r w:rsidRPr="00206E24">
        <w:rPr>
          <w:rFonts w:ascii="Helvetica" w:hAnsi="Helvetica" w:cs="Helvetica"/>
          <w:szCs w:val="24"/>
          <w:vertAlign w:val="subscript"/>
        </w:rPr>
        <w:t>1-3</w:t>
      </w:r>
      <w:r w:rsidRPr="00206E24">
        <w:rPr>
          <w:rFonts w:ascii="Helvetica" w:hAnsi="Helvetica" w:cs="Helvetica"/>
          <w:szCs w:val="24"/>
        </w:rPr>
        <w:t xml:space="preserve"> alkilo, pasirinktinai pakeisto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pakaitų;</w:t>
      </w:r>
    </w:p>
    <w:p w14:paraId="53210C4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8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 ir F;</w:t>
      </w:r>
    </w:p>
    <w:p w14:paraId="35E16A6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R</w:t>
      </w:r>
      <w:r w:rsidRPr="00206E24">
        <w:rPr>
          <w:rFonts w:ascii="Helvetica" w:hAnsi="Helvetica" w:cs="Helvetica"/>
          <w:szCs w:val="24"/>
          <w:vertAlign w:val="superscript"/>
        </w:rPr>
        <w:t>9</w:t>
      </w:r>
      <w:r w:rsidRPr="00206E24">
        <w:rPr>
          <w:rFonts w:ascii="Helvetica" w:hAnsi="Helvetica" w:cs="Helvetica"/>
          <w:szCs w:val="24"/>
        </w:rPr>
        <w:t xml:space="preserve"> yra nepriklausomai parinktas iš grupės, susidedančios iš deuterio, metoksi, nitro, ciano, Cl, Br, I ir F;</w:t>
      </w:r>
    </w:p>
    <w:p w14:paraId="23BB73A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- n yra sveikasis skaičius 0, 1, 2 arba 3;</w:t>
      </w:r>
    </w:p>
    <w:p w14:paraId="69512BD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>arba jo farmaciniu požiūriu priimtina druska, hidratas, polimorfas, tautomeras arba jo solvatas, su išlyga, kad kai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H, tai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1,2,3-tiadiazol-4-ilas, 1,3,4-tiadiazol-2-ilas, 1,2-tiazol-3-ilas, 1,2-oksazol-3-ilas arba 1,3-oksazol-4-ilas.</w:t>
      </w:r>
    </w:p>
    <w:p w14:paraId="6A0B538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F8F86DB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16. Junginys pagal 15 punktą, kur R</w:t>
      </w:r>
      <w:r w:rsidRPr="00206E24">
        <w:rPr>
          <w:rFonts w:ascii="Helvetica" w:hAnsi="Helvetica" w:cs="Helvetica"/>
          <w:szCs w:val="24"/>
          <w:vertAlign w:val="superscript"/>
        </w:rPr>
        <w:t>1</w:t>
      </w:r>
      <w:r w:rsidRPr="00206E24">
        <w:rPr>
          <w:rFonts w:ascii="Helvetica" w:hAnsi="Helvetica" w:cs="Helvetica"/>
          <w:szCs w:val="24"/>
        </w:rPr>
        <w:t xml:space="preserve"> yra Cl arba Br.</w:t>
      </w:r>
    </w:p>
    <w:p w14:paraId="50355739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960137B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17. Junginys pagal bet kurį iš 15–16 punktų, kur R</w:t>
      </w:r>
      <w:r w:rsidRPr="00206E24">
        <w:rPr>
          <w:rFonts w:ascii="Helvetica" w:hAnsi="Helvetica" w:cs="Helvetica"/>
          <w:szCs w:val="24"/>
          <w:vertAlign w:val="superscript"/>
        </w:rPr>
        <w:t>2</w:t>
      </w:r>
      <w:r w:rsidRPr="00206E24">
        <w:rPr>
          <w:rFonts w:ascii="Helvetica" w:hAnsi="Helvetica" w:cs="Helvetica"/>
          <w:szCs w:val="24"/>
        </w:rPr>
        <w:t xml:space="preserve"> yra parinktas iš grupės, susidedančios iš 1,2,3-tiadiazol-4-ilo, 1,3,4-tiadiazol-2-ilo, 1,2-tiazol-3-ilo, 1,2-oksazol-3-ilo, 1,2-oksazol-5-ilo ir 1,3-oksazol-4-ilo, kurių kiekvienas gali būti pasirinktinai pakeistas vienu ar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6</w:t>
      </w:r>
      <w:r w:rsidRPr="00206E24">
        <w:rPr>
          <w:rFonts w:ascii="Helvetica" w:hAnsi="Helvetica" w:cs="Helvetica"/>
          <w:szCs w:val="24"/>
        </w:rPr>
        <w:t xml:space="preserve"> pakaitų.</w:t>
      </w:r>
    </w:p>
    <w:p w14:paraId="65D80D2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C7C94B7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18. Junginys pagal bet kurį iš 15–17 punktų, kur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alkilas,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pakaitų, arba C</w:t>
      </w:r>
      <w:r w:rsidRPr="00206E24">
        <w:rPr>
          <w:rFonts w:ascii="Helvetica" w:hAnsi="Helvetica" w:cs="Helvetica"/>
          <w:szCs w:val="24"/>
          <w:vertAlign w:val="subscript"/>
        </w:rPr>
        <w:t>1-5</w:t>
      </w:r>
      <w:r w:rsidRPr="00206E24">
        <w:rPr>
          <w:rFonts w:ascii="Helvetica" w:hAnsi="Helvetica" w:cs="Helvetica"/>
          <w:szCs w:val="24"/>
        </w:rPr>
        <w:t xml:space="preserve"> cikloalkilas, pasirinktinai pakeistas vienu arba daugiau identiškų arba skirtingų R</w:t>
      </w:r>
      <w:r w:rsidRPr="00206E24">
        <w:rPr>
          <w:rFonts w:ascii="Helvetica" w:hAnsi="Helvetica" w:cs="Helvetica"/>
          <w:szCs w:val="24"/>
          <w:vertAlign w:val="superscript"/>
        </w:rPr>
        <w:t>7</w:t>
      </w:r>
      <w:r w:rsidRPr="00206E24">
        <w:rPr>
          <w:rFonts w:ascii="Helvetica" w:hAnsi="Helvetica" w:cs="Helvetica"/>
          <w:szCs w:val="24"/>
        </w:rPr>
        <w:t xml:space="preserve"> pakaitų.</w:t>
      </w:r>
    </w:p>
    <w:p w14:paraId="4261EF4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2250C26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19. Junginys pagal bet kurį iš 15–17 punktų, kur R</w:t>
      </w:r>
      <w:r w:rsidRPr="00206E24">
        <w:rPr>
          <w:rFonts w:ascii="Helvetica" w:hAnsi="Helvetica" w:cs="Helvetica"/>
          <w:szCs w:val="24"/>
          <w:vertAlign w:val="superscript"/>
        </w:rPr>
        <w:t>4</w:t>
      </w:r>
      <w:r w:rsidRPr="00206E24">
        <w:rPr>
          <w:rFonts w:ascii="Helvetica" w:hAnsi="Helvetica" w:cs="Helvetica"/>
          <w:szCs w:val="24"/>
        </w:rPr>
        <w:t xml:space="preserve"> yra H arba deuteris.</w:t>
      </w:r>
    </w:p>
    <w:p w14:paraId="224FDEB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D206600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20. Junginys pagal bet kurį iš 15–19 punktų, kur R</w:t>
      </w:r>
      <w:r w:rsidRPr="00206E24">
        <w:rPr>
          <w:rFonts w:ascii="Helvetica" w:hAnsi="Helvetica" w:cs="Helvetica"/>
          <w:szCs w:val="24"/>
          <w:vertAlign w:val="superscript"/>
        </w:rPr>
        <w:t>5</w:t>
      </w:r>
      <w:r w:rsidRPr="00206E24">
        <w:rPr>
          <w:rFonts w:ascii="Helvetica" w:hAnsi="Helvetica" w:cs="Helvetica"/>
          <w:szCs w:val="24"/>
        </w:rPr>
        <w:t xml:space="preserve"> yra vandenilis.</w:t>
      </w:r>
    </w:p>
    <w:p w14:paraId="0EF6057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F3B61D9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21. Junginys pagal bet kurį iš 15–20 punktų, kur n yra 0 arba 1.</w:t>
      </w:r>
    </w:p>
    <w:p w14:paraId="7425723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B9C4EAC" w14:textId="77777777" w:rsidR="00206E24" w:rsidRPr="00206E24" w:rsidRDefault="00206E24" w:rsidP="00206E24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 xml:space="preserve">22. Junginys pagal bet kurį iš 15–21 punktų, kur junginys yra parinktas iš grupės, susidedančios iš: </w:t>
      </w:r>
    </w:p>
    <w:p w14:paraId="1683057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)-2-[4-brom-2-(1,2-oksazol-5-il)fenoksi]sviesto rūgšties;</w:t>
      </w:r>
    </w:p>
    <w:p w14:paraId="3B7545B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)-2-[4-brom-2-(1,2-oksazol-3-il)fenoksi]sviesto rūgšties;</w:t>
      </w:r>
    </w:p>
    <w:p w14:paraId="1CFFC8F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)-2-[4-brom-2-(1,2-oksazol-5-il)fenoksi]-3-metilsviesto rūgšties;</w:t>
      </w:r>
    </w:p>
    <w:p w14:paraId="1BCD2C2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)-2-{4-brom-2-[3-(propan-2-il)-1,2-oksazol-5-il]fenoksi}propano rūgšties;</w:t>
      </w:r>
    </w:p>
    <w:p w14:paraId="2924BE0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)-2-[4-brom-2-(4-metil-1,2-oksazol-3-il)fenoksi]propano rūgšties;</w:t>
      </w:r>
    </w:p>
    <w:p w14:paraId="0199BEF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)-2-[4-brom-2-chlor-6-(1,2-oksazol-3-il)fenoksi]propano rūgšties;</w:t>
      </w:r>
    </w:p>
    <w:p w14:paraId="023F258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)-2-[4-brom-2-(-5-metil-1,2-oksazol-3-il)fenoksi]propano rūgšties;</w:t>
      </w:r>
    </w:p>
    <w:p w14:paraId="4B9071A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)-2-[4-chlor-2-(3-metil-1,2,4-oksadiazol-5-il)fenoksi]propano rūgšties;</w:t>
      </w:r>
    </w:p>
    <w:p w14:paraId="7F66154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)-2-[4-brom-2-(5-ciklopropil-1,2-oksazol-3-il)fenoksi]propano rūgšties;</w:t>
      </w:r>
    </w:p>
    <w:p w14:paraId="0A4B606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)-2-[4-chlor-2-(1,3-tiazol-2-il)fenoksi]propano rūgšties;</w:t>
      </w:r>
    </w:p>
    <w:p w14:paraId="08BECD0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)-2-[4-brom-2-(1,2-oksazol-3-il)fenoksi]propano rūgšties;</w:t>
      </w:r>
    </w:p>
    <w:p w14:paraId="1ACD3FF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)-2-[4-brom-2-(3-metil-1,2-oksazol-5-il)fenoksi]propano rūgšties;</w:t>
      </w:r>
    </w:p>
    <w:p w14:paraId="4F1AE0A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 H-imidazol-2-il)fenoksi]propano rūgšties;</w:t>
      </w:r>
    </w:p>
    <w:p w14:paraId="552A752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 H-imidazol-3-il)fenoksi]propano rūgšties;</w:t>
      </w:r>
    </w:p>
    <w:p w14:paraId="58DC983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2R</w:t>
      </w:r>
      <w:r w:rsidRPr="00206E24">
        <w:rPr>
          <w:rFonts w:ascii="Helvetica" w:hAnsi="Helvetica" w:cs="Helvetica"/>
          <w:szCs w:val="24"/>
        </w:rPr>
        <w:t>)-2-[4-brom-2-(1,2-oksazol-5-il)fenoksi]-3-fluorpropano rūgšties;</w:t>
      </w:r>
    </w:p>
    <w:p w14:paraId="21C7F09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)-2-[4-chlor-2-(1,3-dimetil-1 H-pirazol-4-il)fenoksi]propano rūgšties;</w:t>
      </w:r>
    </w:p>
    <w:p w14:paraId="0E65815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 H-priazol-3-il)fenoksi]propano rūgšties;</w:t>
      </w:r>
    </w:p>
    <w:p w14:paraId="671F87B9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)-2-[4-chlor-2-(tiofen-2-il)fenoksi]propano rūgšties;</w:t>
      </w:r>
    </w:p>
    <w:p w14:paraId="3FA6A8F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)-2-[4-chlor-2-(1,2-oksazol-5-il)fenoksi]propano rūgšties;</w:t>
      </w:r>
    </w:p>
    <w:p w14:paraId="77ADB12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)-2-[4-chlor-2-(1-metil-1H-pirazol-4-il)fenoksi]propano rūgšties;</w:t>
      </w:r>
    </w:p>
    <w:p w14:paraId="5D71E45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)-2-[4-brom-2-(1,3,4-oksadiazol-2-il)fenoksi]propano rūgšties;</w:t>
      </w:r>
    </w:p>
    <w:p w14:paraId="75516F8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)-2-[4-brom-2-(1,2-oksazol-5-il)fenoksi]propano rūgšties;</w:t>
      </w:r>
    </w:p>
    <w:p w14:paraId="502FDE3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 H-priazol-1-il)fenoksi]propano rūgšties;</w:t>
      </w:r>
    </w:p>
    <w:p w14:paraId="576DA87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)-2-[4,5-chlor-2-(1,2-oksazol-3-il)fenoksi]propano rūgšties;</w:t>
      </w:r>
    </w:p>
    <w:p w14:paraId="24E5DDE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)-2-[4-brom-5-fluor-2-(1,2-oksazol-3-il)fenoksi]propano rūgšties;</w:t>
      </w:r>
    </w:p>
    <w:p w14:paraId="217F225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)-2-[4-chlor-5-fluor-2-(1,2-oksazol-3-il)fenoksi]propano rūgšties;</w:t>
      </w:r>
    </w:p>
    <w:p w14:paraId="25543BC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)-2-[4-brom-2-(1,3-oksazol-4-il)fenoksi]propano rūgšties;</w:t>
      </w:r>
    </w:p>
    <w:p w14:paraId="2B85ACD7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)-2-[4-chlor-2-(1,2-oksazol-3-il)fenoksi]-3-ciklopropilpropano rūgšties;</w:t>
      </w:r>
    </w:p>
    <w:p w14:paraId="4244776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)-2-[4-fluor-2-(1,2-oksazol-3-il)fenoksi]propano rūgšties;</w:t>
      </w:r>
    </w:p>
    <w:p w14:paraId="57A5158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)-2-[4-chlor-2-(1,2-oksazol-3-il)fenoksi]-3-fluorpropano rūgšties;</w:t>
      </w:r>
    </w:p>
    <w:p w14:paraId="733728C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)-2-[4-chlor-2-(4-metil-1,2-oksazol-3-il)fenoksi]propano rūgšties;</w:t>
      </w:r>
    </w:p>
    <w:p w14:paraId="2624C44C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)-2-[4-chlor-2-(5-ciklopropil-1,2-oksazol-3-il)fenoksi]propano rūgšties;</w:t>
      </w:r>
    </w:p>
    <w:p w14:paraId="6B8B554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)-2-[4-chlor-2-(1,2-oksazol-3-il)fenoksi]-3-metilsviesto rūgšties;</w:t>
      </w:r>
    </w:p>
    <w:p w14:paraId="5B534B1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)-2-[4-chlor-2-(1,2-oksazol-3-il)fenoksi]sviesto rūgšties;</w:t>
      </w:r>
    </w:p>
    <w:p w14:paraId="2574006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)-2-[4-chlor-2-(1,2-oksazol-3-il)fenoksi]propano rūgšties;</w:t>
      </w:r>
    </w:p>
    <w:p w14:paraId="6E413E5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)-2-[4-brom-2-(1,2-oksazol-3-il)fenoksi]-3-ciklopropilpropano rūgšties;</w:t>
      </w:r>
    </w:p>
    <w:p w14:paraId="5801B39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)-2-[4-chlor-2-(1,3-oksazol-2-il)fenoksi]propano rūgšties;</w:t>
      </w:r>
    </w:p>
    <w:p w14:paraId="5454CC2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2R</w:t>
      </w:r>
      <w:r w:rsidRPr="00206E24">
        <w:rPr>
          <w:rFonts w:ascii="Helvetica" w:hAnsi="Helvetica" w:cs="Helvetica"/>
          <w:szCs w:val="24"/>
        </w:rPr>
        <w:t>)-2-[4-brom-2-(1,2-oksazol-3-il)fenoksi]-3-fluorpropano rūgšties;</w:t>
      </w:r>
    </w:p>
    <w:p w14:paraId="5427E10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)-2-[4-brom-2-(2H-1,2,3-triazol-4-il)fenoksi]propano rūgšties;</w:t>
      </w:r>
    </w:p>
    <w:p w14:paraId="18EFED7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)-2-[4-brom-5-fluor-2-(1,2-oksazol-3-il)fenoksi]-4-fluorsviesto rūgšties;</w:t>
      </w:r>
    </w:p>
    <w:p w14:paraId="47757247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)-2-[4-brom-2-(1,2,3-tiadiazol-4-il)fenoksi]propano rūgšties;</w:t>
      </w:r>
    </w:p>
    <w:p w14:paraId="7FADE049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)-2-[4-brom-2-(1,2-oksazol-3-il)fenoksi]-4-fluorsviesto rūgšties;</w:t>
      </w:r>
    </w:p>
    <w:p w14:paraId="4C82503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)-2-[4-chlor-5-fluor-2-(1,2-oksazol-5-il)fenoksi]-3-fluorpropano rūgšties;</w:t>
      </w:r>
    </w:p>
    <w:p w14:paraId="3E4B7BC9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)-2-[4-brom-2-(1,3-tiadiazol-4-il)fenoksi]propano rūgšties;</w:t>
      </w:r>
    </w:p>
    <w:p w14:paraId="70D89DE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)-2-[4-brom-5-fluor-2-(1,3-oksazol-4-il)fenoksi]propano rūgšties;</w:t>
      </w:r>
    </w:p>
    <w:p w14:paraId="412E25C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)-2-[4-chlor-2-(1,2-oksazol-5-il)fenoksi]-3-metilsviesto rūgšties;</w:t>
      </w:r>
    </w:p>
    <w:p w14:paraId="226CC13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)-2-[4-chlor-2-(1,2-oksazol-5-il)fenoksi]-3-ciklopropilpropano rūgšties;</w:t>
      </w:r>
    </w:p>
    <w:p w14:paraId="413D97C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)-2-[4-chlor-2-(1,2-oksazol-5-il)fenoksi]-3-fluorpropano rūgšties;</w:t>
      </w:r>
    </w:p>
    <w:p w14:paraId="72F5631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)-2-[4-chlor-5-fluor-2-(1,2-oksazol-5-il)fenoksi]propano rūgšties;</w:t>
      </w:r>
    </w:p>
    <w:p w14:paraId="4AE8795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)-2-[4-chlor-2-(1,2-oksazol-5-il)fenoksi]sviesto rūgšties;</w:t>
      </w:r>
    </w:p>
    <w:p w14:paraId="53832FB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)-2-[4-brom-2-(1,2-oksazol-4-il)fenoksi]propano rūgšties;</w:t>
      </w:r>
    </w:p>
    <w:p w14:paraId="6ACA025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2R</w:t>
      </w:r>
      <w:r w:rsidRPr="00206E24">
        <w:rPr>
          <w:rFonts w:ascii="Helvetica" w:hAnsi="Helvetica" w:cs="Helvetica"/>
          <w:szCs w:val="24"/>
        </w:rPr>
        <w:t>)-2-[4-chlor-5-fluor-2-(1,2-oksazol-3-il)fenoksi]-3-fluorpropano rūgšties;</w:t>
      </w:r>
    </w:p>
    <w:p w14:paraId="62C8269B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)-2-[4-chlor-2-(1,3-oksazol-4-il)fenoksi]propano rūgšties;</w:t>
      </w:r>
    </w:p>
    <w:p w14:paraId="337DFD4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2-[4-brom-2-(1,2,3-tiadiazol-4-il)fenoksi]acto rūgšties;</w:t>
      </w:r>
    </w:p>
    <w:p w14:paraId="036A2EAA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)-2-[4-brom-2-(1,2-oksazol-5-il)fenoksi]-2-ciklopropilacto rūgšties;</w:t>
      </w:r>
    </w:p>
    <w:p w14:paraId="1B8CE72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)-2-[4-brom-5-fluor-2-(1,2-oksazol-3-il)fenoksi]-2-ciklopropilacto rūgšties;</w:t>
      </w:r>
    </w:p>
    <w:p w14:paraId="078BBFB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)-2-[4-brom-2-(1,2,3-tiadiazol-4-il)fenoksi]-3-ciklopropilpropano rūgšties;</w:t>
      </w:r>
    </w:p>
    <w:p w14:paraId="1747C54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2-[4-brom-2-(4-metil-1,2-oksazol-3-il)fenoksi]acto rūgšties;</w:t>
      </w:r>
    </w:p>
    <w:p w14:paraId="3768D651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)-2-[4-brom-5-fluor-2-(1,2-oksazol-5-il)fenoksi]propano rūgšties;</w:t>
      </w:r>
    </w:p>
    <w:p w14:paraId="4BF2B5DF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)-2-[4-brom-2-(1,2-oksazol-3-il)fenoksi]-3-ciklobutilpropano rūgšties;</w:t>
      </w:r>
    </w:p>
    <w:p w14:paraId="3937FAB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)-2-[4-brom-5-fluor-2-(1,2,3-tiadiazol-4-il)fenoksi]propano rūgšties;</w:t>
      </w:r>
    </w:p>
    <w:p w14:paraId="33990123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2-[4-brom-5-fluor-2-(1,2-oksazol-3-il)fenoksi]acto rūgšties;</w:t>
      </w:r>
    </w:p>
    <w:p w14:paraId="0FCD755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)-2-[4-brom-2-(1,2,3-tiadiazol-4-il)fenoksi]sviesto rūgšties;</w:t>
      </w:r>
    </w:p>
    <w:p w14:paraId="581AFAA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)-2-[4-brom-2-(1,2,3-tiadiazol-4-il)fenoksi]-3-fluorpropano rūgšties;</w:t>
      </w:r>
    </w:p>
    <w:p w14:paraId="1E0E71B2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)-2-[4-brom-2-(1,3,4-tiadiazol-2-il)fenoksi]propano rūgšties;</w:t>
      </w:r>
    </w:p>
    <w:p w14:paraId="2B2C86C4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2-[4-brom-2-(1,2-oksazol-3-il)fenoksi]acto rūgšties;</w:t>
      </w:r>
    </w:p>
    <w:p w14:paraId="663AE385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2R</w:t>
      </w:r>
      <w:r w:rsidRPr="00206E24">
        <w:rPr>
          <w:rFonts w:ascii="Helvetica" w:hAnsi="Helvetica" w:cs="Helvetica"/>
          <w:szCs w:val="24"/>
        </w:rPr>
        <w:t>)-2-[4-brom-5-fluor-2-(1,2-oksazol-3-il)fenoksi]-3-fluorpropano rūgšties;</w:t>
      </w:r>
    </w:p>
    <w:p w14:paraId="7C3748BE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lastRenderedPageBreak/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)-2-[4-chlor-2-(1,2,3-tiadiazol-4-il)fenoksi]propano rūgšties;</w:t>
      </w:r>
    </w:p>
    <w:p w14:paraId="6FEEA2A6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)-2-[4-brom-2-(1,3-oksazol-5-il)fenoksi]propano rūgšties;</w:t>
      </w:r>
    </w:p>
    <w:p w14:paraId="30E29D70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)-2-[4-brom-2-(1,2-oksazol-3-il)fenoksi]-3-etoksipropano rūgšties;</w:t>
      </w:r>
    </w:p>
    <w:p w14:paraId="00BE9128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2-[4-brom-2-(1,3-oksazol-4-il)fenoksi]acto rūgšties ir</w:t>
      </w:r>
    </w:p>
    <w:p w14:paraId="29D3593D" w14:textId="77777777" w:rsidR="00206E24" w:rsidRPr="00206E24" w:rsidRDefault="00206E24" w:rsidP="00206E24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206E24">
        <w:rPr>
          <w:rFonts w:ascii="Helvetica" w:hAnsi="Helvetica" w:cs="Helvetica"/>
          <w:szCs w:val="24"/>
        </w:rPr>
        <w:t>(</w:t>
      </w:r>
      <w:r w:rsidRPr="00206E24">
        <w:rPr>
          <w:rFonts w:ascii="Helvetica" w:hAnsi="Helvetica" w:cs="Helvetica"/>
          <w:i/>
          <w:iCs/>
          <w:szCs w:val="24"/>
        </w:rPr>
        <w:t>2S</w:t>
      </w:r>
      <w:r w:rsidRPr="00206E24">
        <w:rPr>
          <w:rFonts w:ascii="Helvetica" w:hAnsi="Helvetica" w:cs="Helvetica"/>
          <w:szCs w:val="24"/>
        </w:rPr>
        <w:t>)-2-[4-chlor-2-(1,2-tiazol-3-il)fenoksi]propano rūgšties.</w:t>
      </w:r>
    </w:p>
    <w:sectPr w:rsidR="00206E24" w:rsidRPr="00206E24" w:rsidSect="00206E24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7E7A" w14:textId="77777777" w:rsidR="00324E5D" w:rsidRDefault="00324E5D" w:rsidP="00206E24">
      <w:r>
        <w:separator/>
      </w:r>
    </w:p>
  </w:endnote>
  <w:endnote w:type="continuationSeparator" w:id="0">
    <w:p w14:paraId="08765FDE" w14:textId="77777777" w:rsidR="00324E5D" w:rsidRDefault="00324E5D" w:rsidP="0020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F623" w14:textId="77777777" w:rsidR="00324E5D" w:rsidRDefault="00324E5D" w:rsidP="00206E24">
      <w:r>
        <w:separator/>
      </w:r>
    </w:p>
  </w:footnote>
  <w:footnote w:type="continuationSeparator" w:id="0">
    <w:p w14:paraId="5C16C6D6" w14:textId="77777777" w:rsidR="00324E5D" w:rsidRDefault="00324E5D" w:rsidP="0020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6E24"/>
    <w:rsid w:val="0000726D"/>
    <w:rsid w:val="00051443"/>
    <w:rsid w:val="000657CC"/>
    <w:rsid w:val="00091494"/>
    <w:rsid w:val="000C542F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6E24"/>
    <w:rsid w:val="00220F37"/>
    <w:rsid w:val="00240B44"/>
    <w:rsid w:val="00276E95"/>
    <w:rsid w:val="0028658E"/>
    <w:rsid w:val="002A4831"/>
    <w:rsid w:val="002C447F"/>
    <w:rsid w:val="002D2F3D"/>
    <w:rsid w:val="002F3283"/>
    <w:rsid w:val="003157EF"/>
    <w:rsid w:val="003215A7"/>
    <w:rsid w:val="003221D8"/>
    <w:rsid w:val="00324E5D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0663D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5364"/>
  <w15:chartTrackingRefBased/>
  <w15:docId w15:val="{050946B4-F4AA-4DA1-9E8B-BE318DF8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06E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bold">
    <w:name w:val="bold"/>
    <w:basedOn w:val="Normal"/>
    <w:rsid w:val="00206E24"/>
    <w:pPr>
      <w:spacing w:before="100" w:beforeAutospacing="1" w:after="100" w:afterAutospacing="1"/>
    </w:pPr>
    <w:rPr>
      <w:rFonts w:eastAsiaTheme="minorEastAsia"/>
      <w:b/>
      <w:bCs/>
      <w:sz w:val="24"/>
      <w:szCs w:val="24"/>
    </w:rPr>
  </w:style>
  <w:style w:type="paragraph" w:customStyle="1" w:styleId="t1">
    <w:name w:val="t1"/>
    <w:basedOn w:val="Normal"/>
    <w:rsid w:val="00206E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2">
    <w:name w:val="t2"/>
    <w:basedOn w:val="Normal"/>
    <w:rsid w:val="00206E24"/>
    <w:pPr>
      <w:spacing w:before="100" w:beforeAutospacing="1" w:after="100" w:afterAutospacing="1"/>
    </w:pPr>
    <w:rPr>
      <w:rFonts w:eastAsiaTheme="minorEastAsia"/>
      <w:sz w:val="18"/>
      <w:szCs w:val="18"/>
    </w:rPr>
  </w:style>
  <w:style w:type="paragraph" w:customStyle="1" w:styleId="tsp">
    <w:name w:val="tsp"/>
    <w:basedOn w:val="Normal"/>
    <w:rsid w:val="00206E24"/>
    <w:pPr>
      <w:spacing w:before="100" w:beforeAutospacing="1" w:after="100" w:afterAutospacing="1"/>
    </w:pPr>
    <w:rPr>
      <w:rFonts w:eastAsiaTheme="minorEastAsia"/>
      <w:sz w:val="4"/>
      <w:szCs w:val="4"/>
    </w:rPr>
  </w:style>
  <w:style w:type="paragraph" w:customStyle="1" w:styleId="inid19">
    <w:name w:val="inid_19"/>
    <w:basedOn w:val="Normal"/>
    <w:rsid w:val="00206E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inid11">
    <w:name w:val="inid_11"/>
    <w:basedOn w:val="Normal"/>
    <w:rsid w:val="00206E24"/>
    <w:pPr>
      <w:spacing w:before="100" w:beforeAutospacing="1" w:after="100" w:afterAutospacing="1"/>
      <w:jc w:val="center"/>
    </w:pPr>
    <w:rPr>
      <w:rFonts w:eastAsiaTheme="minorEastAsia"/>
      <w:b/>
      <w:bCs/>
      <w:sz w:val="30"/>
      <w:szCs w:val="30"/>
    </w:rPr>
  </w:style>
  <w:style w:type="paragraph" w:customStyle="1" w:styleId="inid12">
    <w:name w:val="inid_12"/>
    <w:basedOn w:val="Normal"/>
    <w:rsid w:val="00206E24"/>
    <w:pPr>
      <w:spacing w:before="100" w:beforeAutospacing="1" w:after="100" w:afterAutospacing="1"/>
      <w:jc w:val="center"/>
    </w:pPr>
    <w:rPr>
      <w:rFonts w:eastAsiaTheme="minorEastAsia"/>
      <w:b/>
      <w:bCs/>
      <w:sz w:val="28"/>
      <w:szCs w:val="28"/>
    </w:rPr>
  </w:style>
  <w:style w:type="paragraph" w:customStyle="1" w:styleId="inid121ep">
    <w:name w:val="inid_121ep"/>
    <w:basedOn w:val="Normal"/>
    <w:rsid w:val="00206E24"/>
    <w:pPr>
      <w:spacing w:before="100" w:beforeAutospacing="1" w:after="100" w:afterAutospacing="1"/>
      <w:jc w:val="center"/>
    </w:pPr>
    <w:rPr>
      <w:rFonts w:eastAsiaTheme="minorEastAsia"/>
      <w:sz w:val="24"/>
      <w:szCs w:val="24"/>
    </w:rPr>
  </w:style>
  <w:style w:type="paragraph" w:customStyle="1" w:styleId="gtbnote">
    <w:name w:val="gt_bnote"/>
    <w:basedOn w:val="Normal"/>
    <w:rsid w:val="00206E24"/>
    <w:pPr>
      <w:spacing w:before="100" w:beforeAutospacing="1" w:after="100" w:afterAutospacing="1"/>
    </w:pPr>
    <w:rPr>
      <w:rFonts w:eastAsiaTheme="minorEastAsia"/>
      <w:sz w:val="12"/>
      <w:szCs w:val="12"/>
    </w:rPr>
  </w:style>
  <w:style w:type="paragraph" w:customStyle="1" w:styleId="ci1">
    <w:name w:val="ci1"/>
    <w:basedOn w:val="Normal"/>
    <w:rsid w:val="00206E24"/>
    <w:pPr>
      <w:spacing w:before="100" w:beforeAutospacing="1" w:after="100" w:afterAutospacing="1"/>
    </w:pPr>
    <w:rPr>
      <w:rFonts w:eastAsiaTheme="minorEastAsia"/>
      <w:sz w:val="22"/>
      <w:szCs w:val="22"/>
    </w:rPr>
  </w:style>
  <w:style w:type="paragraph" w:customStyle="1" w:styleId="ci2">
    <w:name w:val="ci2"/>
    <w:basedOn w:val="Normal"/>
    <w:rsid w:val="00206E24"/>
    <w:pPr>
      <w:spacing w:before="100" w:beforeAutospacing="1" w:after="100" w:afterAutospacing="1"/>
    </w:pPr>
    <w:rPr>
      <w:rFonts w:eastAsiaTheme="minorEastAsia"/>
    </w:rPr>
  </w:style>
  <w:style w:type="paragraph" w:customStyle="1" w:styleId="novs">
    <w:name w:val="novs"/>
    <w:basedOn w:val="Normal"/>
    <w:rsid w:val="00206E24"/>
    <w:rPr>
      <w:rFonts w:eastAsiaTheme="minorEastAsia"/>
      <w:sz w:val="24"/>
      <w:szCs w:val="24"/>
    </w:rPr>
  </w:style>
  <w:style w:type="paragraph" w:customStyle="1" w:styleId="dec">
    <w:name w:val="dec"/>
    <w:basedOn w:val="Normal"/>
    <w:rsid w:val="00206E24"/>
    <w:pPr>
      <w:spacing w:before="100" w:beforeAutospacing="1" w:after="100" w:afterAutospacing="1"/>
      <w:ind w:left="720"/>
    </w:pPr>
    <w:rPr>
      <w:rFonts w:eastAsiaTheme="minorEastAsia"/>
      <w:sz w:val="24"/>
      <w:szCs w:val="24"/>
    </w:rPr>
  </w:style>
  <w:style w:type="paragraph" w:customStyle="1" w:styleId="t">
    <w:name w:val="t"/>
    <w:basedOn w:val="Normal"/>
    <w:rsid w:val="00206E24"/>
    <w:pPr>
      <w:pBdr>
        <w:top w:val="single" w:sz="6" w:space="0" w:color="000000"/>
      </w:pBd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b">
    <w:name w:val="b"/>
    <w:basedOn w:val="Normal"/>
    <w:rsid w:val="00206E24"/>
    <w:pPr>
      <w:pBdr>
        <w:bottom w:val="single" w:sz="6" w:space="0" w:color="000000"/>
      </w:pBd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r">
    <w:name w:val="r"/>
    <w:basedOn w:val="Normal"/>
    <w:rsid w:val="00206E24"/>
    <w:pPr>
      <w:pBdr>
        <w:right w:val="single" w:sz="6" w:space="0" w:color="000000"/>
      </w:pBd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l">
    <w:name w:val="l"/>
    <w:basedOn w:val="Normal"/>
    <w:rsid w:val="00206E24"/>
    <w:pPr>
      <w:pBdr>
        <w:left w:val="single" w:sz="6" w:space="0" w:color="000000"/>
      </w:pBd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abtit">
    <w:name w:val="tabtit"/>
    <w:basedOn w:val="Normal"/>
    <w:rsid w:val="00206E24"/>
    <w:pPr>
      <w:spacing w:before="240" w:after="100" w:afterAutospacing="1"/>
      <w:jc w:val="center"/>
    </w:pPr>
    <w:rPr>
      <w:rFonts w:eastAsiaTheme="minorEastAsia"/>
      <w:sz w:val="24"/>
      <w:szCs w:val="24"/>
    </w:rPr>
  </w:style>
  <w:style w:type="character" w:customStyle="1" w:styleId="skiptranslate">
    <w:name w:val="skiptranslate"/>
    <w:basedOn w:val="DefaultParagraphFont"/>
    <w:rsid w:val="00206E24"/>
  </w:style>
  <w:style w:type="character" w:customStyle="1" w:styleId="bold1">
    <w:name w:val="bold1"/>
    <w:basedOn w:val="DefaultParagraphFont"/>
    <w:rsid w:val="00206E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6E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E24"/>
    <w:rPr>
      <w:color w:val="800080"/>
      <w:u w:val="single"/>
    </w:rPr>
  </w:style>
  <w:style w:type="character" w:customStyle="1" w:styleId="tps">
    <w:name w:val="tps"/>
    <w:basedOn w:val="DefaultParagraphFont"/>
    <w:rsid w:val="00206E24"/>
  </w:style>
  <w:style w:type="paragraph" w:styleId="NormalWeb">
    <w:name w:val="Normal (Web)"/>
    <w:basedOn w:val="Normal"/>
    <w:uiPriority w:val="99"/>
    <w:semiHidden/>
    <w:unhideWhenUsed/>
    <w:rsid w:val="00206E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skiptranslate1">
    <w:name w:val="skiptranslate1"/>
    <w:basedOn w:val="Normal"/>
    <w:rsid w:val="00206E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206E24"/>
    <w:rPr>
      <w:b/>
      <w:bCs/>
    </w:rPr>
  </w:style>
  <w:style w:type="paragraph" w:styleId="NoSpacing">
    <w:name w:val="No Spacing"/>
    <w:uiPriority w:val="1"/>
    <w:qFormat/>
    <w:rsid w:val="00206E24"/>
    <w:rPr>
      <w:rFonts w:eastAsiaTheme="minorEastAsia"/>
      <w:sz w:val="24"/>
      <w:szCs w:val="24"/>
      <w:lang w:eastAsia="en-US"/>
    </w:rPr>
  </w:style>
  <w:style w:type="character" w:customStyle="1" w:styleId="tw4winExternal">
    <w:name w:val="tw4winExternal"/>
    <w:rsid w:val="00206E24"/>
    <w:rPr>
      <w:color w:val="BE33FF"/>
      <w:sz w:val="24"/>
    </w:rPr>
  </w:style>
  <w:style w:type="paragraph" w:styleId="Header">
    <w:name w:val="header"/>
    <w:basedOn w:val="Normal"/>
    <w:link w:val="HeaderChar"/>
    <w:uiPriority w:val="99"/>
    <w:unhideWhenUsed/>
    <w:rsid w:val="00206E24"/>
    <w:pPr>
      <w:tabs>
        <w:tab w:val="center" w:pos="4513"/>
        <w:tab w:val="right" w:pos="9026"/>
      </w:tabs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06E24"/>
    <w:rPr>
      <w:rFonts w:eastAsiaTheme="minorEastAsi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6E24"/>
    <w:pPr>
      <w:tabs>
        <w:tab w:val="center" w:pos="4513"/>
        <w:tab w:val="right" w:pos="9026"/>
      </w:tabs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6E24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15224</Words>
  <Characters>8678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2021-11-04T08:51:00Z</dcterms:created>
  <dcterms:modified xsi:type="dcterms:W3CDTF">2021-11-04T11:35:00Z</dcterms:modified>
</cp:coreProperties>
</file>