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Fungicidinės priemonės, sudarytos iš esmės iš dviejų komponenčių a) ir b) pasireiškia sinergetiškai padidėjusiu poveikiu tuo atvėju, kai komponentė a) yra 2-(4-chlorfenil)-3-ciklopropil-1-[)1H, -1,2,4-triazol-1-il)butan-2-olis ir komponentė b) yra pasirinktinai fenpropimorfas arba fenpropidinas, arba abiejų šių medžiagų mišinys. Taip pat pasiūlytas kovos su grybeliais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