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yra kristalinės sukralozės gavimo būdas. Kristalinės sukralozės vidutinis dalelių dydis turi būti ne didesnis nei 10 µm, maksimalus dalelių dydis turi būti ne daugiau kaip du kartusviršijantis vidurkį. Toks produktas yra žymiai termostabilesnis. Pageidautina, kad vidutinis dalelių dydis neviršytų 5 µm, maksimalus dalelių dydis turi būti 10 µm. Termostabilumo padidinimui naudojasrautinį kristalinės sukralozės smulkinimą, dėka ko sumažėja dalelių dydis ir pastarosios taip pasiskirsto pagal dydį, kad maksimalus jų dydis ne daugiau kaip du kartus viršytų vidutinį.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