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B587" w14:textId="227B8C28" w:rsidR="0093370F" w:rsidRPr="00EB109D" w:rsidRDefault="00B70727" w:rsidP="00EB109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EB109D">
        <w:rPr>
          <w:rFonts w:ascii="Helvetica" w:hAnsi="Helvetica" w:cs="Helvetica"/>
          <w:sz w:val="20"/>
          <w:szCs w:val="24"/>
          <w:lang w:val="lt-LT"/>
        </w:rPr>
        <w:t xml:space="preserve">1. </w:t>
      </w:r>
      <w:proofErr w:type="spellStart"/>
      <w:r w:rsidR="0093370F"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, skirtas panaudoti </w:t>
      </w:r>
      <w:proofErr w:type="spellStart"/>
      <w:r w:rsidR="0093370F" w:rsidRPr="00EB109D">
        <w:rPr>
          <w:rFonts w:ascii="Helvetica" w:hAnsi="Helvetica" w:cs="Helvetica"/>
          <w:sz w:val="20"/>
          <w:szCs w:val="24"/>
          <w:lang w:val="lt-LT"/>
        </w:rPr>
        <w:t>recidyvuojančios</w:t>
      </w:r>
      <w:proofErr w:type="spellEnd"/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 išsėtinės sklerozės (RMS) gydymui, kur </w:t>
      </w:r>
      <w:proofErr w:type="spellStart"/>
      <w:r w:rsidR="0093370F"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 yra vartojamas taikant įsotinamosios dozės, kurią sudaro 3 atskiros 20 mg dozės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, režimą</w:t>
      </w:r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 0, 1 ir 2 savaites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ir vėliau palaikomosios dozės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reži</w:t>
      </w:r>
      <w:r w:rsidR="0093370F" w:rsidRPr="00EB109D">
        <w:rPr>
          <w:rFonts w:ascii="Helvetica" w:hAnsi="Helvetica" w:cs="Helvetica"/>
          <w:sz w:val="20"/>
          <w:szCs w:val="24"/>
          <w:lang w:val="lt-LT"/>
        </w:rPr>
        <w:t>mą, apiman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tį</w:t>
      </w:r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 20 mg </w:t>
      </w:r>
      <w:proofErr w:type="spellStart"/>
      <w:r w:rsidR="0093370F" w:rsidRPr="00EB109D">
        <w:rPr>
          <w:rFonts w:ascii="Helvetica" w:hAnsi="Helvetica" w:cs="Helvetica"/>
          <w:sz w:val="20"/>
          <w:szCs w:val="24"/>
          <w:lang w:val="lt-LT"/>
        </w:rPr>
        <w:t>ofatumumabo</w:t>
      </w:r>
      <w:proofErr w:type="spellEnd"/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vartojimą</w:t>
      </w:r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 kas mėnesį, pradedant ketvirtą savaitę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,</w:t>
      </w:r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 ir k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ur</w:t>
      </w:r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="0093370F"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yra įvedama</w:t>
      </w:r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s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poodinės injekcijos</w:t>
      </w:r>
      <w:r w:rsidR="0093370F" w:rsidRPr="00EB109D">
        <w:rPr>
          <w:rFonts w:ascii="Helvetica" w:hAnsi="Helvetica" w:cs="Helvetica"/>
          <w:sz w:val="20"/>
          <w:szCs w:val="24"/>
          <w:lang w:val="lt-LT"/>
        </w:rPr>
        <w:t xml:space="preserve"> (</w:t>
      </w:r>
      <w:proofErr w:type="spellStart"/>
      <w:r w:rsidR="0093370F" w:rsidRPr="00EB109D">
        <w:rPr>
          <w:rFonts w:ascii="Helvetica" w:hAnsi="Helvetica" w:cs="Helvetica"/>
          <w:sz w:val="20"/>
          <w:szCs w:val="24"/>
          <w:lang w:val="lt-LT"/>
        </w:rPr>
        <w:t>s.c</w:t>
      </w:r>
      <w:proofErr w:type="spellEnd"/>
      <w:r w:rsidR="0093370F" w:rsidRPr="00EB109D">
        <w:rPr>
          <w:rFonts w:ascii="Helvetica" w:hAnsi="Helvetica" w:cs="Helvetica"/>
          <w:sz w:val="20"/>
          <w:szCs w:val="24"/>
          <w:lang w:val="lt-LT"/>
        </w:rPr>
        <w:t>.)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 būdu</w:t>
      </w:r>
      <w:r w:rsidR="0093370F" w:rsidRPr="00EB109D">
        <w:rPr>
          <w:rFonts w:ascii="Helvetica" w:hAnsi="Helvetica" w:cs="Helvetica"/>
          <w:sz w:val="20"/>
          <w:szCs w:val="24"/>
          <w:lang w:val="lt-LT"/>
        </w:rPr>
        <w:t>.</w:t>
      </w:r>
    </w:p>
    <w:p w14:paraId="0234BF16" w14:textId="77777777" w:rsidR="0093370F" w:rsidRPr="00EB109D" w:rsidRDefault="0093370F" w:rsidP="00EB109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5B61B04" w14:textId="3B0A3EB6" w:rsidR="0093370F" w:rsidRPr="00EB109D" w:rsidRDefault="0093370F" w:rsidP="00EB109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EB109D">
        <w:rPr>
          <w:rFonts w:ascii="Helvetica" w:hAnsi="Helvetica" w:cs="Helvetica"/>
          <w:sz w:val="20"/>
          <w:szCs w:val="24"/>
          <w:lang w:val="lt-LT"/>
        </w:rPr>
        <w:t xml:space="preserve">2.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, skirtas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pa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naudoti pagal 1 punktą, kur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 yra įvedamas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pa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naudojant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iš anksto </w:t>
      </w:r>
      <w:r w:rsidRPr="00EB109D">
        <w:rPr>
          <w:rFonts w:ascii="Helvetica" w:hAnsi="Helvetica" w:cs="Helvetica"/>
          <w:sz w:val="20"/>
          <w:szCs w:val="24"/>
          <w:lang w:val="lt-LT"/>
        </w:rPr>
        <w:t>užpildytą švirkštą.</w:t>
      </w:r>
    </w:p>
    <w:p w14:paraId="0F8D4865" w14:textId="77777777" w:rsidR="0093370F" w:rsidRPr="00EB109D" w:rsidRDefault="0093370F" w:rsidP="00EB109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317906B" w14:textId="1E36C1C6" w:rsidR="0093370F" w:rsidRPr="00EB109D" w:rsidRDefault="0093370F" w:rsidP="00EB109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EB109D">
        <w:rPr>
          <w:rFonts w:ascii="Helvetica" w:hAnsi="Helvetica" w:cs="Helvetica"/>
          <w:sz w:val="20"/>
          <w:szCs w:val="24"/>
          <w:lang w:val="lt-LT"/>
        </w:rPr>
        <w:t xml:space="preserve">3.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, skirtas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pa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naudoti pagal 1 punktą, kur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 yra įvedamas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pa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naudojant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autoinjektorių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>.</w:t>
      </w:r>
    </w:p>
    <w:p w14:paraId="2426CC04" w14:textId="77777777" w:rsidR="0093370F" w:rsidRPr="00EB109D" w:rsidRDefault="0093370F" w:rsidP="00EB109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AE08D8B" w14:textId="52B89456" w:rsidR="0093370F" w:rsidRPr="00EB109D" w:rsidRDefault="0093370F" w:rsidP="00EB109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EB109D">
        <w:rPr>
          <w:rFonts w:ascii="Helvetica" w:hAnsi="Helvetica" w:cs="Helvetica"/>
          <w:sz w:val="20"/>
          <w:szCs w:val="24"/>
          <w:lang w:val="lt-LT"/>
        </w:rPr>
        <w:t xml:space="preserve">4.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, skirtas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pa</w:t>
      </w:r>
      <w:r w:rsidRPr="00EB109D">
        <w:rPr>
          <w:rFonts w:ascii="Helvetica" w:hAnsi="Helvetica" w:cs="Helvetica"/>
          <w:sz w:val="20"/>
          <w:szCs w:val="24"/>
          <w:lang w:val="lt-LT"/>
        </w:rPr>
        <w:t>naudoti pagal bet kurį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 iš ankstesnių punktų, kur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 yra su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komponuotas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 į antikūn</w:t>
      </w:r>
      <w:r w:rsidR="007178EF" w:rsidRPr="00EB109D">
        <w:rPr>
          <w:rFonts w:ascii="Helvetica" w:hAnsi="Helvetica" w:cs="Helvetica"/>
          <w:sz w:val="20"/>
          <w:szCs w:val="24"/>
          <w:lang w:val="lt-LT"/>
        </w:rPr>
        <w:t>o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vaistinę formą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, kur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vaistinė forma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 apima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EB109D">
        <w:rPr>
          <w:rFonts w:ascii="Helvetica" w:hAnsi="Helvetica" w:cs="Helvetica"/>
          <w:sz w:val="20"/>
          <w:szCs w:val="24"/>
          <w:lang w:val="lt-LT"/>
        </w:rPr>
        <w:t>10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100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 natrio acetato,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EB109D">
        <w:rPr>
          <w:rFonts w:ascii="Helvetica" w:hAnsi="Helvetica" w:cs="Helvetica"/>
          <w:sz w:val="20"/>
          <w:szCs w:val="24"/>
          <w:lang w:val="lt-LT"/>
        </w:rPr>
        <w:t>25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100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 natrio chlorido,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EB109D">
        <w:rPr>
          <w:rFonts w:ascii="Helvetica" w:hAnsi="Helvetica" w:cs="Helvetica"/>
          <w:sz w:val="20"/>
          <w:szCs w:val="24"/>
          <w:lang w:val="lt-LT"/>
        </w:rPr>
        <w:t>0,5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5% laisvos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arginino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 bazės, 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EB109D">
        <w:rPr>
          <w:rFonts w:ascii="Helvetica" w:hAnsi="Helvetica" w:cs="Helvetica"/>
          <w:sz w:val="20"/>
          <w:szCs w:val="24"/>
          <w:lang w:val="lt-LT"/>
        </w:rPr>
        <w:t>0,02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EB109D">
        <w:rPr>
          <w:rFonts w:ascii="Helvetica" w:hAnsi="Helvetica" w:cs="Helvetica"/>
          <w:sz w:val="20"/>
          <w:szCs w:val="24"/>
          <w:lang w:val="lt-LT"/>
        </w:rPr>
        <w:t>0</w:t>
      </w:r>
      <w:r w:rsidR="005F4383" w:rsidRPr="00EB109D">
        <w:rPr>
          <w:rFonts w:ascii="Helvetica" w:hAnsi="Helvetica" w:cs="Helvetica"/>
          <w:sz w:val="20"/>
          <w:szCs w:val="24"/>
          <w:lang w:val="lt-LT"/>
        </w:rPr>
        <w:t>,2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mM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 EDTA, </w:t>
      </w:r>
      <w:r w:rsidR="0013504A" w:rsidRPr="00EB109D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EB109D">
        <w:rPr>
          <w:rFonts w:ascii="Helvetica" w:hAnsi="Helvetica" w:cs="Helvetica"/>
          <w:sz w:val="20"/>
          <w:szCs w:val="24"/>
          <w:lang w:val="lt-LT"/>
        </w:rPr>
        <w:t>0,01</w:t>
      </w:r>
      <w:r w:rsidR="0013504A" w:rsidRPr="00EB109D">
        <w:rPr>
          <w:rFonts w:ascii="Helvetica" w:hAnsi="Helvetica" w:cs="Helvetica"/>
          <w:sz w:val="20"/>
          <w:szCs w:val="24"/>
          <w:lang w:val="lt-LT"/>
        </w:rPr>
        <w:t xml:space="preserve"> iki 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0,2%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polisorbato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 80</w:t>
      </w:r>
      <w:r w:rsidR="0013504A" w:rsidRPr="00EB109D">
        <w:rPr>
          <w:rFonts w:ascii="Helvetica" w:hAnsi="Helvetica" w:cs="Helvetica"/>
          <w:sz w:val="20"/>
          <w:szCs w:val="24"/>
          <w:lang w:val="lt-LT"/>
        </w:rPr>
        <w:t>,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 ir </w:t>
      </w:r>
      <w:r w:rsidR="0013504A" w:rsidRPr="00EB109D">
        <w:rPr>
          <w:rFonts w:ascii="Helvetica" w:hAnsi="Helvetica" w:cs="Helvetica"/>
          <w:sz w:val="20"/>
          <w:szCs w:val="24"/>
          <w:lang w:val="lt-LT"/>
        </w:rPr>
        <w:t>pH vertė pakoreguota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 iki 5,0–7,0.</w:t>
      </w:r>
    </w:p>
    <w:p w14:paraId="44B1FBFF" w14:textId="77777777" w:rsidR="0093370F" w:rsidRPr="00EB109D" w:rsidRDefault="0093370F" w:rsidP="00EB109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3AAAD82" w14:textId="49CB2882" w:rsidR="0093370F" w:rsidRPr="00EB109D" w:rsidRDefault="0093370F" w:rsidP="00EB109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EB109D">
        <w:rPr>
          <w:rFonts w:ascii="Helvetica" w:hAnsi="Helvetica" w:cs="Helvetica"/>
          <w:sz w:val="20"/>
          <w:szCs w:val="24"/>
          <w:lang w:val="lt-LT"/>
        </w:rPr>
        <w:t xml:space="preserve">5.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, skirtas </w:t>
      </w:r>
      <w:r w:rsidR="0013504A" w:rsidRPr="00EB109D">
        <w:rPr>
          <w:rFonts w:ascii="Helvetica" w:hAnsi="Helvetica" w:cs="Helvetica"/>
          <w:sz w:val="20"/>
          <w:szCs w:val="24"/>
          <w:lang w:val="lt-LT"/>
        </w:rPr>
        <w:t>pa</w:t>
      </w:r>
      <w:r w:rsidRPr="00EB109D">
        <w:rPr>
          <w:rFonts w:ascii="Helvetica" w:hAnsi="Helvetica" w:cs="Helvetica"/>
          <w:sz w:val="20"/>
          <w:szCs w:val="24"/>
          <w:lang w:val="lt-LT"/>
        </w:rPr>
        <w:t>naudoti pagal bet kurį</w:t>
      </w:r>
      <w:r w:rsidR="0013504A" w:rsidRPr="00EB109D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 iš ankstesnių punktų, kur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 yra </w:t>
      </w:r>
      <w:r w:rsidR="0013504A" w:rsidRPr="00EB109D">
        <w:rPr>
          <w:rFonts w:ascii="Helvetica" w:hAnsi="Helvetica" w:cs="Helvetica"/>
          <w:sz w:val="20"/>
          <w:szCs w:val="24"/>
          <w:lang w:val="lt-LT"/>
        </w:rPr>
        <w:t>įveda</w:t>
      </w:r>
      <w:r w:rsidRPr="00EB109D">
        <w:rPr>
          <w:rFonts w:ascii="Helvetica" w:hAnsi="Helvetica" w:cs="Helvetica"/>
          <w:sz w:val="20"/>
          <w:szCs w:val="24"/>
          <w:lang w:val="lt-LT"/>
        </w:rPr>
        <w:t>mas 50 mg/ml koncentracija.</w:t>
      </w:r>
    </w:p>
    <w:p w14:paraId="2B855021" w14:textId="77777777" w:rsidR="0093370F" w:rsidRPr="00EB109D" w:rsidRDefault="0093370F" w:rsidP="00EB109D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B1ED6B9" w14:textId="30B63EF3" w:rsidR="001427C4" w:rsidRPr="00EB109D" w:rsidRDefault="0093370F" w:rsidP="00EB109D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EB109D">
        <w:rPr>
          <w:rFonts w:ascii="Helvetica" w:hAnsi="Helvetica" w:cs="Helvetica"/>
          <w:sz w:val="20"/>
          <w:szCs w:val="24"/>
          <w:lang w:val="lt-LT"/>
        </w:rPr>
        <w:t xml:space="preserve">6.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Ofatumumabas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, skirtas </w:t>
      </w:r>
      <w:r w:rsidR="0013504A" w:rsidRPr="00EB109D">
        <w:rPr>
          <w:rFonts w:ascii="Helvetica" w:hAnsi="Helvetica" w:cs="Helvetica"/>
          <w:sz w:val="20"/>
          <w:szCs w:val="24"/>
          <w:lang w:val="lt-LT"/>
        </w:rPr>
        <w:t>pa</w:t>
      </w:r>
      <w:r w:rsidRPr="00EB109D">
        <w:rPr>
          <w:rFonts w:ascii="Helvetica" w:hAnsi="Helvetica" w:cs="Helvetica"/>
          <w:sz w:val="20"/>
          <w:szCs w:val="24"/>
          <w:lang w:val="lt-LT"/>
        </w:rPr>
        <w:t>naudoti pagal bet kurį</w:t>
      </w:r>
      <w:r w:rsidR="0013504A" w:rsidRPr="00EB109D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 iš ankstesnių punktų, kur </w:t>
      </w:r>
      <w:proofErr w:type="spellStart"/>
      <w:r w:rsidRPr="00EB109D">
        <w:rPr>
          <w:rFonts w:ascii="Helvetica" w:hAnsi="Helvetica" w:cs="Helvetica"/>
          <w:sz w:val="20"/>
          <w:szCs w:val="24"/>
          <w:lang w:val="lt-LT"/>
        </w:rPr>
        <w:t>recidyvuojanti</w:t>
      </w:r>
      <w:proofErr w:type="spellEnd"/>
      <w:r w:rsidRPr="00EB109D">
        <w:rPr>
          <w:rFonts w:ascii="Helvetica" w:hAnsi="Helvetica" w:cs="Helvetica"/>
          <w:sz w:val="20"/>
          <w:szCs w:val="24"/>
          <w:lang w:val="lt-LT"/>
        </w:rPr>
        <w:t xml:space="preserve"> išsėtinė sklerozė yra </w:t>
      </w:r>
      <w:proofErr w:type="spellStart"/>
      <w:r w:rsidR="0013504A" w:rsidRPr="00EB109D">
        <w:rPr>
          <w:rFonts w:ascii="Helvetica" w:hAnsi="Helvetica" w:cs="Helvetica"/>
          <w:sz w:val="20"/>
          <w:szCs w:val="24"/>
          <w:lang w:val="lt-LT"/>
        </w:rPr>
        <w:t>recidyvuojanti-remituojanti</w:t>
      </w:r>
      <w:proofErr w:type="spellEnd"/>
      <w:r w:rsidR="0013504A" w:rsidRPr="00EB109D">
        <w:rPr>
          <w:rFonts w:ascii="Helvetica" w:hAnsi="Helvetica" w:cs="Helvetica"/>
          <w:sz w:val="20"/>
          <w:szCs w:val="24"/>
          <w:lang w:val="lt-LT"/>
        </w:rPr>
        <w:t xml:space="preserve"> išsėtinė sklerozė</w:t>
      </w:r>
      <w:r w:rsidRPr="00EB109D">
        <w:rPr>
          <w:rFonts w:ascii="Helvetica" w:hAnsi="Helvetica" w:cs="Helvetica"/>
          <w:sz w:val="20"/>
          <w:szCs w:val="24"/>
          <w:lang w:val="lt-LT"/>
        </w:rPr>
        <w:t xml:space="preserve"> (RRMS) arba antrinė progresuojanti išsėtinė sklerozė (SPMS).</w:t>
      </w:r>
    </w:p>
    <w:sectPr w:rsidR="001427C4" w:rsidRPr="00EB109D" w:rsidSect="00EB109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B8BB" w14:textId="77777777" w:rsidR="00140B89" w:rsidRDefault="00140B89" w:rsidP="007B0A41">
      <w:pPr>
        <w:spacing w:after="0" w:line="240" w:lineRule="auto"/>
      </w:pPr>
      <w:r>
        <w:separator/>
      </w:r>
    </w:p>
  </w:endnote>
  <w:endnote w:type="continuationSeparator" w:id="0">
    <w:p w14:paraId="054212A9" w14:textId="77777777" w:rsidR="00140B89" w:rsidRDefault="00140B8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6DFE" w14:textId="77777777" w:rsidR="00140B89" w:rsidRDefault="00140B89" w:rsidP="007B0A41">
      <w:pPr>
        <w:spacing w:after="0" w:line="240" w:lineRule="auto"/>
      </w:pPr>
      <w:r>
        <w:separator/>
      </w:r>
    </w:p>
  </w:footnote>
  <w:footnote w:type="continuationSeparator" w:id="0">
    <w:p w14:paraId="4A66BAE3" w14:textId="77777777" w:rsidR="00140B89" w:rsidRDefault="00140B8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3504A"/>
    <w:rsid w:val="00140B89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A11D8"/>
    <w:rsid w:val="004C1469"/>
    <w:rsid w:val="00500B25"/>
    <w:rsid w:val="0053198F"/>
    <w:rsid w:val="005324BA"/>
    <w:rsid w:val="00560B7D"/>
    <w:rsid w:val="00564911"/>
    <w:rsid w:val="0058651F"/>
    <w:rsid w:val="0059478E"/>
    <w:rsid w:val="005C70E9"/>
    <w:rsid w:val="005D37DF"/>
    <w:rsid w:val="005D3B9A"/>
    <w:rsid w:val="005E1FE9"/>
    <w:rsid w:val="005E238A"/>
    <w:rsid w:val="005F4383"/>
    <w:rsid w:val="00600FCD"/>
    <w:rsid w:val="006049CC"/>
    <w:rsid w:val="00617E21"/>
    <w:rsid w:val="006375BB"/>
    <w:rsid w:val="00675FB8"/>
    <w:rsid w:val="00683EAE"/>
    <w:rsid w:val="0069131F"/>
    <w:rsid w:val="006A5176"/>
    <w:rsid w:val="006B1F43"/>
    <w:rsid w:val="006C3CD4"/>
    <w:rsid w:val="006C5EA4"/>
    <w:rsid w:val="006C673E"/>
    <w:rsid w:val="006D15AB"/>
    <w:rsid w:val="006F1620"/>
    <w:rsid w:val="006F52F9"/>
    <w:rsid w:val="007178EF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378E"/>
    <w:rsid w:val="00E1543E"/>
    <w:rsid w:val="00E1780E"/>
    <w:rsid w:val="00E2583B"/>
    <w:rsid w:val="00E321B7"/>
    <w:rsid w:val="00EB109D"/>
    <w:rsid w:val="00EB1EE5"/>
    <w:rsid w:val="00EB6F08"/>
    <w:rsid w:val="00ED04B0"/>
    <w:rsid w:val="00F01CE8"/>
    <w:rsid w:val="00F03835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1172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2023-08-08T16:47:00Z</dcterms:created>
  <dcterms:modified xsi:type="dcterms:W3CDTF">2023-08-23T06:25:00Z</dcterms:modified>
</cp:coreProperties>
</file>