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Naudojant grūdinių kultūrų malimo produktų gavimo būdą pakartotinai valcais susmulkinant ir nusijojant produkto specifines frakcijas, malama medžiaga, mažiausiai iš dalies praleidžiama per dvigubas malimo sistemas (1) be tarpinio sijojimo. Šiam tikslui naudojamos atliktos dvigubo mazgo (2, 3) pavidalu su dviem išdėstytomis nustatytu atstumu viena virš kitos valcų poromis aštuonvalcės staklės (1),kurios gali būti panaudojamos daug kartų malūne arba kombinacijoje su atliktomis keturvalcių staklių pavidalu vienkartinėmis malimo sistemomis. Lyginant su žinomu keturvalcių staklių panaudijimu, šisbūdas pagerina malūno ekonomiškumą, išlaiko malūno paskirtį specifiniams malimo uždaviniams bei išsaugo malimo produkto kokybę ir/arba malimo proceso kontrolę.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