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4E90" w14:textId="1173A144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1. </w:t>
      </w:r>
      <w:proofErr w:type="spellStart"/>
      <w:r w:rsidRPr="00F406AD">
        <w:rPr>
          <w:rFonts w:ascii="Helvetica" w:hAnsi="Helvetica" w:cs="Helvetica"/>
          <w:szCs w:val="24"/>
        </w:rPr>
        <w:t>Antisensinis</w:t>
      </w:r>
      <w:proofErr w:type="spellEnd"/>
      <w:r w:rsidRPr="00F406AD">
        <w:rPr>
          <w:rFonts w:ascii="Helvetica" w:hAnsi="Helvetica" w:cs="Helvetica"/>
          <w:szCs w:val="24"/>
        </w:rPr>
        <w:t xml:space="preserve"> junginys arba jo farmaciniu požiūriu priimtina druska pagal šią formulę: </w:t>
      </w:r>
    </w:p>
    <w:p w14:paraId="3216E7D2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F406AD">
        <w:rPr>
          <w:rFonts w:ascii="Helvetica" w:hAnsi="Helvetica" w:cs="Helvetica"/>
          <w:szCs w:val="24"/>
        </w:rPr>
        <w:t>mCes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Aeo</w:t>
      </w:r>
      <w:proofErr w:type="spellEnd"/>
      <w:r w:rsidRPr="00F406AD">
        <w:rPr>
          <w:rFonts w:ascii="Helvetica" w:hAnsi="Helvetica" w:cs="Helvetica"/>
          <w:szCs w:val="24"/>
        </w:rPr>
        <w:t xml:space="preserve"> Ges </w:t>
      </w:r>
      <w:proofErr w:type="spellStart"/>
      <w:r w:rsidRPr="00F406AD">
        <w:rPr>
          <w:rFonts w:ascii="Helvetica" w:hAnsi="Helvetica" w:cs="Helvetica"/>
          <w:szCs w:val="24"/>
        </w:rPr>
        <w:t>Geo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Aes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Tds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mCds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Tds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Tds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Tds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mCds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Tds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Ads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mCeo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Aes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Geo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mCes</w:t>
      </w:r>
      <w:proofErr w:type="spellEnd"/>
      <w:r w:rsidRPr="00F406AD">
        <w:rPr>
          <w:rFonts w:ascii="Helvetica" w:hAnsi="Helvetica" w:cs="Helvetica"/>
          <w:szCs w:val="24"/>
        </w:rPr>
        <w:t xml:space="preserve"> Te (SEQ ID NO: 725 </w:t>
      </w:r>
      <w:proofErr w:type="spellStart"/>
      <w:r w:rsidRPr="00F406AD">
        <w:rPr>
          <w:rFonts w:ascii="Helvetica" w:hAnsi="Helvetica" w:cs="Helvetica"/>
          <w:szCs w:val="24"/>
        </w:rPr>
        <w:t>nukleobazių</w:t>
      </w:r>
      <w:proofErr w:type="spellEnd"/>
      <w:r w:rsidRPr="00F406AD">
        <w:rPr>
          <w:rFonts w:ascii="Helvetica" w:hAnsi="Helvetica" w:cs="Helvetica"/>
          <w:szCs w:val="24"/>
        </w:rPr>
        <w:t xml:space="preserve"> seka);</w:t>
      </w:r>
    </w:p>
    <w:p w14:paraId="33C8205B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kur, </w:t>
      </w:r>
    </w:p>
    <w:p w14:paraId="1F8E1E53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A = </w:t>
      </w:r>
      <w:proofErr w:type="spellStart"/>
      <w:r w:rsidRPr="00F406AD">
        <w:rPr>
          <w:rFonts w:ascii="Helvetica" w:hAnsi="Helvetica" w:cs="Helvetica"/>
          <w:szCs w:val="24"/>
        </w:rPr>
        <w:t>adeninas</w:t>
      </w:r>
      <w:proofErr w:type="spellEnd"/>
      <w:r w:rsidRPr="00F406AD">
        <w:rPr>
          <w:rFonts w:ascii="Helvetica" w:hAnsi="Helvetica" w:cs="Helvetica"/>
          <w:szCs w:val="24"/>
        </w:rPr>
        <w:t>,</w:t>
      </w:r>
    </w:p>
    <w:p w14:paraId="2A2E12C5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F406AD">
        <w:rPr>
          <w:rFonts w:ascii="Helvetica" w:hAnsi="Helvetica" w:cs="Helvetica"/>
          <w:szCs w:val="24"/>
        </w:rPr>
        <w:t>mC</w:t>
      </w:r>
      <w:proofErr w:type="spellEnd"/>
      <w:r w:rsidRPr="00F406AD">
        <w:rPr>
          <w:rFonts w:ascii="Helvetica" w:hAnsi="Helvetica" w:cs="Helvetica"/>
          <w:szCs w:val="24"/>
        </w:rPr>
        <w:t xml:space="preserve"> = 5-metilcitozinas,</w:t>
      </w:r>
    </w:p>
    <w:p w14:paraId="4492E762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G = </w:t>
      </w:r>
      <w:proofErr w:type="spellStart"/>
      <w:r w:rsidRPr="00F406AD">
        <w:rPr>
          <w:rFonts w:ascii="Helvetica" w:hAnsi="Helvetica" w:cs="Helvetica"/>
          <w:szCs w:val="24"/>
        </w:rPr>
        <w:t>guaninas</w:t>
      </w:r>
      <w:proofErr w:type="spellEnd"/>
      <w:r w:rsidRPr="00F406AD">
        <w:rPr>
          <w:rFonts w:ascii="Helvetica" w:hAnsi="Helvetica" w:cs="Helvetica"/>
          <w:szCs w:val="24"/>
        </w:rPr>
        <w:t>,</w:t>
      </w:r>
    </w:p>
    <w:p w14:paraId="52C36FF2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T = timinas,</w:t>
      </w:r>
    </w:p>
    <w:p w14:paraId="2EAA6C7C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e = 2'-O-metoksietilribozės modifikuotas cukrus,</w:t>
      </w:r>
    </w:p>
    <w:p w14:paraId="5B109528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d = 2'-dezoksiribozės cukrus,</w:t>
      </w:r>
    </w:p>
    <w:p w14:paraId="2636FDA5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s = - </w:t>
      </w:r>
      <w:proofErr w:type="spellStart"/>
      <w:r w:rsidRPr="00F406AD">
        <w:rPr>
          <w:rFonts w:ascii="Helvetica" w:hAnsi="Helvetica" w:cs="Helvetica"/>
          <w:szCs w:val="24"/>
        </w:rPr>
        <w:t>fosforotioato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tarpnukleozidinė</w:t>
      </w:r>
      <w:proofErr w:type="spellEnd"/>
      <w:r w:rsidRPr="00F406AD">
        <w:rPr>
          <w:rFonts w:ascii="Helvetica" w:hAnsi="Helvetica" w:cs="Helvetica"/>
          <w:szCs w:val="24"/>
        </w:rPr>
        <w:t xml:space="preserve"> jungtis; ir</w:t>
      </w:r>
    </w:p>
    <w:p w14:paraId="26AD5BD0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o = </w:t>
      </w:r>
      <w:proofErr w:type="spellStart"/>
      <w:r w:rsidRPr="00F406AD">
        <w:rPr>
          <w:rFonts w:ascii="Helvetica" w:hAnsi="Helvetica" w:cs="Helvetica"/>
          <w:szCs w:val="24"/>
        </w:rPr>
        <w:t>fosfodiesterinė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tarpnukleozidinė</w:t>
      </w:r>
      <w:proofErr w:type="spellEnd"/>
      <w:r w:rsidRPr="00F406AD">
        <w:rPr>
          <w:rFonts w:ascii="Helvetica" w:hAnsi="Helvetica" w:cs="Helvetica"/>
          <w:szCs w:val="24"/>
        </w:rPr>
        <w:t xml:space="preserve"> jungtis;</w:t>
      </w:r>
    </w:p>
    <w:p w14:paraId="63A80F3B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skirta panaudoti terapijoje, kur minėtas panaudojimas apima </w:t>
      </w:r>
      <w:proofErr w:type="spellStart"/>
      <w:r w:rsidRPr="00F406AD">
        <w:rPr>
          <w:rFonts w:ascii="Helvetica" w:hAnsi="Helvetica" w:cs="Helvetica"/>
          <w:szCs w:val="24"/>
        </w:rPr>
        <w:t>intratekalinį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antisensinio</w:t>
      </w:r>
      <w:proofErr w:type="spellEnd"/>
      <w:r w:rsidRPr="00F406AD">
        <w:rPr>
          <w:rFonts w:ascii="Helvetica" w:hAnsi="Helvetica" w:cs="Helvetica"/>
          <w:szCs w:val="24"/>
        </w:rPr>
        <w:t xml:space="preserve"> junginio arba jo farmaciniu požiūriu priimtinos druskos skyrimą.</w:t>
      </w:r>
    </w:p>
    <w:p w14:paraId="415D2E03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EBB124A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2. </w:t>
      </w:r>
      <w:proofErr w:type="spellStart"/>
      <w:r w:rsidRPr="00F406AD">
        <w:rPr>
          <w:rFonts w:ascii="Helvetica" w:hAnsi="Helvetica" w:cs="Helvetica"/>
          <w:szCs w:val="24"/>
        </w:rPr>
        <w:t>Antisensinis</w:t>
      </w:r>
      <w:proofErr w:type="spellEnd"/>
      <w:r w:rsidRPr="00F406AD">
        <w:rPr>
          <w:rFonts w:ascii="Helvetica" w:hAnsi="Helvetica" w:cs="Helvetica"/>
          <w:szCs w:val="24"/>
        </w:rPr>
        <w:t xml:space="preserve"> junginys arba jo farmaciniu požiūriu priimtina druska pagal 1 punktą, skirti naudoti </w:t>
      </w:r>
      <w:proofErr w:type="spellStart"/>
      <w:r w:rsidRPr="00F406AD">
        <w:rPr>
          <w:rFonts w:ascii="Helvetica" w:hAnsi="Helvetica" w:cs="Helvetica"/>
          <w:szCs w:val="24"/>
        </w:rPr>
        <w:t>neurodegeneracinės</w:t>
      </w:r>
      <w:proofErr w:type="spellEnd"/>
      <w:r w:rsidRPr="00F406AD">
        <w:rPr>
          <w:rFonts w:ascii="Helvetica" w:hAnsi="Helvetica" w:cs="Helvetica"/>
          <w:szCs w:val="24"/>
        </w:rPr>
        <w:t xml:space="preserve"> ligos gydymui arba prevencijai, kur minėtas panaudojimas apima </w:t>
      </w:r>
      <w:proofErr w:type="spellStart"/>
      <w:r w:rsidRPr="00F406AD">
        <w:rPr>
          <w:rFonts w:ascii="Helvetica" w:hAnsi="Helvetica" w:cs="Helvetica"/>
          <w:szCs w:val="24"/>
        </w:rPr>
        <w:t>intratekalinį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antisensinio</w:t>
      </w:r>
      <w:proofErr w:type="spellEnd"/>
      <w:r w:rsidRPr="00F406AD">
        <w:rPr>
          <w:rFonts w:ascii="Helvetica" w:hAnsi="Helvetica" w:cs="Helvetica"/>
          <w:szCs w:val="24"/>
        </w:rPr>
        <w:t xml:space="preserve"> junginio arba jo farmaciniu požiūriu priimtinos druskos skyrimą.</w:t>
      </w:r>
    </w:p>
    <w:p w14:paraId="59B97B9F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BC85B54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3. </w:t>
      </w:r>
      <w:proofErr w:type="spellStart"/>
      <w:r w:rsidRPr="00F406AD">
        <w:rPr>
          <w:rFonts w:ascii="Helvetica" w:hAnsi="Helvetica" w:cs="Helvetica"/>
          <w:szCs w:val="24"/>
        </w:rPr>
        <w:t>Antisensinis</w:t>
      </w:r>
      <w:proofErr w:type="spellEnd"/>
      <w:r w:rsidRPr="00F406AD">
        <w:rPr>
          <w:rFonts w:ascii="Helvetica" w:hAnsi="Helvetica" w:cs="Helvetica"/>
          <w:szCs w:val="24"/>
        </w:rPr>
        <w:t xml:space="preserve"> junginys arba jo farmaciniu požiūriu priimtina druska pagal 1 punktą, skirti naudoti šoninės </w:t>
      </w:r>
      <w:proofErr w:type="spellStart"/>
      <w:r w:rsidRPr="00F406AD">
        <w:rPr>
          <w:rFonts w:ascii="Helvetica" w:hAnsi="Helvetica" w:cs="Helvetica"/>
          <w:szCs w:val="24"/>
        </w:rPr>
        <w:t>amiotrofinė</w:t>
      </w:r>
      <w:proofErr w:type="spellEnd"/>
      <w:r w:rsidRPr="00F406AD">
        <w:rPr>
          <w:rFonts w:ascii="Helvetica" w:hAnsi="Helvetica" w:cs="Helvetica"/>
          <w:szCs w:val="24"/>
        </w:rPr>
        <w:t xml:space="preserve"> sklerozės (ALS) gydymui arba prevencijai, kur minėtas panaudojimas apima </w:t>
      </w:r>
      <w:proofErr w:type="spellStart"/>
      <w:r w:rsidRPr="00F406AD">
        <w:rPr>
          <w:rFonts w:ascii="Helvetica" w:hAnsi="Helvetica" w:cs="Helvetica"/>
          <w:szCs w:val="24"/>
        </w:rPr>
        <w:t>intratekalinį</w:t>
      </w:r>
      <w:proofErr w:type="spellEnd"/>
      <w:r w:rsidRPr="00F406AD">
        <w:rPr>
          <w:rFonts w:ascii="Helvetica" w:hAnsi="Helvetica" w:cs="Helvetica"/>
          <w:szCs w:val="24"/>
        </w:rPr>
        <w:t xml:space="preserve"> </w:t>
      </w:r>
      <w:proofErr w:type="spellStart"/>
      <w:r w:rsidRPr="00F406AD">
        <w:rPr>
          <w:rFonts w:ascii="Helvetica" w:hAnsi="Helvetica" w:cs="Helvetica"/>
          <w:szCs w:val="24"/>
        </w:rPr>
        <w:t>antisensinio</w:t>
      </w:r>
      <w:proofErr w:type="spellEnd"/>
      <w:r w:rsidRPr="00F406AD">
        <w:rPr>
          <w:rFonts w:ascii="Helvetica" w:hAnsi="Helvetica" w:cs="Helvetica"/>
          <w:szCs w:val="24"/>
        </w:rPr>
        <w:t xml:space="preserve"> junginio arba jo farmaciniu požiūriu priimtinos druskos skyrimą.</w:t>
      </w:r>
    </w:p>
    <w:p w14:paraId="106473D2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8BBEBA5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4. </w:t>
      </w:r>
      <w:proofErr w:type="spellStart"/>
      <w:r w:rsidRPr="00F406AD">
        <w:rPr>
          <w:rFonts w:ascii="Helvetica" w:hAnsi="Helvetica" w:cs="Helvetica"/>
          <w:szCs w:val="24"/>
        </w:rPr>
        <w:t>Antisensinis</w:t>
      </w:r>
      <w:proofErr w:type="spellEnd"/>
      <w:r w:rsidRPr="00F406AD">
        <w:rPr>
          <w:rFonts w:ascii="Helvetica" w:hAnsi="Helvetica" w:cs="Helvetica"/>
          <w:szCs w:val="24"/>
        </w:rPr>
        <w:t xml:space="preserve"> junginys arba jo farmaciniu požiūriu priimtina druska, skirti panaudoti pagal 3 punktą, kur kad ALS yra šeimos ALS.</w:t>
      </w:r>
    </w:p>
    <w:p w14:paraId="5C4C0729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BBB9139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5. </w:t>
      </w:r>
      <w:proofErr w:type="spellStart"/>
      <w:r w:rsidRPr="00F406AD">
        <w:rPr>
          <w:rFonts w:ascii="Helvetica" w:hAnsi="Helvetica" w:cs="Helvetica"/>
          <w:szCs w:val="24"/>
        </w:rPr>
        <w:t>Antisensinis</w:t>
      </w:r>
      <w:proofErr w:type="spellEnd"/>
      <w:r w:rsidRPr="00F406AD">
        <w:rPr>
          <w:rFonts w:ascii="Helvetica" w:hAnsi="Helvetica" w:cs="Helvetica"/>
          <w:szCs w:val="24"/>
        </w:rPr>
        <w:t xml:space="preserve"> junginys arba jo farmaciniu požiūriu priimtina druska, skirti panaudoti pagal 3 punktą, kur ALS yra sporadinis ALS.</w:t>
      </w:r>
    </w:p>
    <w:p w14:paraId="15BF360A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388DAB3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6. </w:t>
      </w:r>
      <w:proofErr w:type="spellStart"/>
      <w:r w:rsidRPr="00F406AD">
        <w:rPr>
          <w:rFonts w:ascii="Helvetica" w:hAnsi="Helvetica" w:cs="Helvetica"/>
          <w:szCs w:val="24"/>
        </w:rPr>
        <w:t>Antisensinis</w:t>
      </w:r>
      <w:proofErr w:type="spellEnd"/>
      <w:r w:rsidRPr="00F406AD">
        <w:rPr>
          <w:rFonts w:ascii="Helvetica" w:hAnsi="Helvetica" w:cs="Helvetica"/>
          <w:szCs w:val="24"/>
        </w:rPr>
        <w:t xml:space="preserve"> junginys arba jo farmaciniu požiūriu priimtina druska, skirti panaudoti pagal bet kurį iš 1–5 punktų, kur </w:t>
      </w:r>
      <w:proofErr w:type="spellStart"/>
      <w:r w:rsidRPr="00F406AD">
        <w:rPr>
          <w:rFonts w:ascii="Helvetica" w:hAnsi="Helvetica" w:cs="Helvetica"/>
          <w:szCs w:val="24"/>
        </w:rPr>
        <w:t>antisensinis</w:t>
      </w:r>
      <w:proofErr w:type="spellEnd"/>
      <w:r w:rsidRPr="00F406AD">
        <w:rPr>
          <w:rFonts w:ascii="Helvetica" w:hAnsi="Helvetica" w:cs="Helvetica"/>
          <w:szCs w:val="24"/>
        </w:rPr>
        <w:t xml:space="preserve"> junginys arba farmaciniu požiūriu priimtina druska yra skiriami žmogui.</w:t>
      </w:r>
    </w:p>
    <w:p w14:paraId="143AE04B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CF0EEA3" w14:textId="7B734B19" w:rsidR="0018473C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7. Farmacinė kompozicija, apimanti farmaciniu požiūriu priimtiną skiediklį arba nešiklį ir junginį, kurio struktūra yra tokia:</w:t>
      </w:r>
    </w:p>
    <w:p w14:paraId="1114F9CB" w14:textId="2CC8DC59" w:rsidR="00F406AD" w:rsidRPr="00F406AD" w:rsidRDefault="00F406AD" w:rsidP="00F406AD">
      <w:pPr>
        <w:spacing w:line="360" w:lineRule="auto"/>
        <w:jc w:val="center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noProof/>
          <w:szCs w:val="24"/>
        </w:rPr>
        <w:lastRenderedPageBreak/>
        <w:drawing>
          <wp:inline distT="0" distB="0" distL="0" distR="0" wp14:anchorId="073DD4BF" wp14:editId="256FAFEC">
            <wp:extent cx="5108575" cy="44018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15D6F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skirta naudoti terapijoje, kur minėtas panaudojimas apima farmacinės kompozicijos </w:t>
      </w:r>
      <w:proofErr w:type="spellStart"/>
      <w:r w:rsidRPr="00F406AD">
        <w:rPr>
          <w:rFonts w:ascii="Helvetica" w:hAnsi="Helvetica" w:cs="Helvetica"/>
          <w:szCs w:val="24"/>
        </w:rPr>
        <w:t>intratekalinį</w:t>
      </w:r>
      <w:proofErr w:type="spellEnd"/>
      <w:r w:rsidRPr="00F406AD">
        <w:rPr>
          <w:rFonts w:ascii="Helvetica" w:hAnsi="Helvetica" w:cs="Helvetica"/>
          <w:szCs w:val="24"/>
        </w:rPr>
        <w:t xml:space="preserve"> skyrimą.</w:t>
      </w:r>
    </w:p>
    <w:p w14:paraId="6CAA4AC8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C03C43B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8. Farmacinė kompozicija, skirta panaudoti pagal 7 punktą, kur minėta kompozicija apima sterilų vandeninį tirpalą.</w:t>
      </w:r>
    </w:p>
    <w:p w14:paraId="178BE2BA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C85C47F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9. Farmacinė kompozicija pagal 7 arba 8 punktą, skirta naudoti </w:t>
      </w:r>
      <w:proofErr w:type="spellStart"/>
      <w:r w:rsidRPr="00F406AD">
        <w:rPr>
          <w:rFonts w:ascii="Helvetica" w:hAnsi="Helvetica" w:cs="Helvetica"/>
          <w:szCs w:val="24"/>
        </w:rPr>
        <w:t>neurodegeneracinės</w:t>
      </w:r>
      <w:proofErr w:type="spellEnd"/>
      <w:r w:rsidRPr="00F406AD">
        <w:rPr>
          <w:rFonts w:ascii="Helvetica" w:hAnsi="Helvetica" w:cs="Helvetica"/>
          <w:szCs w:val="24"/>
        </w:rPr>
        <w:t xml:space="preserve"> ligos gydymui arba prevencijai, kur minėtas panaudojimas apima farmacinės kompozicijos </w:t>
      </w:r>
      <w:proofErr w:type="spellStart"/>
      <w:r w:rsidRPr="00F406AD">
        <w:rPr>
          <w:rFonts w:ascii="Helvetica" w:hAnsi="Helvetica" w:cs="Helvetica"/>
          <w:szCs w:val="24"/>
        </w:rPr>
        <w:t>intratekalinį</w:t>
      </w:r>
      <w:proofErr w:type="spellEnd"/>
      <w:r w:rsidRPr="00F406AD">
        <w:rPr>
          <w:rFonts w:ascii="Helvetica" w:hAnsi="Helvetica" w:cs="Helvetica"/>
          <w:szCs w:val="24"/>
        </w:rPr>
        <w:t xml:space="preserve"> skyrimą.</w:t>
      </w:r>
    </w:p>
    <w:p w14:paraId="62D02E8D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796BF25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 xml:space="preserve">10. Farmacinė kompozicija pagal 7 arba 8 punktą, skirta </w:t>
      </w:r>
      <w:proofErr w:type="spellStart"/>
      <w:r w:rsidRPr="00F406AD">
        <w:rPr>
          <w:rFonts w:ascii="Helvetica" w:hAnsi="Helvetica" w:cs="Helvetica"/>
          <w:szCs w:val="24"/>
        </w:rPr>
        <w:t>amiotrofinės</w:t>
      </w:r>
      <w:proofErr w:type="spellEnd"/>
      <w:r w:rsidRPr="00F406AD">
        <w:rPr>
          <w:rFonts w:ascii="Helvetica" w:hAnsi="Helvetica" w:cs="Helvetica"/>
          <w:szCs w:val="24"/>
        </w:rPr>
        <w:t xml:space="preserve"> šoninės sklerozės (ALS) gydymui arba profilaktikai, kur minėtas panaudojimas apima farmacinės kompozicijos </w:t>
      </w:r>
      <w:proofErr w:type="spellStart"/>
      <w:r w:rsidRPr="00F406AD">
        <w:rPr>
          <w:rFonts w:ascii="Helvetica" w:hAnsi="Helvetica" w:cs="Helvetica"/>
          <w:szCs w:val="24"/>
        </w:rPr>
        <w:t>intratekalinį</w:t>
      </w:r>
      <w:proofErr w:type="spellEnd"/>
      <w:r w:rsidRPr="00F406AD">
        <w:rPr>
          <w:rFonts w:ascii="Helvetica" w:hAnsi="Helvetica" w:cs="Helvetica"/>
          <w:szCs w:val="24"/>
        </w:rPr>
        <w:t xml:space="preserve"> skyrimą.</w:t>
      </w:r>
    </w:p>
    <w:p w14:paraId="1D2FEC2C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28425E1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11. Farmacinė kompozicija, skirta naudoti pagal 10 punktą, kur ALS yra šeimos ALS.</w:t>
      </w:r>
    </w:p>
    <w:p w14:paraId="32AE1709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BB67621" w14:textId="77777777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12. Farmacinė kompozicija, skirta panaudoti pagal 10 punktą, kur ALS yra sporadinis ALS.</w:t>
      </w:r>
    </w:p>
    <w:p w14:paraId="01DEC33B" w14:textId="77777777" w:rsidR="00F406AD" w:rsidRPr="00F406AD" w:rsidRDefault="00F406AD" w:rsidP="00F406A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0BA058B" w14:textId="59F46FD8" w:rsidR="00F406AD" w:rsidRPr="00F406AD" w:rsidRDefault="00F406AD" w:rsidP="00F406A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F406AD">
        <w:rPr>
          <w:rFonts w:ascii="Helvetica" w:hAnsi="Helvetica" w:cs="Helvetica"/>
          <w:szCs w:val="24"/>
        </w:rPr>
        <w:t>13. Farmacinė kompozicija, skirta panaudoti pagal bet kurį iš 7–12 punktų, kur farmacinė kompozicija turi būti skiriama žmogui.</w:t>
      </w:r>
    </w:p>
    <w:sectPr w:rsidR="00F406AD" w:rsidRPr="00F406AD" w:rsidSect="00F406A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7B80" w14:textId="77777777" w:rsidR="00BB2297" w:rsidRDefault="00BB2297" w:rsidP="00F406AD">
      <w:r>
        <w:separator/>
      </w:r>
    </w:p>
  </w:endnote>
  <w:endnote w:type="continuationSeparator" w:id="0">
    <w:p w14:paraId="465B3406" w14:textId="77777777" w:rsidR="00BB2297" w:rsidRDefault="00BB2297" w:rsidP="00F4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B60B" w14:textId="77777777" w:rsidR="00BB2297" w:rsidRDefault="00BB2297" w:rsidP="00F406AD">
      <w:r>
        <w:separator/>
      </w:r>
    </w:p>
  </w:footnote>
  <w:footnote w:type="continuationSeparator" w:id="0">
    <w:p w14:paraId="54FDD073" w14:textId="77777777" w:rsidR="00BB2297" w:rsidRDefault="00BB2297" w:rsidP="00F4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06AD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B2297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406AD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F60F3"/>
  <w15:chartTrackingRefBased/>
  <w15:docId w15:val="{400F570A-FC13-4BF4-BA24-BBE00FB0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06A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06A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406A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06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2328</Characters>
  <Application>Microsoft Office Word</Application>
  <DocSecurity>0</DocSecurity>
  <Lines>55</Lines>
  <Paragraphs>29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2022-07-14T12:43:00Z</dcterms:created>
  <dcterms:modified xsi:type="dcterms:W3CDTF">2022-07-14T12:47:00Z</dcterms:modified>
</cp:coreProperties>
</file>