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64FC" w14:textId="421096F7" w:rsidR="006549CF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Pelė, kurios g</w:t>
      </w:r>
      <w:r w:rsidR="002B4344" w:rsidRPr="00C941A5">
        <w:rPr>
          <w:rFonts w:ascii="Helvetica" w:eastAsia="Times New Roman" w:hAnsi="Helvetica" w:cs="Helvetica"/>
          <w:sz w:val="20"/>
          <w:szCs w:val="24"/>
          <w:lang w:eastAsia="lt-LT"/>
        </w:rPr>
        <w:t>onocitų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linijos genom</w:t>
      </w:r>
      <w:r w:rsidR="002B4344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as apima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endogenin</w:t>
      </w:r>
      <w:r w:rsidR="002B4344" w:rsidRPr="00C941A5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λ lengvosios grandinės lokus</w:t>
      </w:r>
      <w:r w:rsidR="002B4344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2B4344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apimantį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6701FE7F" w14:textId="7F1F53D7" w:rsidR="006549CF" w:rsidRPr="00C941A5" w:rsidRDefault="002B4344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a) vien</w:t>
      </w:r>
      <w:r w:rsidR="00212E62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Vλ geno segmentų,</w:t>
      </w:r>
    </w:p>
    <w:p w14:paraId="528D3E01" w14:textId="4F41D85F" w:rsidR="006549CF" w:rsidRPr="00C941A5" w:rsidRDefault="002B4344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b) vien</w:t>
      </w:r>
      <w:r w:rsidR="00212E62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Jλ geno segmentų,</w:t>
      </w:r>
    </w:p>
    <w:p w14:paraId="0F908D79" w14:textId="6DF83FFF" w:rsidR="006549CF" w:rsidRPr="00C941A5" w:rsidRDefault="002B4344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c) vien</w:t>
      </w:r>
      <w:r w:rsidR="00212E62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Cλ geno segmentų ir</w:t>
      </w:r>
    </w:p>
    <w:p w14:paraId="37901E05" w14:textId="6D35068B" w:rsidR="006549CF" w:rsidRPr="00C941A5" w:rsidRDefault="002B4344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d) pelės Cλ geno segment</w:t>
      </w:r>
      <w:r w:rsidR="00212E62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</w:p>
    <w:p w14:paraId="653726F0" w14:textId="1A4F6663" w:rsidR="008A16ED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(a) ir (b) </w:t>
      </w:r>
      <w:bookmarkStart w:id="0" w:name="_Hlk104292881"/>
      <w:r w:rsidR="00212E62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geba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persi</w:t>
      </w:r>
      <w:r w:rsidR="00210BAB" w:rsidRPr="00C941A5">
        <w:rPr>
          <w:rFonts w:ascii="Helvetica" w:eastAsia="Times New Roman" w:hAnsi="Helvetica" w:cs="Helvetica"/>
          <w:sz w:val="20"/>
          <w:szCs w:val="24"/>
          <w:lang w:eastAsia="lt-LT"/>
        </w:rPr>
        <w:t>tvarkyti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End w:id="0"/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ir suformuoti pertvarkytus žmogaus λ kintamos srities genus</w:t>
      </w:r>
      <w:bookmarkStart w:id="1" w:name="_Hlk104370953"/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kuri</w:t>
      </w:r>
      <w:r w:rsidR="00F72350" w:rsidRPr="00C941A5">
        <w:rPr>
          <w:rFonts w:ascii="Helvetica" w:eastAsia="Times New Roman" w:hAnsi="Helvetica" w:cs="Helvetica"/>
          <w:sz w:val="20"/>
          <w:szCs w:val="24"/>
          <w:lang w:eastAsia="lt-LT"/>
        </w:rPr>
        <w:t>e</w:t>
      </w:r>
      <w:r w:rsidR="00212E62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</w:t>
      </w:r>
      <w:r w:rsidR="00F72350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ekspresuojami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kartu su </w:t>
      </w:r>
      <w:bookmarkEnd w:id="1"/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(c) pastovios srities geno segmentu(-ais)</w:t>
      </w:r>
      <w:r w:rsidR="00210BAB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kaip antigeną surišančių baltymų λ lengv</w:t>
      </w:r>
      <w:r w:rsidR="00F72350" w:rsidRPr="00C941A5">
        <w:rPr>
          <w:rFonts w:ascii="Helvetica" w:eastAsia="Times New Roman" w:hAnsi="Helvetica" w:cs="Helvetica"/>
          <w:sz w:val="20"/>
          <w:szCs w:val="24"/>
          <w:lang w:eastAsia="lt-LT"/>
        </w:rPr>
        <w:t>osios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</w:t>
      </w:r>
      <w:r w:rsidR="00F72350" w:rsidRPr="00C941A5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, ir kur (a) ir </w:t>
      </w:r>
      <w:r w:rsidR="00210BAB"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b) taip pat </w:t>
      </w:r>
      <w:r w:rsidR="00210BAB" w:rsidRPr="00C941A5">
        <w:rPr>
          <w:rFonts w:ascii="Helvetica" w:eastAsia="Times New Roman" w:hAnsi="Helvetica" w:cs="Helvetica"/>
          <w:sz w:val="20"/>
          <w:szCs w:val="24"/>
          <w:lang w:eastAsia="lt-LT"/>
        </w:rPr>
        <w:t>geba persitvarkyti ir suformuoti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pertvarkytus žmogaus λ kintamos srities genus</w:t>
      </w:r>
      <w:r w:rsidR="00F72350" w:rsidRPr="00C941A5">
        <w:rPr>
          <w:rFonts w:ascii="Helvetica" w:eastAsia="Times New Roman" w:hAnsi="Helvetica" w:cs="Helvetica"/>
          <w:sz w:val="20"/>
          <w:szCs w:val="24"/>
          <w:lang w:eastAsia="lt-LT"/>
        </w:rPr>
        <w:t>, kurie yra ekspresuojami</w:t>
      </w:r>
      <w:r w:rsidR="001E086D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kartu su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(d)</w:t>
      </w:r>
      <w:r w:rsidR="001E086D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pelės Cλ geno segmentu</w:t>
      </w:r>
      <w:r w:rsidR="001E086D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kaip antigeną surišančių baltymų λ</w:t>
      </w:r>
      <w:r w:rsidR="00F72350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lengvosios grandinės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ir kur endogenini</w:t>
      </w:r>
      <w:r w:rsidR="001E086D" w:rsidRPr="00C941A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</w:t>
      </w:r>
      <w:r w:rsidR="001E086D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λ </w:t>
      </w:r>
      <w:r w:rsidR="001E086D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lengvosios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grandinės lokusas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papildomai</w:t>
      </w:r>
      <w:r w:rsidR="001E086D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apima: vieną arba daugiau pelės imunoglobulino λ lengvosios grandinės </w:t>
      </w:r>
      <w:bookmarkStart w:id="2" w:name="_Hlk104294574"/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stipr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iklių</w:t>
      </w:r>
      <w:bookmarkEnd w:id="2"/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(Eλ) ir vien</w:t>
      </w:r>
      <w:r w:rsidR="008A16ED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daugiau žmogaus imunoglobulino λ lengvosios </w:t>
      </w:r>
      <w:r w:rsidR="008A16ED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grandinės 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stipriklių</w:t>
      </w:r>
      <w:r w:rsidR="008A16ED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(Eλ)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2EDC6F19" w14:textId="5D00ED42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99EDE48" w14:textId="748D632A" w:rsidR="006549CF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 pagal 1 punktą, kur:</w:t>
      </w:r>
    </w:p>
    <w:p w14:paraId="3EC265F2" w14:textId="1161B6C3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(a) endogenini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λ lengvosios grandinės lokusas apima du pelės Eλ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-us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pasirinktinai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d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pelės Eλ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-ai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pelės Eλ ir pelės Eλ3-1; arba</w:t>
      </w:r>
    </w:p>
    <w:p w14:paraId="42CDBD12" w14:textId="3B93533E" w:rsidR="006549CF" w:rsidRPr="00C941A5" w:rsidRDefault="002B4344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b) endogenini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λ lengvosios grandinės loku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sas apima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tr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s žmogaus Eλ.</w:t>
      </w:r>
    </w:p>
    <w:p w14:paraId="69DB324E" w14:textId="079AE19C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925C137" w14:textId="0B7F8338" w:rsidR="006549CF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 pagal 1 punktą, kur g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on</w:t>
      </w:r>
      <w:r w:rsidR="006538DA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307D54" w:rsidRPr="00C941A5">
        <w:rPr>
          <w:rFonts w:ascii="Helvetica" w:eastAsia="Times New Roman" w:hAnsi="Helvetica" w:cs="Helvetica"/>
          <w:sz w:val="20"/>
          <w:szCs w:val="24"/>
          <w:lang w:eastAsia="lt-LT"/>
        </w:rPr>
        <w:t>citų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linijos genomas papildomai apima:</w:t>
      </w:r>
    </w:p>
    <w:p w14:paraId="58721D84" w14:textId="5CABDAC7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(i) endogenin</w:t>
      </w:r>
      <w:r w:rsidR="0084589F" w:rsidRPr="00C941A5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sunkiosios grandinės lokus</w:t>
      </w:r>
      <w:r w:rsidR="0084589F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apimant</w:t>
      </w:r>
      <w:r w:rsidR="0084589F" w:rsidRPr="00C941A5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V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</w:t>
      </w:r>
      <w:r w:rsidR="006538DA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</w:t>
      </w:r>
      <w:r w:rsidR="0084589F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vien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D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</w:t>
      </w:r>
      <w:r w:rsidR="006538DA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</w:t>
      </w:r>
      <w:r w:rsidR="006538DA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vien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J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</w:t>
      </w:r>
      <w:r w:rsidR="006538DA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</w:t>
      </w:r>
      <w:r w:rsidR="006538DA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įterpimą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kur žmog</w:t>
      </w:r>
      <w:r w:rsidR="006538DA" w:rsidRPr="00C941A5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us V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D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ir J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genų segmentai yra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funkcionaliai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susieti su pelės imunoglobulino sunkiosios grandinės pastovia sritimi; arba</w:t>
      </w:r>
    </w:p>
    <w:p w14:paraId="2CE3362F" w14:textId="7F26E425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(ii) endogenin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sunkiosios grandinės lokus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apimant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V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vien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D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vien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J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įterpimą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kur žmog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us V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D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ir J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genų segmentai yra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funkcionaliai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susieti su pelės imunoglobulino sunkiosios grandinės pastovia sritimi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endogenin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κ lengvosios grandinės lokus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apiman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tį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vien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Vκ geno segmentų ir vien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Jκ geno segmentų</w:t>
      </w:r>
      <w:r w:rsidR="002D7207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įterpimą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ku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žmogaus Vκ ir Jκ gen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segmentai yra funkcionalia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susiet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 pelės imunoglobulino Cκ sritimi.</w:t>
      </w:r>
    </w:p>
    <w:p w14:paraId="114F3490" w14:textId="77777777" w:rsidR="00C941A5" w:rsidRPr="00C941A5" w:rsidRDefault="00C941A5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18A743D" w14:textId="5BB88840" w:rsidR="00A07B6C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07B6C"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 pagal 3 punktą, kur:</w:t>
      </w:r>
    </w:p>
    <w:p w14:paraId="39B9EBE7" w14:textId="5BCDCEF9" w:rsidR="00CF51BD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vieno ar 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daugiau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žmogaus V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vien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D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vien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J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 gen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39342A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įterpimas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pakeičia pelės V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D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ir J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</w:t>
      </w:r>
      <w:r w:rsidR="00CF51BD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segment</w:t>
      </w:r>
      <w:r w:rsidR="00CF51BD" w:rsidRPr="00C941A5">
        <w:rPr>
          <w:rFonts w:ascii="Helvetica" w:eastAsia="Times New Roman" w:hAnsi="Helvetica" w:cs="Helvetica"/>
          <w:sz w:val="20"/>
          <w:szCs w:val="24"/>
          <w:lang w:eastAsia="lt-LT"/>
        </w:rPr>
        <w:t>us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pasirinktinai</w:t>
      </w:r>
      <w:r w:rsidR="00CF51BD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įterpimas apima žmogaus nekoduojančią DNR, kuri</w:t>
      </w:r>
      <w:r w:rsidR="00CF51BD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įprastai yra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tarp žmogaus V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D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ir J</w:t>
      </w:r>
      <w:r w:rsidRPr="00C941A5">
        <w:rPr>
          <w:rFonts w:ascii="Helvetica" w:eastAsia="Times New Roman" w:hAnsi="Helvetica" w:cs="Helvetica"/>
          <w:sz w:val="20"/>
          <w:szCs w:val="24"/>
          <w:vertAlign w:val="subscript"/>
          <w:lang w:eastAsia="lt-LT"/>
        </w:rPr>
        <w:t>H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genų segment</w:t>
      </w:r>
      <w:r w:rsidR="00CF51BD" w:rsidRPr="00C941A5">
        <w:rPr>
          <w:rFonts w:ascii="Helvetica" w:eastAsia="Times New Roman" w:hAnsi="Helvetica" w:cs="Helvetica"/>
          <w:sz w:val="20"/>
          <w:szCs w:val="24"/>
          <w:lang w:eastAsia="lt-LT"/>
        </w:rPr>
        <w:t>ų,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jų derini</w:t>
      </w:r>
      <w:r w:rsidR="00CF51BD" w:rsidRPr="00C941A5">
        <w:rPr>
          <w:rFonts w:ascii="Helvetica" w:eastAsia="Times New Roman" w:hAnsi="Helvetica" w:cs="Helvetica"/>
          <w:sz w:val="20"/>
          <w:szCs w:val="24"/>
          <w:lang w:eastAsia="lt-LT"/>
        </w:rPr>
        <w:t>us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4BBD105A" w14:textId="77777777" w:rsidR="00C941A5" w:rsidRPr="00C941A5" w:rsidRDefault="00C941A5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5E2B3ED" w14:textId="77777777" w:rsidR="00C941A5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 pagal 3 punktą, kur vieno arba daugiau žmogaus Vκ geno segmentų ir vieno arba daugiau žmogaus Jκ geno segmentų įterpimas pakeičia pelės Vκ ir Jκ geno segmentus, pasirinktinai</w:t>
      </w:r>
      <w:r w:rsidR="00CF51BD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įterpimas apima žmogaus nekoduojančią DNR, kuri</w:t>
      </w:r>
      <w:r w:rsidR="00CF51BD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įprastai yra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tarp žmogaus Vκ ir Jκ geno segment</w:t>
      </w:r>
      <w:r w:rsidR="00CF51BD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ų,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ir jų derini</w:t>
      </w:r>
      <w:r w:rsidR="00CF51BD" w:rsidRPr="00C941A5">
        <w:rPr>
          <w:rFonts w:ascii="Helvetica" w:eastAsia="Times New Roman" w:hAnsi="Helvetica" w:cs="Helvetica"/>
          <w:sz w:val="20"/>
          <w:szCs w:val="24"/>
          <w:lang w:eastAsia="lt-LT"/>
        </w:rPr>
        <w:t>us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4FEA8892" w14:textId="77777777" w:rsidR="00C941A5" w:rsidRPr="00C941A5" w:rsidRDefault="00C941A5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98EE335" w14:textId="77777777" w:rsidR="00C941A5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 pagal 3 punktą, kur pelės imunoglobulino sunkiosios grandinės pastovioji sritis yra endogeninė pelės imunoglobulino sunkiosios grandinės pastovioji sritis.</w:t>
      </w:r>
    </w:p>
    <w:p w14:paraId="6E4EC086" w14:textId="77777777" w:rsidR="00C941A5" w:rsidRPr="00C941A5" w:rsidRDefault="00C941A5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0755B23B" w14:textId="5E6697C8" w:rsidR="0033109C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7.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33109C"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 pagal 3 punktą, kur pelės Cκ sritis yra endogeninė pelės Cκ sritis.</w:t>
      </w:r>
    </w:p>
    <w:p w14:paraId="00C5172B" w14:textId="018A143B" w:rsidR="0033109C" w:rsidRPr="00C941A5" w:rsidRDefault="0033109C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96AF4C3" w14:textId="77777777" w:rsidR="00C941A5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8. Pelė pagal 1 punktą, kur endogenini</w:t>
      </w:r>
      <w:r w:rsidR="0033109C" w:rsidRPr="00C941A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λ lengvosios grandinės lokusas apima endogeninių Vλ ir Jλ geno segmentų </w:t>
      </w:r>
      <w:r w:rsidR="0033109C" w:rsidRPr="00C941A5">
        <w:rPr>
          <w:rFonts w:ascii="Helvetica" w:eastAsia="Times New Roman" w:hAnsi="Helvetica" w:cs="Helvetica"/>
          <w:sz w:val="20"/>
          <w:szCs w:val="24"/>
          <w:lang w:eastAsia="lt-LT"/>
        </w:rPr>
        <w:t>pilną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da</w:t>
      </w:r>
      <w:r w:rsidR="0033109C" w:rsidRPr="00C941A5">
        <w:rPr>
          <w:rFonts w:ascii="Helvetica" w:eastAsia="Times New Roman" w:hAnsi="Helvetica" w:cs="Helvetica"/>
          <w:sz w:val="20"/>
          <w:szCs w:val="24"/>
          <w:lang w:eastAsia="lt-LT"/>
        </w:rPr>
        <w:t>linę</w:t>
      </w:r>
      <w:r w:rsidR="009C087A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deleciją.</w:t>
      </w:r>
    </w:p>
    <w:p w14:paraId="16A22D9B" w14:textId="77777777" w:rsidR="00C941A5" w:rsidRPr="00C941A5" w:rsidRDefault="00C941A5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F79E815" w14:textId="77777777" w:rsidR="00C941A5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 pagal 1 punktą, kur pelės Cλ geno segmentas yra pelės Cλ1 geno segmentas.</w:t>
      </w:r>
    </w:p>
    <w:p w14:paraId="74705728" w14:textId="77777777" w:rsidR="00C941A5" w:rsidRPr="00C941A5" w:rsidRDefault="00C941A5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3EA761F" w14:textId="085DB12F" w:rsidR="00EF1FD6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 pagal 3 punktą, kur imunoglobulino lengvosios grandinės lokusas apima žmogaus imunoglobulino lengvosios grandinės lokuso</w:t>
      </w:r>
      <w:r w:rsidR="009C087A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proksimalin</w:t>
      </w:r>
      <w:r w:rsidR="0033109C" w:rsidRPr="00C941A5">
        <w:rPr>
          <w:rFonts w:ascii="Helvetica" w:eastAsia="Times New Roman" w:hAnsi="Helvetica" w:cs="Helvetica"/>
          <w:sz w:val="20"/>
          <w:szCs w:val="24"/>
          <w:lang w:eastAsia="lt-LT"/>
        </w:rPr>
        <w:t>ės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Vκ dubli</w:t>
      </w:r>
      <w:r w:rsidR="0033109C" w:rsidRPr="00C941A5">
        <w:rPr>
          <w:rFonts w:ascii="Helvetica" w:eastAsia="Times New Roman" w:hAnsi="Helvetica" w:cs="Helvetica"/>
          <w:sz w:val="20"/>
          <w:szCs w:val="24"/>
          <w:lang w:eastAsia="lt-LT"/>
        </w:rPr>
        <w:t>kacijos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EF1FD6" w:rsidRPr="00C941A5">
        <w:rPr>
          <w:rFonts w:ascii="Helvetica" w:eastAsia="Times New Roman" w:hAnsi="Helvetica" w:cs="Helvetica"/>
          <w:sz w:val="20"/>
          <w:szCs w:val="24"/>
          <w:lang w:eastAsia="lt-LT"/>
        </w:rPr>
        <w:t>įterpimą</w:t>
      </w:r>
      <w:r w:rsidR="00D14A6A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9C087A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pilnai arba iš dalies</w:t>
      </w:r>
      <w:r w:rsidR="00EF1FD6" w:rsidRPr="00C941A5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0CBDB420" w14:textId="77777777" w:rsidR="00C941A5" w:rsidRPr="00C941A5" w:rsidRDefault="00C941A5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7CB0F89" w14:textId="666693BC" w:rsidR="00EF1FD6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EF1FD6"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 pagal 3 punktą, kur:</w:t>
      </w:r>
    </w:p>
    <w:p w14:paraId="2A4D5731" w14:textId="2936D2E2" w:rsidR="004A2A69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imunoglobulino sunkiosios grandinės lokusas </w:t>
      </w:r>
      <w:r w:rsidR="004A2A69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stokoja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endogeninio pelės Adam6 geno, </w:t>
      </w:r>
      <w:r w:rsidR="004A2A69" w:rsidRPr="00C941A5">
        <w:rPr>
          <w:rFonts w:ascii="Helvetica" w:eastAsia="Times New Roman" w:hAnsi="Helvetica" w:cs="Helvetica"/>
          <w:sz w:val="20"/>
          <w:szCs w:val="24"/>
          <w:lang w:eastAsia="lt-LT"/>
        </w:rPr>
        <w:t>pasirink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t</w:t>
      </w:r>
      <w:r w:rsidR="004A2A69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inai,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kur imunoglobulino sunkiosios grandinės lokusas papildomai apima vienos arba daugiau nukleotid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ini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ų sekų, koduojančių vieną ar daugiau pelės</w:t>
      </w:r>
      <w:r w:rsidR="004A2A69" w:rsidRPr="00C941A5">
        <w:rPr>
          <w:rFonts w:ascii="Helvetica" w:hAnsi="Helvetica" w:cs="Helvetica"/>
          <w:sz w:val="20"/>
        </w:rPr>
        <w:t xml:space="preserve"> </w:t>
      </w:r>
      <w:r w:rsidR="004A2A69" w:rsidRPr="00C941A5">
        <w:rPr>
          <w:rFonts w:ascii="Helvetica" w:eastAsia="Times New Roman" w:hAnsi="Helvetica" w:cs="Helvetica"/>
          <w:sz w:val="20"/>
          <w:szCs w:val="24"/>
          <w:lang w:eastAsia="lt-LT"/>
        </w:rPr>
        <w:t>Adam6 polipeptidų, įterpimą.</w:t>
      </w:r>
    </w:p>
    <w:p w14:paraId="6D8E016D" w14:textId="3744EB77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BD9A4EF" w14:textId="72F4754B" w:rsidR="006549CF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 pagal 3 punktą, kur pelė yra:</w:t>
      </w:r>
    </w:p>
    <w:p w14:paraId="67996C38" w14:textId="30601218" w:rsidR="006549CF" w:rsidRPr="00C941A5" w:rsidRDefault="002B4344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a) homozigotinė endogeninio imunoglobulino sunkiosios grandinės lokuso atžvilgiu;</w:t>
      </w:r>
    </w:p>
    <w:p w14:paraId="03D982E1" w14:textId="77C78F11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(b) homozigotin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ė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endogeninio imunoglobulino lengvosios grandinės lokuso atžvilgiu; arba</w:t>
      </w:r>
    </w:p>
    <w:p w14:paraId="4A7E9FBE" w14:textId="46688B9F" w:rsidR="006549CF" w:rsidRPr="00C941A5" w:rsidRDefault="002B4344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c) homozigotin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ė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endogeninio imunoglobulino λ lengvosios grandinės lokus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o atžvilgiu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76C32A17" w14:textId="6A09FE85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832AE0A" w14:textId="15580BC2" w:rsidR="006549CF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Pelės, kuri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os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gonocitų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linijos genomas apima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genų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inžinerijos būdu suk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onstruo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tą endogenin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λ lengvosios grandinės lokusą, 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išvedimo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būdas,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šis būdas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apimantis</w:t>
      </w:r>
    </w:p>
    <w:p w14:paraId="0B4B8EE0" w14:textId="5D8F7B95" w:rsidR="006549CF" w:rsidRPr="00C941A5" w:rsidRDefault="00212E62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a) DNR fragmento įvedim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į pelės embriono kamieninę ląstelę, 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šis 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DNR fragment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as apima 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nukleotidų sek</w:t>
      </w:r>
      <w:r w:rsidR="006B71F8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, kuri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6CB4E7A9" w14:textId="53125DC0" w:rsidR="006549CF" w:rsidRPr="00C941A5" w:rsidRDefault="00212E62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i) vien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Vλ geno segmentų,</w:t>
      </w:r>
    </w:p>
    <w:p w14:paraId="732838C0" w14:textId="1B262C2F" w:rsidR="006549CF" w:rsidRPr="00C941A5" w:rsidRDefault="00212E62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ii) vien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Jλ geno segmentų,</w:t>
      </w:r>
    </w:p>
    <w:p w14:paraId="69160F6A" w14:textId="1B1B9D9D" w:rsidR="006549CF" w:rsidRPr="00C941A5" w:rsidRDefault="00212E62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iii) vieną ar daugiau žmogaus Cλ geno segmentų ir</w:t>
      </w:r>
    </w:p>
    <w:p w14:paraId="0E5A447B" w14:textId="695CC2A1" w:rsidR="006549CF" w:rsidRPr="00C941A5" w:rsidRDefault="00212E62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iv) pelės Cλ geno segment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</w:p>
    <w:p w14:paraId="3801D689" w14:textId="0A2502B9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kur (i) ir (ii)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geba persitvarkyti ir suformuoti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pertvarkytus žmogaus λ kintamos srities genus,</w:t>
      </w:r>
      <w:r w:rsidR="00D14A6A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bookmarkStart w:id="3" w:name="_Hlk104371023"/>
      <w:r w:rsidR="00D14A6A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kurie yra ekspresuojami </w:t>
      </w:r>
      <w:bookmarkEnd w:id="3"/>
      <w:r w:rsidR="00D14A6A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kartu su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(iii) pastovios srities genų segmentais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kaip antigeną surišančių baltymų λ</w:t>
      </w:r>
      <w:r w:rsidR="00D14A6A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lengvosios grandinės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, ir kur (i) ir 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ii) taip pat 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>geba persitvarkyt</w:t>
      </w:r>
      <w:r w:rsidR="00D14A6A" w:rsidRPr="00C941A5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suformuoti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pertvarkytus žmogaus λ kintamos srities genus, </w:t>
      </w:r>
      <w:r w:rsidR="00D14A6A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kurie yra ekspresuojami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kartu su (iv) pelės Cλ geno segmentu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kaip antigeną surišančių baltymų λ</w:t>
      </w:r>
      <w:r w:rsidR="00D14A6A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lengvosios grandinės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</w:t>
      </w:r>
    </w:p>
    <w:p w14:paraId="399013EC" w14:textId="178B3566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kur nukleotid</w:t>
      </w:r>
      <w:r w:rsidR="00DC45AA" w:rsidRPr="00C941A5">
        <w:rPr>
          <w:rFonts w:ascii="Helvetica" w:eastAsia="Times New Roman" w:hAnsi="Helvetica" w:cs="Helvetica"/>
          <w:sz w:val="20"/>
          <w:szCs w:val="24"/>
          <w:lang w:eastAsia="lt-LT"/>
        </w:rPr>
        <w:t>inė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 papildomai apima vieną arba 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>daugiau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žmogaus imunoglobulino λ lengvosios grandinės stiprikli</w:t>
      </w:r>
      <w:r w:rsidR="000517A6" w:rsidRPr="00C941A5">
        <w:rPr>
          <w:rFonts w:ascii="Helvetica" w:eastAsia="Times New Roman" w:hAnsi="Helvetica" w:cs="Helvetica"/>
          <w:sz w:val="20"/>
          <w:szCs w:val="24"/>
          <w:lang w:eastAsia="lt-LT"/>
        </w:rPr>
        <w:t>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(Eλ);</w:t>
      </w:r>
    </w:p>
    <w:p w14:paraId="67590984" w14:textId="0EFC7303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(b) pelės embrionin</w:t>
      </w:r>
      <w:r w:rsidR="00DC45AA" w:rsidRPr="00C941A5">
        <w:rPr>
          <w:rFonts w:ascii="Helvetica" w:eastAsia="Times New Roman" w:hAnsi="Helvetica" w:cs="Helvetica"/>
          <w:sz w:val="20"/>
          <w:szCs w:val="24"/>
          <w:lang w:eastAsia="lt-LT"/>
        </w:rPr>
        <w:t>ių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kamienin</w:t>
      </w:r>
      <w:r w:rsidR="00DC45AA" w:rsidRPr="00C941A5">
        <w:rPr>
          <w:rFonts w:ascii="Helvetica" w:eastAsia="Times New Roman" w:hAnsi="Helvetica" w:cs="Helvetica"/>
          <w:sz w:val="20"/>
          <w:szCs w:val="24"/>
          <w:lang w:eastAsia="lt-LT"/>
        </w:rPr>
        <w:t>ių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ląstel</w:t>
      </w:r>
      <w:r w:rsidR="00DC45AA" w:rsidRPr="00C941A5">
        <w:rPr>
          <w:rFonts w:ascii="Helvetica" w:eastAsia="Times New Roman" w:hAnsi="Helvetica" w:cs="Helvetica"/>
          <w:sz w:val="20"/>
          <w:szCs w:val="24"/>
          <w:lang w:eastAsia="lt-LT"/>
        </w:rPr>
        <w:t>ių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pagamintų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pagal (a), gavimą; ir</w:t>
      </w:r>
    </w:p>
    <w:p w14:paraId="5DCF036A" w14:textId="568A9848" w:rsidR="006549CF" w:rsidRPr="00C941A5" w:rsidRDefault="00212E62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c) pelės 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išvedimą, pa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naudojant pelės embrionin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es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kamienin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es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ląstel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es pagal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b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)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69C2DA03" w14:textId="1C762503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332A37E" w14:textId="027A0422" w:rsidR="006549CF" w:rsidRPr="00C941A5" w:rsidRDefault="006549CF" w:rsidP="00C941A5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14.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Pelės, kurios g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onocitų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linijos genomas apima 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genų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inžinerijos būdu suk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onstruo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tą endogenin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λ lengvosios grandinės lokusą, 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išvedimo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būdas,</w:t>
      </w:r>
      <w:r w:rsidR="00C941A5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šis būdas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apimantis:</w:t>
      </w:r>
    </w:p>
    <w:p w14:paraId="78B70305" w14:textId="2397233F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pelės g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>onocitų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linijos genom</w:t>
      </w:r>
      <w:r w:rsidR="0051214B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8B3A61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modifikavimą</w:t>
      </w:r>
      <w:r w:rsidR="00400900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taip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, kad jis apimtų</w:t>
      </w:r>
      <w:r w:rsidR="0051214B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genų inžinerijos būdu sukonstruotą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endogenin</w:t>
      </w:r>
      <w:r w:rsidR="0051214B" w:rsidRPr="00C941A5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λ lengvosios grandinės lokusą</w:t>
      </w:r>
      <w:r w:rsidR="0051214B" w:rsidRPr="00C941A5">
        <w:rPr>
          <w:rFonts w:ascii="Helvetica" w:eastAsia="Times New Roman" w:hAnsi="Helvetica" w:cs="Helvetica"/>
          <w:sz w:val="20"/>
          <w:szCs w:val="24"/>
          <w:lang w:eastAsia="lt-LT"/>
        </w:rPr>
        <w:t>, kuris apim</w:t>
      </w:r>
      <w:r w:rsidR="00400900" w:rsidRPr="00C941A5">
        <w:rPr>
          <w:rFonts w:ascii="Helvetica" w:eastAsia="Times New Roman" w:hAnsi="Helvetica" w:cs="Helvetica"/>
          <w:sz w:val="20"/>
          <w:szCs w:val="24"/>
          <w:lang w:eastAsia="lt-LT"/>
        </w:rPr>
        <w:t>a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:</w:t>
      </w:r>
    </w:p>
    <w:p w14:paraId="1FFBC689" w14:textId="58208407" w:rsidR="006549CF" w:rsidRPr="00C941A5" w:rsidRDefault="00212E62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a) vien</w:t>
      </w:r>
      <w:r w:rsidR="0051214B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Vλ geno segmentų,</w:t>
      </w:r>
    </w:p>
    <w:p w14:paraId="18FC4904" w14:textId="4AB5E998" w:rsidR="006549CF" w:rsidRPr="00C941A5" w:rsidRDefault="00212E62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b) vien</w:t>
      </w:r>
      <w:r w:rsidR="0051214B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Jλ geno segmentų,</w:t>
      </w:r>
    </w:p>
    <w:p w14:paraId="2189F0BA" w14:textId="08062E66" w:rsidR="006549CF" w:rsidRPr="00C941A5" w:rsidRDefault="00212E62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lastRenderedPageBreak/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c) vien</w:t>
      </w:r>
      <w:r w:rsidR="0051214B" w:rsidRPr="00C941A5">
        <w:rPr>
          <w:rFonts w:ascii="Helvetica" w:eastAsia="Times New Roman" w:hAnsi="Helvetica" w:cs="Helvetica"/>
          <w:sz w:val="20"/>
          <w:szCs w:val="24"/>
          <w:lang w:eastAsia="lt-LT"/>
        </w:rPr>
        <w:t>o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 daugiau žmogaus Cλ geno segmentų ir</w:t>
      </w:r>
    </w:p>
    <w:p w14:paraId="43E4D3FB" w14:textId="0CDB651E" w:rsidR="006549CF" w:rsidRPr="00C941A5" w:rsidRDefault="00212E62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="006549CF" w:rsidRPr="00C941A5">
        <w:rPr>
          <w:rFonts w:ascii="Helvetica" w:eastAsia="Times New Roman" w:hAnsi="Helvetica" w:cs="Helvetica"/>
          <w:sz w:val="20"/>
          <w:szCs w:val="24"/>
          <w:lang w:eastAsia="lt-LT"/>
        </w:rPr>
        <w:t>d) pelės Cλ geno segment</w:t>
      </w:r>
      <w:r w:rsidR="0051214B" w:rsidRPr="00C941A5">
        <w:rPr>
          <w:rFonts w:ascii="Helvetica" w:eastAsia="Times New Roman" w:hAnsi="Helvetica" w:cs="Helvetica"/>
          <w:sz w:val="20"/>
          <w:szCs w:val="24"/>
          <w:lang w:eastAsia="lt-LT"/>
        </w:rPr>
        <w:t>o įterpimą,</w:t>
      </w:r>
    </w:p>
    <w:p w14:paraId="3CA517CE" w14:textId="200A09CB" w:rsidR="006549CF" w:rsidRPr="00C941A5" w:rsidRDefault="006549CF" w:rsidP="00C941A5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 (a) ir (b) </w:t>
      </w:r>
      <w:r w:rsidR="0051214B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geba persitvarkyti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ir suformuoti pertvarkytus žmogaus λ kintamos srities genus, </w:t>
      </w:r>
      <w:r w:rsidR="00400900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kurie yra ekspresuojami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kartu su (c) pastovios srities geno segmentu(-ais)</w:t>
      </w:r>
      <w:r w:rsidR="0051214B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kaip antigeną surišančių baltymų λ</w:t>
      </w:r>
      <w:r w:rsidR="00400900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lengvosios grandinės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, ir kur (a) ir </w:t>
      </w:r>
      <w:r w:rsidR="00212E62" w:rsidRPr="00C941A5">
        <w:rPr>
          <w:rFonts w:ascii="Helvetica" w:eastAsia="Times New Roman" w:hAnsi="Helvetica" w:cs="Helvetica"/>
          <w:sz w:val="20"/>
          <w:szCs w:val="24"/>
          <w:lang w:eastAsia="lt-LT"/>
        </w:rPr>
        <w:t>(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b) taip pat</w:t>
      </w:r>
      <w:r w:rsidR="00DC0073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geba persitvarkyti ir suformuoti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pertvarkytus žmogaus λ kintamos srities genus,</w:t>
      </w:r>
      <w:r w:rsidR="00DC0073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400900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kurie yra ekspresuojami 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>kartu su (d) pelės Cλ geno segmentu</w:t>
      </w:r>
      <w:r w:rsidR="00DC0073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kaip antigeną surišančių baltymų λ</w:t>
      </w:r>
      <w:r w:rsidR="00400900"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lengvosios grandinės</w:t>
      </w:r>
      <w:r w:rsidR="00DC0073" w:rsidRPr="00C941A5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kur suk</w:t>
      </w:r>
      <w:r w:rsidR="00DC0073" w:rsidRPr="00C941A5">
        <w:rPr>
          <w:rFonts w:ascii="Helvetica" w:eastAsia="Times New Roman" w:hAnsi="Helvetica" w:cs="Helvetica"/>
          <w:sz w:val="20"/>
          <w:szCs w:val="24"/>
          <w:lang w:eastAsia="lt-LT"/>
        </w:rPr>
        <w:t>onstruotas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endogenini</w:t>
      </w:r>
      <w:r w:rsidR="00DC0073" w:rsidRPr="00C941A5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imunoglobulino λ </w:t>
      </w:r>
      <w:r w:rsidR="00DC0073" w:rsidRPr="00C941A5">
        <w:rPr>
          <w:rFonts w:ascii="Helvetica" w:eastAsia="Times New Roman" w:hAnsi="Helvetica" w:cs="Helvetica"/>
          <w:sz w:val="20"/>
          <w:szCs w:val="24"/>
          <w:lang w:eastAsia="lt-LT"/>
        </w:rPr>
        <w:t>lengvosios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grandinės lokusas papildomai apima vieną arba daugiau pelės imunoglobulino λ lengvosios grandinės stipri</w:t>
      </w:r>
      <w:r w:rsidR="00DC0073" w:rsidRPr="00C941A5">
        <w:rPr>
          <w:rFonts w:ascii="Helvetica" w:eastAsia="Times New Roman" w:hAnsi="Helvetica" w:cs="Helvetica"/>
          <w:sz w:val="20"/>
          <w:szCs w:val="24"/>
          <w:lang w:eastAsia="lt-LT"/>
        </w:rPr>
        <w:t>klių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(Eλ) ir vien</w:t>
      </w:r>
      <w:r w:rsidR="00DC0073" w:rsidRPr="00C941A5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arba daugiau žmogaus imunoglobulino λ lengvosios grandinės stipri</w:t>
      </w:r>
      <w:r w:rsidR="00DC0073" w:rsidRPr="00C941A5">
        <w:rPr>
          <w:rFonts w:ascii="Helvetica" w:eastAsia="Times New Roman" w:hAnsi="Helvetica" w:cs="Helvetica"/>
          <w:sz w:val="20"/>
          <w:szCs w:val="24"/>
          <w:lang w:eastAsia="lt-LT"/>
        </w:rPr>
        <w:t>klių</w:t>
      </w:r>
      <w:r w:rsidRPr="00C941A5">
        <w:rPr>
          <w:rFonts w:ascii="Helvetica" w:eastAsia="Times New Roman" w:hAnsi="Helvetica" w:cs="Helvetica"/>
          <w:sz w:val="20"/>
          <w:szCs w:val="24"/>
          <w:lang w:eastAsia="lt-LT"/>
        </w:rPr>
        <w:t xml:space="preserve"> (Eλ).</w:t>
      </w:r>
    </w:p>
    <w:sectPr w:rsidR="006549CF" w:rsidRPr="00C941A5" w:rsidSect="00C941A5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51F5" w14:textId="77777777" w:rsidR="00CE5F73" w:rsidRDefault="00CE5F73" w:rsidP="002F3870">
      <w:pPr>
        <w:spacing w:after="0" w:line="240" w:lineRule="auto"/>
      </w:pPr>
      <w:r>
        <w:separator/>
      </w:r>
    </w:p>
  </w:endnote>
  <w:endnote w:type="continuationSeparator" w:id="0">
    <w:p w14:paraId="7518F8D7" w14:textId="77777777" w:rsidR="00CE5F73" w:rsidRDefault="00CE5F73" w:rsidP="002F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DD76" w14:textId="77777777" w:rsidR="00CE5F73" w:rsidRDefault="00CE5F73" w:rsidP="002F3870">
      <w:pPr>
        <w:spacing w:after="0" w:line="240" w:lineRule="auto"/>
      </w:pPr>
      <w:r>
        <w:separator/>
      </w:r>
    </w:p>
  </w:footnote>
  <w:footnote w:type="continuationSeparator" w:id="0">
    <w:p w14:paraId="42403FBD" w14:textId="77777777" w:rsidR="00CE5F73" w:rsidRDefault="00CE5F73" w:rsidP="002F3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CF"/>
    <w:rsid w:val="000517A6"/>
    <w:rsid w:val="000C7EB1"/>
    <w:rsid w:val="001E086D"/>
    <w:rsid w:val="00210BAB"/>
    <w:rsid w:val="00212E62"/>
    <w:rsid w:val="002B4344"/>
    <w:rsid w:val="002D7207"/>
    <w:rsid w:val="002F3870"/>
    <w:rsid w:val="00307D54"/>
    <w:rsid w:val="0033109C"/>
    <w:rsid w:val="0039342A"/>
    <w:rsid w:val="00400900"/>
    <w:rsid w:val="004A2A69"/>
    <w:rsid w:val="004D2508"/>
    <w:rsid w:val="0051214B"/>
    <w:rsid w:val="00627F32"/>
    <w:rsid w:val="00645A2E"/>
    <w:rsid w:val="006538DA"/>
    <w:rsid w:val="006549CF"/>
    <w:rsid w:val="006B71F8"/>
    <w:rsid w:val="0084589F"/>
    <w:rsid w:val="008A16ED"/>
    <w:rsid w:val="008B3A61"/>
    <w:rsid w:val="008D36F7"/>
    <w:rsid w:val="009C087A"/>
    <w:rsid w:val="00A07B6C"/>
    <w:rsid w:val="00C941A5"/>
    <w:rsid w:val="00CE5F73"/>
    <w:rsid w:val="00CF51BD"/>
    <w:rsid w:val="00D14A6A"/>
    <w:rsid w:val="00D5223B"/>
    <w:rsid w:val="00DC0073"/>
    <w:rsid w:val="00DC45AA"/>
    <w:rsid w:val="00E8598F"/>
    <w:rsid w:val="00EF1FD6"/>
    <w:rsid w:val="00F36817"/>
    <w:rsid w:val="00F72350"/>
    <w:rsid w:val="00F8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9AF26"/>
  <w15:chartTrackingRefBased/>
  <w15:docId w15:val="{7C8B18CF-B60B-4BD6-B9E5-5B48366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70"/>
  </w:style>
  <w:style w:type="paragraph" w:styleId="Footer">
    <w:name w:val="footer"/>
    <w:basedOn w:val="Normal"/>
    <w:link w:val="FooterChar"/>
    <w:uiPriority w:val="99"/>
    <w:unhideWhenUsed/>
    <w:rsid w:val="002F3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70"/>
  </w:style>
  <w:style w:type="paragraph" w:styleId="ListParagraph">
    <w:name w:val="List Paragraph"/>
    <w:basedOn w:val="Normal"/>
    <w:uiPriority w:val="34"/>
    <w:qFormat/>
    <w:rsid w:val="009C0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9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5698</Characters>
  <Application>Microsoft Office Word</Application>
  <DocSecurity>0</DocSecurity>
  <Lines>101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2022-05-30T11:10:00Z</dcterms:created>
  <dcterms:modified xsi:type="dcterms:W3CDTF">2022-05-30T11:10:00Z</dcterms:modified>
</cp:coreProperties>
</file>