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2EE0" w14:textId="1FB6D797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1. Antikūnas, kuris specifiškai rišasi prie </w:t>
      </w:r>
      <w:proofErr w:type="spellStart"/>
      <w:r w:rsidRPr="00CD54E1">
        <w:rPr>
          <w:rFonts w:ascii="Helvetica" w:hAnsi="Helvetica"/>
          <w:sz w:val="20"/>
        </w:rPr>
        <w:t>sklerostino</w:t>
      </w:r>
      <w:proofErr w:type="spellEnd"/>
      <w:r w:rsidR="00134C36" w:rsidRPr="00CD54E1">
        <w:rPr>
          <w:rFonts w:ascii="Helvetica" w:hAnsi="Helvetica"/>
          <w:sz w:val="20"/>
        </w:rPr>
        <w:t xml:space="preserve">, kurio </w:t>
      </w:r>
      <w:r w:rsidRPr="00CD54E1">
        <w:rPr>
          <w:rFonts w:ascii="Helvetica" w:hAnsi="Helvetica"/>
          <w:sz w:val="20"/>
        </w:rPr>
        <w:t>SEQ ID Nr. 1, kur antikūnas apima sunkiąją grandinę, apimančią aminorūgščių seką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</w:t>
      </w:r>
      <w:r w:rsidR="00134C36" w:rsidRPr="00CD54E1">
        <w:rPr>
          <w:rFonts w:ascii="Helvetica" w:hAnsi="Helvetica"/>
          <w:sz w:val="20"/>
        </w:rPr>
        <w:t>(</w:t>
      </w:r>
      <w:r w:rsidRPr="00CD54E1">
        <w:rPr>
          <w:rFonts w:ascii="Helvetica" w:hAnsi="Helvetica"/>
          <w:sz w:val="20"/>
        </w:rPr>
        <w:t>SEQ ID Nr. 8</w:t>
      </w:r>
      <w:r w:rsidR="00134C36" w:rsidRPr="00CD54E1">
        <w:rPr>
          <w:rFonts w:ascii="Helvetica" w:hAnsi="Helvetica"/>
          <w:sz w:val="20"/>
        </w:rPr>
        <w:t>)</w:t>
      </w:r>
      <w:r w:rsidRPr="00CD54E1">
        <w:rPr>
          <w:rFonts w:ascii="Helvetica" w:hAnsi="Helvetica"/>
          <w:sz w:val="20"/>
        </w:rPr>
        <w:t xml:space="preserve"> sunkiosios grandinės C-gale, kur antikūnas apima lengvosios grandinės aminorūgščių seką</w:t>
      </w:r>
      <w:r w:rsidR="00134C36" w:rsidRPr="00CD54E1">
        <w:rPr>
          <w:rFonts w:ascii="Helvetica" w:hAnsi="Helvetica"/>
          <w:sz w:val="20"/>
        </w:rPr>
        <w:t>,</w:t>
      </w:r>
      <w:r w:rsidRPr="00CD54E1">
        <w:rPr>
          <w:rFonts w:ascii="Helvetica" w:hAnsi="Helvetica"/>
          <w:sz w:val="20"/>
        </w:rPr>
        <w:t xml:space="preserve"> </w:t>
      </w:r>
      <w:r w:rsidR="00134C36" w:rsidRPr="00CD54E1">
        <w:rPr>
          <w:rFonts w:ascii="Helvetica" w:hAnsi="Helvetica"/>
          <w:sz w:val="20"/>
        </w:rPr>
        <w:t xml:space="preserve">nurodytą </w:t>
      </w:r>
      <w:r w:rsidRPr="00CD54E1">
        <w:rPr>
          <w:rFonts w:ascii="Helvetica" w:hAnsi="Helvetica"/>
          <w:sz w:val="20"/>
        </w:rPr>
        <w:t>SEQ ID Nr. 12</w:t>
      </w:r>
      <w:r w:rsidR="00134C36" w:rsidRPr="00CD54E1">
        <w:rPr>
          <w:rFonts w:ascii="Helvetica" w:hAnsi="Helvetica"/>
          <w:sz w:val="20"/>
        </w:rPr>
        <w:t>,</w:t>
      </w:r>
      <w:r w:rsidRPr="00CD54E1">
        <w:rPr>
          <w:rFonts w:ascii="Helvetica" w:hAnsi="Helvetica"/>
          <w:sz w:val="20"/>
        </w:rPr>
        <w:t xml:space="preserve"> ir sunkiosios grandinės aminorūgščių seką</w:t>
      </w:r>
      <w:r w:rsidR="00134C36" w:rsidRPr="00CD54E1">
        <w:rPr>
          <w:rFonts w:ascii="Helvetica" w:hAnsi="Helvetica"/>
          <w:sz w:val="20"/>
        </w:rPr>
        <w:t>, nurodytą</w:t>
      </w:r>
      <w:r w:rsidRPr="00CD54E1">
        <w:rPr>
          <w:rFonts w:ascii="Helvetica" w:hAnsi="Helvetica"/>
          <w:sz w:val="20"/>
        </w:rPr>
        <w:t xml:space="preserve"> SEQ ID Nr. 13 arba SEQ ID Nr. 14.</w:t>
      </w:r>
    </w:p>
    <w:p w14:paraId="361A1860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2225DBEA" w14:textId="16EE674C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2. Antikūnas pagal 1 punktą, kur sunkiosios grandinės </w:t>
      </w:r>
      <w:r w:rsidR="00481248" w:rsidRPr="00CD54E1">
        <w:rPr>
          <w:rFonts w:ascii="Helvetica" w:hAnsi="Helvetica"/>
          <w:sz w:val="20"/>
        </w:rPr>
        <w:t>C</w:t>
      </w:r>
      <w:r w:rsidRPr="00CD54E1">
        <w:rPr>
          <w:rFonts w:ascii="Helvetica" w:hAnsi="Helvetica"/>
          <w:sz w:val="20"/>
        </w:rPr>
        <w:t xml:space="preserve">-galas yra </w:t>
      </w:r>
      <w:proofErr w:type="spellStart"/>
      <w:r w:rsidRPr="00CD54E1">
        <w:rPr>
          <w:rFonts w:ascii="Helvetica" w:hAnsi="Helvetica"/>
          <w:sz w:val="20"/>
        </w:rPr>
        <w:t>amid</w:t>
      </w:r>
      <w:r w:rsidR="00134C3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tas</w:t>
      </w:r>
      <w:proofErr w:type="spellEnd"/>
      <w:r w:rsidRPr="00CD54E1">
        <w:rPr>
          <w:rFonts w:ascii="Helvetica" w:hAnsi="Helvetica"/>
          <w:sz w:val="20"/>
        </w:rPr>
        <w:t>.</w:t>
      </w:r>
    </w:p>
    <w:p w14:paraId="21726CF6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3DCAE1C0" w14:textId="3F7A32CD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3. Antikūnas pagal 1 arba 2 punktą, kur abiejų sunkiųjų grandinių C-galas apima aminorūgščių seką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(SEQ ID Nr. 8), pasirinktinai, kur abiejų sunkiųjų grandinių C-galas yra </w:t>
      </w:r>
      <w:proofErr w:type="spellStart"/>
      <w:r w:rsidRPr="00CD54E1">
        <w:rPr>
          <w:rFonts w:ascii="Helvetica" w:hAnsi="Helvetica"/>
          <w:sz w:val="20"/>
        </w:rPr>
        <w:t>amid</w:t>
      </w:r>
      <w:r w:rsidR="00134C3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tas</w:t>
      </w:r>
      <w:proofErr w:type="spellEnd"/>
      <w:r w:rsidRPr="00CD54E1">
        <w:rPr>
          <w:rFonts w:ascii="Helvetica" w:hAnsi="Helvetica"/>
          <w:sz w:val="20"/>
        </w:rPr>
        <w:t>.</w:t>
      </w:r>
    </w:p>
    <w:p w14:paraId="1A8FACAD" w14:textId="14E018CE" w:rsidR="007E787A" w:rsidRPr="00CD54E1" w:rsidRDefault="007E787A" w:rsidP="00CD54E1">
      <w:pPr>
        <w:spacing w:after="0"/>
        <w:jc w:val="both"/>
        <w:rPr>
          <w:rFonts w:ascii="Helvetica" w:hAnsi="Helvetica"/>
          <w:sz w:val="20"/>
        </w:rPr>
      </w:pPr>
    </w:p>
    <w:p w14:paraId="4F3041F6" w14:textId="77777777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4. Antikūnas pagal 1 punktą, kur antikūnas sunkiosios grandinės C-gale apima aminorūgščių seką, apimančią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>-Lys (pagal SEQ ID Nr. 11).</w:t>
      </w:r>
    </w:p>
    <w:p w14:paraId="095F6465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2B9B2AFE" w14:textId="77777777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5. Farmacinė kompozicija, apimanti antikūnų populiaciją pagal bet kurį iš 1-4 punktų ir farmaciniu požiūriu priimtiną nešiklį.</w:t>
      </w:r>
    </w:p>
    <w:p w14:paraId="7ACD23DE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2AE5F46F" w14:textId="1094010A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6. Farmacinė kompozicija, apimanti antikūnų, kurie specifiškai rišasi prie </w:t>
      </w:r>
      <w:proofErr w:type="spellStart"/>
      <w:r w:rsidRPr="00CD54E1">
        <w:rPr>
          <w:rFonts w:ascii="Helvetica" w:hAnsi="Helvetica"/>
          <w:sz w:val="20"/>
        </w:rPr>
        <w:t>sklerostino</w:t>
      </w:r>
      <w:proofErr w:type="spellEnd"/>
      <w:r w:rsidR="001C4020" w:rsidRPr="00CD54E1">
        <w:rPr>
          <w:rFonts w:ascii="Helvetica" w:hAnsi="Helvetica"/>
          <w:sz w:val="20"/>
        </w:rPr>
        <w:t>, kurio</w:t>
      </w:r>
      <w:r w:rsidRPr="00CD54E1">
        <w:rPr>
          <w:rFonts w:ascii="Helvetica" w:hAnsi="Helvetica"/>
          <w:sz w:val="20"/>
        </w:rPr>
        <w:t xml:space="preserve"> SEQ ID Nr. 1, mišinį ir farmaciniu požiūriu priimtiną nešiklį; kur 3-5 % kompozicijoje esančių antikūnų yra antikūnų populiacija pagal bet kurį iš 1 - 4 punktų.</w:t>
      </w:r>
    </w:p>
    <w:p w14:paraId="1AE5AC1E" w14:textId="77777777" w:rsidR="00C618A6" w:rsidRPr="00CD54E1" w:rsidRDefault="00C618A6" w:rsidP="00CD54E1">
      <w:pPr>
        <w:spacing w:after="0"/>
        <w:jc w:val="both"/>
        <w:rPr>
          <w:rFonts w:ascii="Helvetica" w:hAnsi="Helvetica"/>
          <w:sz w:val="20"/>
        </w:rPr>
      </w:pPr>
    </w:p>
    <w:p w14:paraId="53C249DD" w14:textId="6B81A177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7. Farmacinė kompozicija pagal 6 punktą, kur visa antikūnų populiacija arba jos dalis apima sunkiąją grandinę, apimančią C-galo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(SEQ ID Nr. 8) seką, pasirinktinai</w:t>
      </w:r>
      <w:r w:rsidR="008E0F59" w:rsidRPr="00CD54E1">
        <w:rPr>
          <w:rFonts w:ascii="Helvetica" w:hAnsi="Helvetica"/>
          <w:sz w:val="20"/>
        </w:rPr>
        <w:t>,</w:t>
      </w:r>
      <w:r w:rsidRPr="00CD54E1">
        <w:rPr>
          <w:rFonts w:ascii="Helvetica" w:hAnsi="Helvetica"/>
          <w:sz w:val="20"/>
        </w:rPr>
        <w:t xml:space="preserve"> kur C-galo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(SEQ ID Nr. 8)</w:t>
      </w:r>
      <w:r w:rsidR="008E0F59" w:rsidRPr="00CD54E1">
        <w:rPr>
          <w:rFonts w:ascii="Helvetica" w:hAnsi="Helvetica"/>
          <w:sz w:val="20"/>
        </w:rPr>
        <w:t xml:space="preserve"> seka</w:t>
      </w:r>
      <w:r w:rsidRPr="00CD54E1">
        <w:rPr>
          <w:rFonts w:ascii="Helvetica" w:hAnsi="Helvetica"/>
          <w:sz w:val="20"/>
        </w:rPr>
        <w:t xml:space="preserve"> yra vien</w:t>
      </w:r>
      <w:r w:rsidR="00C618A6" w:rsidRPr="00CD54E1">
        <w:rPr>
          <w:rFonts w:ascii="Helvetica" w:hAnsi="Helvetica"/>
          <w:sz w:val="20"/>
        </w:rPr>
        <w:t>gubai</w:t>
      </w:r>
      <w:r w:rsidRPr="00CD54E1">
        <w:rPr>
          <w:rFonts w:ascii="Helvetica" w:hAnsi="Helvetica"/>
          <w:sz w:val="20"/>
        </w:rPr>
        <w:t xml:space="preserve"> </w:t>
      </w:r>
      <w:proofErr w:type="spellStart"/>
      <w:r w:rsidRPr="00CD54E1">
        <w:rPr>
          <w:rFonts w:ascii="Helvetica" w:hAnsi="Helvetica"/>
          <w:sz w:val="20"/>
        </w:rPr>
        <w:t>amid</w:t>
      </w:r>
      <w:r w:rsidR="008E0F59" w:rsidRPr="00CD54E1">
        <w:rPr>
          <w:rFonts w:ascii="Helvetica" w:hAnsi="Helvetica"/>
          <w:sz w:val="20"/>
        </w:rPr>
        <w:t>inta</w:t>
      </w:r>
      <w:proofErr w:type="spellEnd"/>
      <w:r w:rsidRPr="00CD54E1">
        <w:rPr>
          <w:rFonts w:ascii="Helvetica" w:hAnsi="Helvetica"/>
          <w:sz w:val="20"/>
        </w:rPr>
        <w:t>.</w:t>
      </w:r>
    </w:p>
    <w:p w14:paraId="5F9872C8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76785824" w14:textId="32289825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8. Farmacinė kompozicija pagal 6 arba 7 punktą, kur visa antikūnų populiacija arba jos dalis apima </w:t>
      </w:r>
      <w:r w:rsidR="00C618A6" w:rsidRPr="00CD54E1">
        <w:rPr>
          <w:rFonts w:ascii="Helvetica" w:hAnsi="Helvetica"/>
          <w:sz w:val="20"/>
        </w:rPr>
        <w:t>C</w:t>
      </w:r>
      <w:r w:rsidRPr="00CD54E1">
        <w:rPr>
          <w:rFonts w:ascii="Helvetica" w:hAnsi="Helvetica"/>
          <w:sz w:val="20"/>
        </w:rPr>
        <w:t>-galo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(SEQ ID Nr. 8) seką abiejose sunkiose grandinėse, pasirinktinai, kur </w:t>
      </w:r>
      <w:r w:rsidR="00C618A6" w:rsidRPr="00CD54E1">
        <w:rPr>
          <w:rFonts w:ascii="Helvetica" w:hAnsi="Helvetica"/>
          <w:sz w:val="20"/>
        </w:rPr>
        <w:t>C</w:t>
      </w:r>
      <w:r w:rsidRPr="00CD54E1">
        <w:rPr>
          <w:rFonts w:ascii="Helvetica" w:hAnsi="Helvetica"/>
          <w:sz w:val="20"/>
        </w:rPr>
        <w:t>-galo Pro-Ala-</w:t>
      </w:r>
      <w:proofErr w:type="spellStart"/>
      <w:r w:rsidRPr="00CD54E1">
        <w:rPr>
          <w:rFonts w:ascii="Helvetica" w:hAnsi="Helvetica"/>
          <w:sz w:val="20"/>
        </w:rPr>
        <w:t>Arg</w:t>
      </w:r>
      <w:proofErr w:type="spellEnd"/>
      <w:r w:rsidRPr="00CD54E1">
        <w:rPr>
          <w:rFonts w:ascii="Helvetica" w:hAnsi="Helvetica"/>
          <w:sz w:val="20"/>
        </w:rPr>
        <w:t>-</w:t>
      </w:r>
      <w:proofErr w:type="spellStart"/>
      <w:r w:rsidRPr="00CD54E1">
        <w:rPr>
          <w:rFonts w:ascii="Helvetica" w:hAnsi="Helvetica"/>
          <w:sz w:val="20"/>
        </w:rPr>
        <w:t>Gly</w:t>
      </w:r>
      <w:proofErr w:type="spellEnd"/>
      <w:r w:rsidRPr="00CD54E1">
        <w:rPr>
          <w:rFonts w:ascii="Helvetica" w:hAnsi="Helvetica"/>
          <w:sz w:val="20"/>
        </w:rPr>
        <w:t xml:space="preserve"> (SEQ ID Nr. 8) seka yra </w:t>
      </w:r>
      <w:proofErr w:type="spellStart"/>
      <w:r w:rsidRPr="00CD54E1">
        <w:rPr>
          <w:rFonts w:ascii="Helvetica" w:hAnsi="Helvetica"/>
          <w:sz w:val="20"/>
        </w:rPr>
        <w:t>amidinta</w:t>
      </w:r>
      <w:proofErr w:type="spellEnd"/>
      <w:r w:rsidRPr="00CD54E1">
        <w:rPr>
          <w:rFonts w:ascii="Helvetica" w:hAnsi="Helvetica"/>
          <w:sz w:val="20"/>
        </w:rPr>
        <w:t xml:space="preserve"> abiejose sunkiose grandinėse.</w:t>
      </w:r>
    </w:p>
    <w:p w14:paraId="01DA5617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30257152" w14:textId="77777777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9. Farmacinė kompozicija pagal 8 punktą, kur mažiau kaip 35 % antikūnų populiacijos yra </w:t>
      </w:r>
      <w:proofErr w:type="spellStart"/>
      <w:r w:rsidRPr="00CD54E1">
        <w:rPr>
          <w:rFonts w:ascii="Helvetica" w:hAnsi="Helvetica"/>
          <w:sz w:val="20"/>
        </w:rPr>
        <w:t>amidinti</w:t>
      </w:r>
      <w:proofErr w:type="spellEnd"/>
      <w:r w:rsidRPr="00CD54E1">
        <w:rPr>
          <w:rFonts w:ascii="Helvetica" w:hAnsi="Helvetica"/>
          <w:sz w:val="20"/>
        </w:rPr>
        <w:t xml:space="preserve"> abiejose sunkiose grandinėse.</w:t>
      </w:r>
    </w:p>
    <w:p w14:paraId="27791CC7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6C51BB6F" w14:textId="73EDEED9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10. Farmacinė kompozicija pagal bet kurį iš 6 - 8 punktų, kur mažiau nei 35 %</w:t>
      </w:r>
      <w:r w:rsidR="00C618A6" w:rsidRPr="00CD54E1">
        <w:rPr>
          <w:rFonts w:ascii="Helvetica" w:hAnsi="Helvetica"/>
          <w:sz w:val="20"/>
        </w:rPr>
        <w:t xml:space="preserve"> antikūnų</w:t>
      </w:r>
      <w:r w:rsidRPr="00CD54E1">
        <w:rPr>
          <w:rFonts w:ascii="Helvetica" w:hAnsi="Helvetica"/>
          <w:sz w:val="20"/>
        </w:rPr>
        <w:t xml:space="preserve"> populiacijos apima sunkiąsias grandines, kurios nėra </w:t>
      </w:r>
      <w:proofErr w:type="spellStart"/>
      <w:r w:rsidRPr="00CD54E1">
        <w:rPr>
          <w:rFonts w:ascii="Helvetica" w:hAnsi="Helvetica"/>
          <w:sz w:val="20"/>
        </w:rPr>
        <w:t>amid</w:t>
      </w:r>
      <w:r w:rsidR="00C618A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tos</w:t>
      </w:r>
      <w:proofErr w:type="spellEnd"/>
      <w:r w:rsidRPr="00CD54E1">
        <w:rPr>
          <w:rFonts w:ascii="Helvetica" w:hAnsi="Helvetica"/>
          <w:sz w:val="20"/>
        </w:rPr>
        <w:t>.</w:t>
      </w:r>
    </w:p>
    <w:p w14:paraId="1690738F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3EADED85" w14:textId="7F60AE43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11. Farmacinė kompozicija pagal bet kurį iš 6 - 8 punktų, kur 33 % antikūnų populiacijos </w:t>
      </w:r>
      <w:r w:rsidR="009F13E0" w:rsidRPr="00CD54E1">
        <w:rPr>
          <w:rFonts w:ascii="Helvetica" w:hAnsi="Helvetica"/>
          <w:sz w:val="20"/>
        </w:rPr>
        <w:t>yra</w:t>
      </w:r>
      <w:r w:rsidRPr="00CD54E1">
        <w:rPr>
          <w:rFonts w:ascii="Helvetica" w:hAnsi="Helvetica"/>
          <w:sz w:val="20"/>
        </w:rPr>
        <w:t xml:space="preserve"> </w:t>
      </w:r>
      <w:proofErr w:type="spellStart"/>
      <w:r w:rsidR="009F13E0" w:rsidRPr="00CD54E1">
        <w:rPr>
          <w:rFonts w:ascii="Helvetica" w:hAnsi="Helvetica"/>
          <w:sz w:val="20"/>
        </w:rPr>
        <w:t>ne</w:t>
      </w:r>
      <w:r w:rsidRPr="00CD54E1">
        <w:rPr>
          <w:rFonts w:ascii="Helvetica" w:hAnsi="Helvetica"/>
          <w:sz w:val="20"/>
        </w:rPr>
        <w:t>amid</w:t>
      </w:r>
      <w:r w:rsidR="00C618A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ti</w:t>
      </w:r>
      <w:proofErr w:type="spellEnd"/>
      <w:r w:rsidR="009F13E0" w:rsidRPr="00CD54E1">
        <w:rPr>
          <w:rFonts w:ascii="Helvetica" w:hAnsi="Helvetica"/>
          <w:sz w:val="20"/>
        </w:rPr>
        <w:t xml:space="preserve"> antikūnai</w:t>
      </w:r>
      <w:r w:rsidRPr="00CD54E1">
        <w:rPr>
          <w:rFonts w:ascii="Helvetica" w:hAnsi="Helvetica"/>
          <w:sz w:val="20"/>
        </w:rPr>
        <w:t xml:space="preserve">, 33 % antikūnų populiacijos apima vieną </w:t>
      </w:r>
      <w:proofErr w:type="spellStart"/>
      <w:r w:rsidRPr="00CD54E1">
        <w:rPr>
          <w:rFonts w:ascii="Helvetica" w:hAnsi="Helvetica"/>
          <w:sz w:val="20"/>
        </w:rPr>
        <w:t>amid</w:t>
      </w:r>
      <w:r w:rsidR="00C618A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tą</w:t>
      </w:r>
      <w:proofErr w:type="spellEnd"/>
      <w:r w:rsidRPr="00CD54E1">
        <w:rPr>
          <w:rFonts w:ascii="Helvetica" w:hAnsi="Helvetica"/>
          <w:sz w:val="20"/>
        </w:rPr>
        <w:t xml:space="preserve"> sunkiąją grandinę, ir 33 % antikūnų populiacijos apima dvi </w:t>
      </w:r>
      <w:proofErr w:type="spellStart"/>
      <w:r w:rsidRPr="00CD54E1">
        <w:rPr>
          <w:rFonts w:ascii="Helvetica" w:hAnsi="Helvetica"/>
          <w:sz w:val="20"/>
        </w:rPr>
        <w:t>amid</w:t>
      </w:r>
      <w:r w:rsidR="00C618A6" w:rsidRPr="00CD54E1">
        <w:rPr>
          <w:rFonts w:ascii="Helvetica" w:hAnsi="Helvetica"/>
          <w:sz w:val="20"/>
        </w:rPr>
        <w:t>in</w:t>
      </w:r>
      <w:r w:rsidRPr="00CD54E1">
        <w:rPr>
          <w:rFonts w:ascii="Helvetica" w:hAnsi="Helvetica"/>
          <w:sz w:val="20"/>
        </w:rPr>
        <w:t>tas</w:t>
      </w:r>
      <w:proofErr w:type="spellEnd"/>
      <w:r w:rsidRPr="00CD54E1">
        <w:rPr>
          <w:rFonts w:ascii="Helvetica" w:hAnsi="Helvetica"/>
          <w:sz w:val="20"/>
        </w:rPr>
        <w:t xml:space="preserve"> sunkiąsias grandines.</w:t>
      </w:r>
    </w:p>
    <w:p w14:paraId="317DE67A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45FFA405" w14:textId="564C73B6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12. Farmacinė kompozicija pagal bet kurį iš 6 - 11 punktų, papildomai apimanti kalcio druską, acetat</w:t>
      </w:r>
      <w:r w:rsidR="00C618A6" w:rsidRPr="00CD54E1">
        <w:rPr>
          <w:rFonts w:ascii="Helvetica" w:hAnsi="Helvetica"/>
          <w:sz w:val="20"/>
        </w:rPr>
        <w:t>inį</w:t>
      </w:r>
      <w:r w:rsidRPr="00CD54E1">
        <w:rPr>
          <w:rFonts w:ascii="Helvetica" w:hAnsi="Helvetica"/>
          <w:sz w:val="20"/>
        </w:rPr>
        <w:t xml:space="preserve"> buferį, </w:t>
      </w:r>
      <w:proofErr w:type="spellStart"/>
      <w:r w:rsidRPr="00CD54E1">
        <w:rPr>
          <w:rFonts w:ascii="Helvetica" w:hAnsi="Helvetica"/>
          <w:sz w:val="20"/>
        </w:rPr>
        <w:t>poliolį</w:t>
      </w:r>
      <w:proofErr w:type="spellEnd"/>
      <w:r w:rsidRPr="00CD54E1">
        <w:rPr>
          <w:rFonts w:ascii="Helvetica" w:hAnsi="Helvetica"/>
          <w:sz w:val="20"/>
        </w:rPr>
        <w:t xml:space="preserve"> ir pavirši</w:t>
      </w:r>
      <w:r w:rsidR="00C618A6" w:rsidRPr="00CD54E1">
        <w:rPr>
          <w:rFonts w:ascii="Helvetica" w:hAnsi="Helvetica"/>
          <w:sz w:val="20"/>
        </w:rPr>
        <w:t>aus</w:t>
      </w:r>
      <w:r w:rsidRPr="00CD54E1">
        <w:rPr>
          <w:rFonts w:ascii="Helvetica" w:hAnsi="Helvetica"/>
          <w:sz w:val="20"/>
        </w:rPr>
        <w:t xml:space="preserve"> aktyv</w:t>
      </w:r>
      <w:r w:rsidR="00C618A6" w:rsidRPr="00CD54E1">
        <w:rPr>
          <w:rFonts w:ascii="Helvetica" w:hAnsi="Helvetica"/>
          <w:sz w:val="20"/>
        </w:rPr>
        <w:t>iąją</w:t>
      </w:r>
      <w:r w:rsidRPr="00CD54E1">
        <w:rPr>
          <w:rFonts w:ascii="Helvetica" w:hAnsi="Helvetica"/>
          <w:sz w:val="20"/>
        </w:rPr>
        <w:t xml:space="preserve"> medžiagą.</w:t>
      </w:r>
    </w:p>
    <w:p w14:paraId="7B443B84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03AC1FC8" w14:textId="2A1D5302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 xml:space="preserve">13. Farmacinė kompozicija pagal 12 punktą, kur kalcio druska apima kalcio acetatą, acetatinis buferis apima natrio acetatą, </w:t>
      </w:r>
      <w:proofErr w:type="spellStart"/>
      <w:r w:rsidRPr="00CD54E1">
        <w:rPr>
          <w:rFonts w:ascii="Helvetica" w:hAnsi="Helvetica"/>
          <w:sz w:val="20"/>
        </w:rPr>
        <w:t>poliolis</w:t>
      </w:r>
      <w:proofErr w:type="spellEnd"/>
      <w:r w:rsidRPr="00CD54E1">
        <w:rPr>
          <w:rFonts w:ascii="Helvetica" w:hAnsi="Helvetica"/>
          <w:sz w:val="20"/>
        </w:rPr>
        <w:t xml:space="preserve"> apima sacharozę, ir pavirši</w:t>
      </w:r>
      <w:r w:rsidR="009F13E0" w:rsidRPr="00CD54E1">
        <w:rPr>
          <w:rFonts w:ascii="Helvetica" w:hAnsi="Helvetica"/>
          <w:sz w:val="20"/>
        </w:rPr>
        <w:t>aus</w:t>
      </w:r>
      <w:r w:rsidRPr="00CD54E1">
        <w:rPr>
          <w:rFonts w:ascii="Helvetica" w:hAnsi="Helvetica"/>
          <w:sz w:val="20"/>
        </w:rPr>
        <w:t xml:space="preserve"> aktyv</w:t>
      </w:r>
      <w:r w:rsidR="009F13E0" w:rsidRPr="00CD54E1">
        <w:rPr>
          <w:rFonts w:ascii="Helvetica" w:hAnsi="Helvetica"/>
          <w:sz w:val="20"/>
        </w:rPr>
        <w:t>ioji</w:t>
      </w:r>
      <w:r w:rsidRPr="00CD54E1">
        <w:rPr>
          <w:rFonts w:ascii="Helvetica" w:hAnsi="Helvetica"/>
          <w:sz w:val="20"/>
        </w:rPr>
        <w:t xml:space="preserve"> medžiaga apima </w:t>
      </w:r>
      <w:proofErr w:type="spellStart"/>
      <w:r w:rsidRPr="00CD54E1">
        <w:rPr>
          <w:rFonts w:ascii="Helvetica" w:hAnsi="Helvetica"/>
          <w:sz w:val="20"/>
        </w:rPr>
        <w:t>polisorbatą</w:t>
      </w:r>
      <w:proofErr w:type="spellEnd"/>
      <w:r w:rsidRPr="00CD54E1">
        <w:rPr>
          <w:rFonts w:ascii="Helvetica" w:hAnsi="Helvetica"/>
          <w:sz w:val="20"/>
        </w:rPr>
        <w:t xml:space="preserve"> 20.</w:t>
      </w:r>
    </w:p>
    <w:p w14:paraId="7D4BF3A0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65CE3543" w14:textId="42064D91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lastRenderedPageBreak/>
        <w:t xml:space="preserve">14. Farmacinė kompozicija pagal bet kurį iš 6-13 punktų, papildomai apimanti 55 </w:t>
      </w:r>
      <w:proofErr w:type="spellStart"/>
      <w:r w:rsidRPr="00CD54E1">
        <w:rPr>
          <w:rFonts w:ascii="Helvetica" w:hAnsi="Helvetica"/>
          <w:sz w:val="20"/>
        </w:rPr>
        <w:t>mM</w:t>
      </w:r>
      <w:proofErr w:type="spellEnd"/>
      <w:r w:rsidRPr="00CD54E1">
        <w:rPr>
          <w:rFonts w:ascii="Helvetica" w:hAnsi="Helvetica"/>
          <w:sz w:val="20"/>
        </w:rPr>
        <w:t xml:space="preserve"> acetato, 13 </w:t>
      </w:r>
      <w:proofErr w:type="spellStart"/>
      <w:r w:rsidRPr="00CD54E1">
        <w:rPr>
          <w:rFonts w:ascii="Helvetica" w:hAnsi="Helvetica"/>
          <w:sz w:val="20"/>
        </w:rPr>
        <w:t>mM</w:t>
      </w:r>
      <w:proofErr w:type="spellEnd"/>
      <w:r w:rsidRPr="00CD54E1">
        <w:rPr>
          <w:rFonts w:ascii="Helvetica" w:hAnsi="Helvetica"/>
          <w:sz w:val="20"/>
        </w:rPr>
        <w:t xml:space="preserve"> kalcio, 6,0 % (m/V) sacharozės, 0,006 % (m/V) </w:t>
      </w:r>
      <w:proofErr w:type="spellStart"/>
      <w:r w:rsidRPr="00CD54E1">
        <w:rPr>
          <w:rFonts w:ascii="Helvetica" w:hAnsi="Helvetica"/>
          <w:sz w:val="20"/>
        </w:rPr>
        <w:t>polisorbato</w:t>
      </w:r>
      <w:proofErr w:type="spellEnd"/>
      <w:r w:rsidRPr="00CD54E1">
        <w:rPr>
          <w:rFonts w:ascii="Helvetica" w:hAnsi="Helvetica"/>
          <w:sz w:val="20"/>
        </w:rPr>
        <w:t xml:space="preserve"> 20, pH 5,2.</w:t>
      </w:r>
    </w:p>
    <w:p w14:paraId="32DE3A29" w14:textId="77777777" w:rsidR="0012104D" w:rsidRPr="00CD54E1" w:rsidRDefault="0012104D" w:rsidP="00CD54E1">
      <w:pPr>
        <w:spacing w:after="0"/>
        <w:jc w:val="both"/>
        <w:rPr>
          <w:rFonts w:ascii="Helvetica" w:hAnsi="Helvetica"/>
          <w:sz w:val="20"/>
        </w:rPr>
      </w:pPr>
    </w:p>
    <w:p w14:paraId="126A032D" w14:textId="66D8A0A0" w:rsidR="0012104D" w:rsidRPr="00CD54E1" w:rsidRDefault="000F37AE" w:rsidP="00CD54E1">
      <w:pPr>
        <w:spacing w:after="0"/>
        <w:ind w:firstLine="567"/>
        <w:jc w:val="both"/>
        <w:rPr>
          <w:rFonts w:ascii="Helvetica" w:hAnsi="Helvetica"/>
          <w:sz w:val="20"/>
        </w:rPr>
      </w:pPr>
      <w:r w:rsidRPr="00CD54E1">
        <w:rPr>
          <w:rFonts w:ascii="Helvetica" w:hAnsi="Helvetica"/>
          <w:sz w:val="20"/>
        </w:rPr>
        <w:t>15. Farmacinė kompozicija pagal bet kurį iš 5 - 14 punktų, skirta naudoti su kaul</w:t>
      </w:r>
      <w:r w:rsidR="009F13E0" w:rsidRPr="00CD54E1">
        <w:rPr>
          <w:rFonts w:ascii="Helvetica" w:hAnsi="Helvetica"/>
          <w:sz w:val="20"/>
        </w:rPr>
        <w:t>ų sistema</w:t>
      </w:r>
      <w:r w:rsidRPr="00CD54E1">
        <w:rPr>
          <w:rFonts w:ascii="Helvetica" w:hAnsi="Helvetica"/>
          <w:sz w:val="20"/>
        </w:rPr>
        <w:t xml:space="preserve"> susijusio sutrikimo gydymui subjektui, kur minėtas su kaul</w:t>
      </w:r>
      <w:r w:rsidR="009F13E0" w:rsidRPr="00CD54E1">
        <w:rPr>
          <w:rFonts w:ascii="Helvetica" w:hAnsi="Helvetica"/>
          <w:sz w:val="20"/>
        </w:rPr>
        <w:t>ų sistema</w:t>
      </w:r>
      <w:r w:rsidRPr="00CD54E1">
        <w:rPr>
          <w:rFonts w:ascii="Helvetica" w:hAnsi="Helvetica"/>
          <w:sz w:val="20"/>
        </w:rPr>
        <w:t xml:space="preserve"> susijęs sutrikimas yra susijęs su nenormalia </w:t>
      </w:r>
      <w:proofErr w:type="spellStart"/>
      <w:r w:rsidRPr="00CD54E1">
        <w:rPr>
          <w:rFonts w:ascii="Helvetica" w:hAnsi="Helvetica"/>
          <w:sz w:val="20"/>
        </w:rPr>
        <w:t>osteoblastų</w:t>
      </w:r>
      <w:proofErr w:type="spellEnd"/>
      <w:r w:rsidRPr="00CD54E1">
        <w:rPr>
          <w:rFonts w:ascii="Helvetica" w:hAnsi="Helvetica"/>
          <w:sz w:val="20"/>
        </w:rPr>
        <w:t xml:space="preserve"> arba </w:t>
      </w:r>
      <w:proofErr w:type="spellStart"/>
      <w:r w:rsidRPr="00CD54E1">
        <w:rPr>
          <w:rFonts w:ascii="Helvetica" w:hAnsi="Helvetica"/>
          <w:sz w:val="20"/>
        </w:rPr>
        <w:t>osteoklastų</w:t>
      </w:r>
      <w:proofErr w:type="spellEnd"/>
      <w:r w:rsidRPr="00CD54E1">
        <w:rPr>
          <w:rFonts w:ascii="Helvetica" w:hAnsi="Helvetica"/>
          <w:sz w:val="20"/>
        </w:rPr>
        <w:t xml:space="preserve"> veikla.</w:t>
      </w:r>
    </w:p>
    <w:p w14:paraId="788A4A29" w14:textId="6F7BF245" w:rsidR="00B40977" w:rsidRPr="00CD54E1" w:rsidRDefault="00B40977" w:rsidP="00CD54E1">
      <w:pPr>
        <w:spacing w:after="0"/>
        <w:jc w:val="both"/>
        <w:rPr>
          <w:rFonts w:ascii="Helvetica" w:hAnsi="Helvetica"/>
          <w:sz w:val="20"/>
        </w:rPr>
      </w:pPr>
    </w:p>
    <w:sectPr w:rsidR="00B40977" w:rsidRPr="00CD54E1" w:rsidSect="00CD54E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CD14" w14:textId="77777777" w:rsidR="005377DC" w:rsidRPr="00CD54E1" w:rsidRDefault="005377DC">
      <w:pPr>
        <w:spacing w:after="0" w:line="240" w:lineRule="auto"/>
      </w:pPr>
      <w:r w:rsidRPr="00CD54E1">
        <w:separator/>
      </w:r>
    </w:p>
  </w:endnote>
  <w:endnote w:type="continuationSeparator" w:id="0">
    <w:p w14:paraId="378F38BE" w14:textId="77777777" w:rsidR="005377DC" w:rsidRPr="00CD54E1" w:rsidRDefault="005377DC">
      <w:pPr>
        <w:spacing w:after="0" w:line="240" w:lineRule="auto"/>
      </w:pPr>
      <w:r w:rsidRPr="00CD5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7A36" w14:textId="77777777" w:rsidR="005377DC" w:rsidRPr="00CD54E1" w:rsidRDefault="005377DC">
      <w:pPr>
        <w:spacing w:after="0" w:line="240" w:lineRule="auto"/>
      </w:pPr>
      <w:r w:rsidRPr="00CD54E1">
        <w:separator/>
      </w:r>
    </w:p>
  </w:footnote>
  <w:footnote w:type="continuationSeparator" w:id="0">
    <w:p w14:paraId="25C76AE6" w14:textId="77777777" w:rsidR="005377DC" w:rsidRPr="00CD54E1" w:rsidRDefault="005377DC">
      <w:pPr>
        <w:spacing w:after="0" w:line="240" w:lineRule="auto"/>
      </w:pPr>
      <w:r w:rsidRPr="00CD54E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687139">
    <w:abstractNumId w:val="8"/>
  </w:num>
  <w:num w:numId="2" w16cid:durableId="453713683">
    <w:abstractNumId w:val="6"/>
  </w:num>
  <w:num w:numId="3" w16cid:durableId="1554341846">
    <w:abstractNumId w:val="5"/>
  </w:num>
  <w:num w:numId="4" w16cid:durableId="1378385360">
    <w:abstractNumId w:val="4"/>
  </w:num>
  <w:num w:numId="5" w16cid:durableId="1517845106">
    <w:abstractNumId w:val="7"/>
  </w:num>
  <w:num w:numId="6" w16cid:durableId="968048519">
    <w:abstractNumId w:val="3"/>
  </w:num>
  <w:num w:numId="7" w16cid:durableId="1379208271">
    <w:abstractNumId w:val="2"/>
  </w:num>
  <w:num w:numId="8" w16cid:durableId="1098327658">
    <w:abstractNumId w:val="1"/>
  </w:num>
  <w:num w:numId="9" w16cid:durableId="40803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7AE"/>
    <w:rsid w:val="0012104D"/>
    <w:rsid w:val="00134C36"/>
    <w:rsid w:val="0015074B"/>
    <w:rsid w:val="001C4020"/>
    <w:rsid w:val="001E6B40"/>
    <w:rsid w:val="001F48CE"/>
    <w:rsid w:val="0029639D"/>
    <w:rsid w:val="00326F90"/>
    <w:rsid w:val="00481248"/>
    <w:rsid w:val="004E6E4F"/>
    <w:rsid w:val="005377DC"/>
    <w:rsid w:val="005B57D0"/>
    <w:rsid w:val="007E787A"/>
    <w:rsid w:val="008E0F59"/>
    <w:rsid w:val="009C332A"/>
    <w:rsid w:val="009F13E0"/>
    <w:rsid w:val="00AA1D8D"/>
    <w:rsid w:val="00B40977"/>
    <w:rsid w:val="00B47730"/>
    <w:rsid w:val="00B5139B"/>
    <w:rsid w:val="00C618A6"/>
    <w:rsid w:val="00CB0664"/>
    <w:rsid w:val="00CD54E1"/>
    <w:rsid w:val="00FC693F"/>
    <w:rsid w:val="00F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0D507"/>
  <w14:defaultImageDpi w14:val="300"/>
  <w15:docId w15:val="{62BBD946-955F-4974-87FD-9CA83295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bold">
    <w:name w:val="bold"/>
    <w:basedOn w:val="Numatytasispastraiposriftas"/>
    <w:rsid w:val="00134C36"/>
  </w:style>
  <w:style w:type="paragraph" w:styleId="prastasiniatinklio">
    <w:name w:val="Normal (Web)"/>
    <w:basedOn w:val="prastasis"/>
    <w:uiPriority w:val="99"/>
    <w:semiHidden/>
    <w:unhideWhenUsed/>
    <w:rsid w:val="008E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2585</Characters>
  <Application>Microsoft Office Word</Application>
  <DocSecurity>0</DocSecurity>
  <Lines>52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5</cp:revision>
  <dcterms:created xsi:type="dcterms:W3CDTF">2026-03-05T08:58:00Z</dcterms:created>
  <dcterms:modified xsi:type="dcterms:W3CDTF">2026-03-27T11:58:00Z</dcterms:modified>
  <cp:category/>
</cp:coreProperties>
</file>