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C6B452" w14:textId="102937D7" w:rsidR="008745BA" w:rsidRPr="00775906" w:rsidRDefault="00987A86" w:rsidP="00775906">
      <w:pPr>
        <w:pStyle w:val="Sraopastraipa"/>
        <w:widowControl/>
        <w:spacing w:line="360" w:lineRule="auto"/>
        <w:ind w:left="0" w:firstLine="567"/>
        <w:contextualSpacing w:val="0"/>
        <w:rPr>
          <w:rFonts w:ascii="Helvetica" w:hAnsi="Helvetica" w:cs="Arial"/>
          <w:color w:val="auto"/>
          <w:sz w:val="20"/>
        </w:rPr>
      </w:pPr>
      <w:r w:rsidRPr="00775906">
        <w:rPr>
          <w:rFonts w:ascii="Helvetica" w:hAnsi="Helvetica" w:cs="Arial"/>
          <w:color w:val="auto"/>
          <w:sz w:val="20"/>
        </w:rPr>
        <w:t xml:space="preserve">1. </w:t>
      </w:r>
      <w:r w:rsidR="009973D8" w:rsidRPr="00775906">
        <w:rPr>
          <w:rFonts w:ascii="Helvetica" w:hAnsi="Helvetica" w:cs="Arial"/>
          <w:color w:val="auto"/>
          <w:sz w:val="20"/>
        </w:rPr>
        <w:t>Antikūnas, apimantis DOTAM</w:t>
      </w:r>
      <w:r w:rsidR="00F32A2E" w:rsidRPr="00775906">
        <w:rPr>
          <w:rFonts w:ascii="Helvetica" w:hAnsi="Helvetica" w:cs="Arial"/>
          <w:color w:val="auto"/>
          <w:sz w:val="20"/>
        </w:rPr>
        <w:t xml:space="preserve"> ir</w:t>
      </w:r>
      <w:r w:rsidR="009973D8" w:rsidRPr="00775906">
        <w:rPr>
          <w:rFonts w:ascii="Helvetica" w:hAnsi="Helvetica" w:cs="Arial"/>
          <w:color w:val="auto"/>
          <w:sz w:val="20"/>
        </w:rPr>
        <w:t xml:space="preserve"> švino (</w:t>
      </w:r>
      <w:proofErr w:type="spellStart"/>
      <w:r w:rsidR="009973D8" w:rsidRPr="00775906">
        <w:rPr>
          <w:rFonts w:ascii="Helvetica" w:hAnsi="Helvetica" w:cs="Arial"/>
          <w:color w:val="auto"/>
          <w:sz w:val="20"/>
        </w:rPr>
        <w:t>Pb</w:t>
      </w:r>
      <w:proofErr w:type="spellEnd"/>
      <w:r w:rsidR="009973D8" w:rsidRPr="00775906">
        <w:rPr>
          <w:rFonts w:ascii="Helvetica" w:hAnsi="Helvetica" w:cs="Arial"/>
          <w:color w:val="auto"/>
          <w:sz w:val="20"/>
        </w:rPr>
        <w:t xml:space="preserve">) </w:t>
      </w:r>
      <w:proofErr w:type="spellStart"/>
      <w:r w:rsidR="009973D8" w:rsidRPr="00775906">
        <w:rPr>
          <w:rFonts w:ascii="Helvetica" w:hAnsi="Helvetica" w:cs="Arial"/>
          <w:color w:val="auto"/>
          <w:sz w:val="20"/>
        </w:rPr>
        <w:t>chelatui</w:t>
      </w:r>
      <w:proofErr w:type="spellEnd"/>
      <w:r w:rsidR="009973D8" w:rsidRPr="00775906">
        <w:rPr>
          <w:rFonts w:ascii="Helvetica" w:hAnsi="Helvetica" w:cs="Arial"/>
          <w:color w:val="auto"/>
          <w:sz w:val="20"/>
        </w:rPr>
        <w:t xml:space="preserve"> specifinę antigeno surišimo vietą, kur minėta antigeno surišimo vieta apima bent:</w:t>
      </w:r>
    </w:p>
    <w:p w14:paraId="5026D6C4" w14:textId="43893F1C" w:rsidR="008745BA" w:rsidRPr="00775906" w:rsidRDefault="00987A86" w:rsidP="00775906">
      <w:pPr>
        <w:pStyle w:val="Sraopastraipa"/>
        <w:widowControl/>
        <w:spacing w:line="360" w:lineRule="auto"/>
        <w:ind w:left="0"/>
        <w:contextualSpacing w:val="0"/>
        <w:rPr>
          <w:rFonts w:ascii="Helvetica" w:hAnsi="Helvetica" w:cs="Arial"/>
          <w:color w:val="auto"/>
          <w:sz w:val="20"/>
        </w:rPr>
      </w:pPr>
      <w:r w:rsidRPr="00775906">
        <w:rPr>
          <w:rFonts w:ascii="Helvetica" w:hAnsi="Helvetica" w:cs="Arial"/>
          <w:color w:val="auto"/>
          <w:sz w:val="20"/>
        </w:rPr>
        <w:t xml:space="preserve">a) </w:t>
      </w:r>
      <w:r w:rsidR="009973D8" w:rsidRPr="00775906">
        <w:rPr>
          <w:rFonts w:ascii="Helvetica" w:hAnsi="Helvetica" w:cs="Arial"/>
          <w:color w:val="auto"/>
          <w:sz w:val="20"/>
        </w:rPr>
        <w:t>sunkiosios grandinės CDR1;</w:t>
      </w:r>
    </w:p>
    <w:p w14:paraId="03D2A19A" w14:textId="44E99E53" w:rsidR="008745BA" w:rsidRPr="00775906" w:rsidRDefault="00987A86" w:rsidP="00775906">
      <w:pPr>
        <w:pStyle w:val="Sraopastraipa"/>
        <w:widowControl/>
        <w:spacing w:line="360" w:lineRule="auto"/>
        <w:ind w:left="0"/>
        <w:contextualSpacing w:val="0"/>
        <w:rPr>
          <w:rFonts w:ascii="Helvetica" w:hAnsi="Helvetica" w:cs="Arial"/>
          <w:color w:val="auto"/>
          <w:sz w:val="20"/>
        </w:rPr>
      </w:pPr>
      <w:r w:rsidRPr="00775906">
        <w:rPr>
          <w:rFonts w:ascii="Helvetica" w:hAnsi="Helvetica" w:cs="Arial"/>
          <w:color w:val="auto"/>
          <w:sz w:val="20"/>
        </w:rPr>
        <w:t xml:space="preserve">b) </w:t>
      </w:r>
      <w:r w:rsidR="009973D8" w:rsidRPr="00775906">
        <w:rPr>
          <w:rFonts w:ascii="Helvetica" w:hAnsi="Helvetica" w:cs="Arial"/>
          <w:color w:val="auto"/>
          <w:sz w:val="20"/>
        </w:rPr>
        <w:t xml:space="preserve">sunkiosios grandinės CDR2, apimančią aminorūgščių seką </w:t>
      </w:r>
      <w:r w:rsidR="00F32A2E" w:rsidRPr="00775906">
        <w:rPr>
          <w:rFonts w:ascii="Helvetica" w:hAnsi="Helvetica" w:cs="Arial"/>
          <w:color w:val="auto"/>
          <w:sz w:val="20"/>
        </w:rPr>
        <w:t>FIGSRGDTYYASWAKG</w:t>
      </w:r>
      <w:r w:rsidR="009973D8" w:rsidRPr="00775906">
        <w:rPr>
          <w:rFonts w:ascii="Helvetica" w:hAnsi="Helvetica" w:cs="Arial"/>
          <w:color w:val="auto"/>
          <w:sz w:val="20"/>
        </w:rPr>
        <w:t xml:space="preserve"> (SEQ ID Nr. 2) arba jos variantą, kai sekoje SEQ ID Nr. 2 yra iki 1, 2 arba 3 pakaitų, kur tarp šių pakaitų nėra Phe50, Asp56 bei Tyr58 ir pasirinktinai taip pat nėra Gly52 ir (arba) </w:t>
      </w:r>
      <w:proofErr w:type="spellStart"/>
      <w:r w:rsidR="009973D8" w:rsidRPr="00775906">
        <w:rPr>
          <w:rFonts w:ascii="Helvetica" w:hAnsi="Helvetica" w:cs="Arial"/>
          <w:color w:val="auto"/>
          <w:sz w:val="20"/>
        </w:rPr>
        <w:t>Arg</w:t>
      </w:r>
      <w:proofErr w:type="spellEnd"/>
      <w:r w:rsidR="009973D8" w:rsidRPr="00775906">
        <w:rPr>
          <w:rFonts w:ascii="Helvetica" w:hAnsi="Helvetica" w:cs="Arial"/>
          <w:color w:val="auto"/>
          <w:sz w:val="20"/>
        </w:rPr>
        <w:t xml:space="preserve"> 54;</w:t>
      </w:r>
    </w:p>
    <w:p w14:paraId="65CFC152" w14:textId="4E1622F2" w:rsidR="008745BA" w:rsidRPr="00775906" w:rsidRDefault="00987A86" w:rsidP="00775906">
      <w:pPr>
        <w:pStyle w:val="Sraopastraipa"/>
        <w:widowControl/>
        <w:spacing w:line="360" w:lineRule="auto"/>
        <w:ind w:left="0"/>
        <w:contextualSpacing w:val="0"/>
        <w:rPr>
          <w:rFonts w:ascii="Helvetica" w:hAnsi="Helvetica" w:cs="Arial"/>
          <w:color w:val="auto"/>
          <w:sz w:val="20"/>
        </w:rPr>
      </w:pPr>
      <w:r w:rsidRPr="00775906">
        <w:rPr>
          <w:rFonts w:ascii="Helvetica" w:hAnsi="Helvetica" w:cs="Arial"/>
          <w:color w:val="auto"/>
          <w:sz w:val="20"/>
        </w:rPr>
        <w:t xml:space="preserve">c) </w:t>
      </w:r>
      <w:r w:rsidR="009973D8" w:rsidRPr="00775906">
        <w:rPr>
          <w:rFonts w:ascii="Helvetica" w:hAnsi="Helvetica" w:cs="Arial"/>
          <w:color w:val="auto"/>
          <w:sz w:val="20"/>
        </w:rPr>
        <w:t xml:space="preserve">sunkiosios grandinės CDR3, apimančią aminorūgščių seką </w:t>
      </w:r>
      <w:r w:rsidR="001732CE" w:rsidRPr="00775906">
        <w:rPr>
          <w:rFonts w:ascii="Helvetica" w:hAnsi="Helvetica" w:cs="Arial"/>
          <w:color w:val="auto"/>
          <w:sz w:val="20"/>
        </w:rPr>
        <w:t>ERDPYGGGAYPPHL</w:t>
      </w:r>
      <w:r w:rsidR="009973D8" w:rsidRPr="00775906">
        <w:rPr>
          <w:rFonts w:ascii="Helvetica" w:hAnsi="Helvetica" w:cs="Arial"/>
          <w:color w:val="auto"/>
          <w:sz w:val="20"/>
        </w:rPr>
        <w:t xml:space="preserve"> (SEQ ID Nr. 3) arba jos variantą, kai sekoje SEQ ID Nr. 3 yra iki 1, 2 arba 3 pakaitų, kur tarp šių pakaitų nėra Glu95, Arg96, Asp97, Pro98 ir pasirinktinai taip pat nėra Ala100C, Tyr100D ir (arba) Pro100E, ir (arba) pasirinktinai taip pat nėra Tyr99;</w:t>
      </w:r>
    </w:p>
    <w:p w14:paraId="00CEDE40" w14:textId="0CBEBA61" w:rsidR="008745BA" w:rsidRPr="00775906" w:rsidRDefault="00987A86" w:rsidP="00775906">
      <w:pPr>
        <w:pStyle w:val="Sraopastraipa"/>
        <w:widowControl/>
        <w:spacing w:line="360" w:lineRule="auto"/>
        <w:ind w:left="0"/>
        <w:contextualSpacing w:val="0"/>
        <w:rPr>
          <w:rFonts w:ascii="Helvetica" w:hAnsi="Helvetica" w:cs="Arial"/>
          <w:color w:val="auto"/>
          <w:sz w:val="20"/>
        </w:rPr>
      </w:pPr>
      <w:r w:rsidRPr="00775906">
        <w:rPr>
          <w:rFonts w:ascii="Helvetica" w:hAnsi="Helvetica" w:cs="Arial"/>
          <w:color w:val="auto"/>
          <w:sz w:val="20"/>
        </w:rPr>
        <w:t xml:space="preserve">d) </w:t>
      </w:r>
      <w:r w:rsidR="009973D8" w:rsidRPr="00775906">
        <w:rPr>
          <w:rFonts w:ascii="Helvetica" w:hAnsi="Helvetica" w:cs="Arial"/>
          <w:color w:val="auto"/>
          <w:sz w:val="20"/>
        </w:rPr>
        <w:t xml:space="preserve">lengvosios grandinės CDR1, apimančią aminorūgščių seką </w:t>
      </w:r>
      <w:r w:rsidR="001732CE" w:rsidRPr="00775906">
        <w:rPr>
          <w:rFonts w:ascii="Helvetica" w:hAnsi="Helvetica" w:cs="Arial"/>
          <w:color w:val="auto"/>
          <w:sz w:val="20"/>
        </w:rPr>
        <w:t>QSSHSVYSDNDLA</w:t>
      </w:r>
      <w:r w:rsidR="009973D8" w:rsidRPr="00775906">
        <w:rPr>
          <w:rFonts w:ascii="Helvetica" w:hAnsi="Helvetica" w:cs="Arial"/>
          <w:color w:val="auto"/>
          <w:sz w:val="20"/>
        </w:rPr>
        <w:t xml:space="preserve"> (SEQ ID Nr. 4) arba jos variantą, kur sekoje SEQ ID Nr. 4 yra iki 1, 2 arba 3 pakaitų, kur tarp šių pakaitų nėra Tyr28 ir Asp32;</w:t>
      </w:r>
    </w:p>
    <w:p w14:paraId="3C5F85F9" w14:textId="2AE24767" w:rsidR="008745BA" w:rsidRPr="00775906" w:rsidRDefault="00987A86" w:rsidP="00775906">
      <w:pPr>
        <w:pStyle w:val="Sraopastraipa"/>
        <w:widowControl/>
        <w:spacing w:line="360" w:lineRule="auto"/>
        <w:ind w:left="0"/>
        <w:contextualSpacing w:val="0"/>
        <w:rPr>
          <w:rFonts w:ascii="Helvetica" w:hAnsi="Helvetica" w:cs="Arial"/>
          <w:color w:val="auto"/>
          <w:sz w:val="20"/>
        </w:rPr>
      </w:pPr>
      <w:r w:rsidRPr="00775906">
        <w:rPr>
          <w:rFonts w:ascii="Helvetica" w:hAnsi="Helvetica" w:cs="Arial"/>
          <w:color w:val="auto"/>
          <w:sz w:val="20"/>
        </w:rPr>
        <w:t xml:space="preserve">e) </w:t>
      </w:r>
      <w:r w:rsidR="009973D8" w:rsidRPr="00775906">
        <w:rPr>
          <w:rFonts w:ascii="Helvetica" w:hAnsi="Helvetica" w:cs="Arial"/>
          <w:color w:val="auto"/>
          <w:sz w:val="20"/>
        </w:rPr>
        <w:t>lengvosios grandinės CDR2 ir</w:t>
      </w:r>
    </w:p>
    <w:p w14:paraId="149181D6" w14:textId="0E934D5A" w:rsidR="008745BA" w:rsidRPr="00775906" w:rsidRDefault="00987A86" w:rsidP="00775906">
      <w:pPr>
        <w:pStyle w:val="Sraopastraipa"/>
        <w:widowControl/>
        <w:spacing w:line="360" w:lineRule="auto"/>
        <w:ind w:left="0"/>
        <w:contextualSpacing w:val="0"/>
        <w:rPr>
          <w:rFonts w:ascii="Helvetica" w:hAnsi="Helvetica" w:cs="Arial"/>
          <w:color w:val="auto"/>
          <w:sz w:val="20"/>
        </w:rPr>
      </w:pPr>
      <w:r w:rsidRPr="00775906">
        <w:rPr>
          <w:rFonts w:ascii="Helvetica" w:hAnsi="Helvetica" w:cs="Arial"/>
          <w:color w:val="auto"/>
          <w:sz w:val="20"/>
        </w:rPr>
        <w:t xml:space="preserve">f) </w:t>
      </w:r>
      <w:r w:rsidR="009973D8" w:rsidRPr="00775906">
        <w:rPr>
          <w:rFonts w:ascii="Helvetica" w:hAnsi="Helvetica" w:cs="Arial"/>
          <w:color w:val="auto"/>
          <w:sz w:val="20"/>
        </w:rPr>
        <w:t xml:space="preserve">lengvosios grandinės CDR3, apimančią aminorūgščių seką </w:t>
      </w:r>
      <w:r w:rsidR="001732CE" w:rsidRPr="00775906">
        <w:rPr>
          <w:rFonts w:ascii="Helvetica" w:hAnsi="Helvetica" w:cs="Arial"/>
          <w:color w:val="auto"/>
          <w:sz w:val="20"/>
        </w:rPr>
        <w:t>LGGYDDESDTYG</w:t>
      </w:r>
      <w:r w:rsidR="009973D8" w:rsidRPr="00775906">
        <w:rPr>
          <w:rFonts w:ascii="Helvetica" w:hAnsi="Helvetica" w:cs="Arial"/>
          <w:color w:val="auto"/>
          <w:sz w:val="20"/>
        </w:rPr>
        <w:t xml:space="preserve"> (SEQ ID Nr. 6) arba jos variantą, kur sekoje SEQ ID Nr. 6 yra iki 1, 2 arba 3 pakaitų, kur tarp šių pakaitų nėra Gly91, Tyr92, Asp93, Thr95c ir Tyr96,</w:t>
      </w:r>
    </w:p>
    <w:p w14:paraId="72D27BD7" w14:textId="32D2028F" w:rsidR="008745BA" w:rsidRPr="00775906" w:rsidRDefault="009973D8" w:rsidP="00775906">
      <w:pPr>
        <w:widowControl/>
        <w:spacing w:line="360" w:lineRule="auto"/>
        <w:rPr>
          <w:rFonts w:ascii="Helvetica" w:hAnsi="Helvetica" w:cs="Arial"/>
          <w:color w:val="auto"/>
          <w:sz w:val="20"/>
        </w:rPr>
      </w:pPr>
      <w:r w:rsidRPr="00775906">
        <w:rPr>
          <w:rFonts w:ascii="Helvetica" w:hAnsi="Helvetica" w:cs="Arial"/>
          <w:color w:val="auto"/>
          <w:sz w:val="20"/>
        </w:rPr>
        <w:t xml:space="preserve">kur numeruojama pagal </w:t>
      </w:r>
      <w:proofErr w:type="spellStart"/>
      <w:r w:rsidRPr="00775906">
        <w:rPr>
          <w:rFonts w:ascii="Helvetica" w:hAnsi="Helvetica" w:cs="Arial"/>
          <w:color w:val="auto"/>
          <w:sz w:val="20"/>
        </w:rPr>
        <w:t>Kabato</w:t>
      </w:r>
      <w:proofErr w:type="spellEnd"/>
      <w:r w:rsidRPr="00775906">
        <w:rPr>
          <w:rFonts w:ascii="Helvetica" w:hAnsi="Helvetica" w:cs="Arial"/>
          <w:color w:val="auto"/>
          <w:sz w:val="20"/>
        </w:rPr>
        <w:t xml:space="preserve"> </w:t>
      </w:r>
      <w:r w:rsidR="001732CE" w:rsidRPr="00775906">
        <w:rPr>
          <w:rFonts w:ascii="Helvetica" w:hAnsi="Helvetica" w:cs="Arial"/>
          <w:color w:val="auto"/>
          <w:sz w:val="20"/>
        </w:rPr>
        <w:t>schemą</w:t>
      </w:r>
      <w:r w:rsidRPr="00775906">
        <w:rPr>
          <w:rFonts w:ascii="Helvetica" w:hAnsi="Helvetica" w:cs="Arial"/>
          <w:color w:val="auto"/>
          <w:sz w:val="20"/>
        </w:rPr>
        <w:t>.</w:t>
      </w:r>
    </w:p>
    <w:p w14:paraId="69E7259F" w14:textId="77777777" w:rsidR="00987A86" w:rsidRPr="00775906" w:rsidRDefault="00987A86" w:rsidP="00775906">
      <w:pPr>
        <w:widowControl/>
        <w:spacing w:line="360" w:lineRule="auto"/>
        <w:rPr>
          <w:rFonts w:ascii="Helvetica" w:hAnsi="Helvetica" w:cs="Arial"/>
          <w:color w:val="auto"/>
          <w:sz w:val="20"/>
        </w:rPr>
      </w:pPr>
    </w:p>
    <w:p w14:paraId="7D7B0666" w14:textId="7E9C634A" w:rsidR="008745BA" w:rsidRPr="00775906" w:rsidRDefault="00987A86" w:rsidP="00775906">
      <w:pPr>
        <w:pStyle w:val="Sraopastraipa"/>
        <w:widowControl/>
        <w:spacing w:line="360" w:lineRule="auto"/>
        <w:ind w:left="0" w:firstLine="567"/>
        <w:contextualSpacing w:val="0"/>
        <w:rPr>
          <w:rFonts w:ascii="Helvetica" w:hAnsi="Helvetica" w:cs="Arial"/>
          <w:color w:val="auto"/>
          <w:sz w:val="20"/>
        </w:rPr>
      </w:pPr>
      <w:r w:rsidRPr="00775906">
        <w:rPr>
          <w:rFonts w:ascii="Helvetica" w:hAnsi="Helvetica" w:cs="Arial"/>
          <w:color w:val="auto"/>
          <w:sz w:val="20"/>
        </w:rPr>
        <w:t xml:space="preserve">2. </w:t>
      </w:r>
      <w:r w:rsidR="009973D8" w:rsidRPr="00775906">
        <w:rPr>
          <w:rFonts w:ascii="Helvetica" w:hAnsi="Helvetica" w:cs="Arial"/>
          <w:color w:val="auto"/>
          <w:sz w:val="20"/>
        </w:rPr>
        <w:t>Antikūnas pagal 1 punktą, kur:</w:t>
      </w:r>
    </w:p>
    <w:p w14:paraId="77507224" w14:textId="3CFC0946" w:rsidR="008745BA" w:rsidRPr="00775906" w:rsidRDefault="00987A86" w:rsidP="00775906">
      <w:pPr>
        <w:pStyle w:val="Sraopastraipa"/>
        <w:widowControl/>
        <w:spacing w:line="360" w:lineRule="auto"/>
        <w:ind w:left="0"/>
        <w:contextualSpacing w:val="0"/>
        <w:rPr>
          <w:rFonts w:ascii="Helvetica" w:hAnsi="Helvetica" w:cs="Arial"/>
          <w:color w:val="auto"/>
          <w:sz w:val="20"/>
        </w:rPr>
      </w:pPr>
      <w:r w:rsidRPr="00775906">
        <w:rPr>
          <w:rFonts w:ascii="Helvetica" w:hAnsi="Helvetica" w:cs="Arial"/>
          <w:color w:val="auto"/>
          <w:sz w:val="20"/>
        </w:rPr>
        <w:t xml:space="preserve">a) </w:t>
      </w:r>
      <w:r w:rsidR="009973D8" w:rsidRPr="00775906">
        <w:rPr>
          <w:rFonts w:ascii="Helvetica" w:hAnsi="Helvetica" w:cs="Arial"/>
          <w:color w:val="auto"/>
          <w:sz w:val="20"/>
        </w:rPr>
        <w:t xml:space="preserve">sunkiosios grandinės CDR1 apima aminorūgščių seką </w:t>
      </w:r>
      <w:r w:rsidR="001732CE" w:rsidRPr="00775906">
        <w:rPr>
          <w:rFonts w:ascii="Helvetica" w:hAnsi="Helvetica" w:cs="Arial"/>
          <w:color w:val="auto"/>
          <w:sz w:val="20"/>
        </w:rPr>
        <w:t>GFSLSTYSMS</w:t>
      </w:r>
      <w:r w:rsidR="009973D8" w:rsidRPr="00775906">
        <w:rPr>
          <w:rFonts w:ascii="Helvetica" w:hAnsi="Helvetica" w:cs="Arial"/>
          <w:color w:val="auto"/>
          <w:sz w:val="20"/>
        </w:rPr>
        <w:t xml:space="preserve"> (SEQ ID Nr. 1) arba jos variantą, kai sekoje SEQ ID Nr. 1 yra iki 1, 2 arba 3 pakaitų, pasirinktinai konservatyvių pakaitų, ir (arba)</w:t>
      </w:r>
    </w:p>
    <w:p w14:paraId="4B03DB51" w14:textId="18E7ED59" w:rsidR="008745BA" w:rsidRPr="00775906" w:rsidRDefault="00987A86" w:rsidP="00775906">
      <w:pPr>
        <w:pStyle w:val="Sraopastraipa"/>
        <w:widowControl/>
        <w:spacing w:line="360" w:lineRule="auto"/>
        <w:ind w:left="0"/>
        <w:contextualSpacing w:val="0"/>
        <w:rPr>
          <w:rFonts w:ascii="Helvetica" w:hAnsi="Helvetica" w:cs="Arial"/>
          <w:color w:val="auto"/>
          <w:sz w:val="20"/>
        </w:rPr>
      </w:pPr>
      <w:r w:rsidRPr="00775906">
        <w:rPr>
          <w:rFonts w:ascii="Helvetica" w:hAnsi="Helvetica" w:cs="Arial"/>
          <w:color w:val="auto"/>
          <w:sz w:val="20"/>
        </w:rPr>
        <w:t xml:space="preserve">e) </w:t>
      </w:r>
      <w:r w:rsidR="009973D8" w:rsidRPr="00775906">
        <w:rPr>
          <w:rFonts w:ascii="Helvetica" w:hAnsi="Helvetica" w:cs="Arial"/>
          <w:color w:val="auto"/>
          <w:sz w:val="20"/>
        </w:rPr>
        <w:t xml:space="preserve">lengvosios grandinės CDR2 apima aminorūgščių seką </w:t>
      </w:r>
      <w:r w:rsidR="001732CE" w:rsidRPr="00775906">
        <w:rPr>
          <w:rFonts w:ascii="Helvetica" w:hAnsi="Helvetica" w:cs="Arial"/>
          <w:color w:val="auto"/>
          <w:sz w:val="20"/>
        </w:rPr>
        <w:t>QASKLAS</w:t>
      </w:r>
      <w:r w:rsidR="009973D8" w:rsidRPr="00775906">
        <w:rPr>
          <w:rFonts w:ascii="Helvetica" w:hAnsi="Helvetica" w:cs="Arial"/>
          <w:color w:val="auto"/>
          <w:sz w:val="20"/>
        </w:rPr>
        <w:t xml:space="preserve"> (SEQ ID Nr. 5) arba jos variantą, kai sekoje SEQ ID Nr. 5 yra bent 1, 2 arba 3 pakaitai, pasirinktinai konservatyvūs pakaitai.</w:t>
      </w:r>
    </w:p>
    <w:p w14:paraId="554479D3" w14:textId="77777777" w:rsidR="00987A86" w:rsidRPr="00775906" w:rsidRDefault="00987A86" w:rsidP="00775906">
      <w:pPr>
        <w:pStyle w:val="Sraopastraipa"/>
        <w:widowControl/>
        <w:spacing w:line="360" w:lineRule="auto"/>
        <w:ind w:left="0"/>
        <w:contextualSpacing w:val="0"/>
        <w:rPr>
          <w:rFonts w:ascii="Helvetica" w:hAnsi="Helvetica" w:cs="Arial"/>
          <w:color w:val="auto"/>
          <w:sz w:val="20"/>
        </w:rPr>
      </w:pPr>
    </w:p>
    <w:p w14:paraId="4F34DE6E" w14:textId="7470A13E" w:rsidR="008745BA" w:rsidRPr="00775906" w:rsidRDefault="00987A86" w:rsidP="00775906">
      <w:pPr>
        <w:pStyle w:val="Sraopastraipa"/>
        <w:widowControl/>
        <w:spacing w:line="360" w:lineRule="auto"/>
        <w:ind w:left="0" w:firstLine="567"/>
        <w:contextualSpacing w:val="0"/>
        <w:rPr>
          <w:rFonts w:ascii="Helvetica" w:hAnsi="Helvetica" w:cs="Arial"/>
          <w:color w:val="auto"/>
          <w:sz w:val="20"/>
        </w:rPr>
      </w:pPr>
      <w:r w:rsidRPr="00775906">
        <w:rPr>
          <w:rFonts w:ascii="Helvetica" w:hAnsi="Helvetica" w:cs="Arial"/>
          <w:color w:val="auto"/>
          <w:sz w:val="20"/>
        </w:rPr>
        <w:t xml:space="preserve">3. </w:t>
      </w:r>
      <w:r w:rsidR="009973D8" w:rsidRPr="00775906">
        <w:rPr>
          <w:rFonts w:ascii="Helvetica" w:hAnsi="Helvetica" w:cs="Arial"/>
          <w:color w:val="auto"/>
          <w:sz w:val="20"/>
        </w:rPr>
        <w:t>Antikūnas pagal 1 arba 2 punktą, kur antigeno surišimo vieta apima bent vieną, dvi, tris, keturias, penkias arba šešias CDR, parinktas iš:</w:t>
      </w:r>
    </w:p>
    <w:p w14:paraId="2C7A5AE2" w14:textId="22089ABD" w:rsidR="008745BA" w:rsidRPr="00775906" w:rsidRDefault="00987A86" w:rsidP="00775906">
      <w:pPr>
        <w:pStyle w:val="Sraopastraipa"/>
        <w:widowControl/>
        <w:spacing w:line="360" w:lineRule="auto"/>
        <w:ind w:left="0"/>
        <w:contextualSpacing w:val="0"/>
        <w:rPr>
          <w:rFonts w:ascii="Helvetica" w:hAnsi="Helvetica" w:cs="Arial"/>
          <w:color w:val="auto"/>
          <w:sz w:val="20"/>
        </w:rPr>
      </w:pPr>
      <w:r w:rsidRPr="00775906">
        <w:rPr>
          <w:rFonts w:ascii="Helvetica" w:hAnsi="Helvetica" w:cs="Arial"/>
          <w:color w:val="auto"/>
          <w:sz w:val="20"/>
        </w:rPr>
        <w:t xml:space="preserve">a) </w:t>
      </w:r>
      <w:r w:rsidR="009973D8" w:rsidRPr="00775906">
        <w:rPr>
          <w:rFonts w:ascii="Helvetica" w:hAnsi="Helvetica" w:cs="Arial"/>
          <w:color w:val="auto"/>
          <w:sz w:val="20"/>
        </w:rPr>
        <w:t xml:space="preserve">sunkiosios grandinės CDR1, apimančios aminorūgščių seką </w:t>
      </w:r>
      <w:r w:rsidR="001732CE" w:rsidRPr="00775906">
        <w:rPr>
          <w:rFonts w:ascii="Helvetica" w:hAnsi="Helvetica" w:cs="Arial"/>
          <w:color w:val="auto"/>
          <w:sz w:val="20"/>
        </w:rPr>
        <w:t>GFSLSTYSMS</w:t>
      </w:r>
      <w:r w:rsidR="009973D8" w:rsidRPr="00775906">
        <w:rPr>
          <w:rFonts w:ascii="Helvetica" w:hAnsi="Helvetica" w:cs="Arial"/>
          <w:color w:val="auto"/>
          <w:sz w:val="20"/>
        </w:rPr>
        <w:t xml:space="preserve"> (SEQ ID Nr. 1);</w:t>
      </w:r>
    </w:p>
    <w:p w14:paraId="4FFB9E0D" w14:textId="0BF17D60" w:rsidR="008745BA" w:rsidRPr="00775906" w:rsidRDefault="00987A86" w:rsidP="00775906">
      <w:pPr>
        <w:pStyle w:val="Sraopastraipa"/>
        <w:widowControl/>
        <w:spacing w:line="360" w:lineRule="auto"/>
        <w:ind w:left="0"/>
        <w:contextualSpacing w:val="0"/>
        <w:rPr>
          <w:rFonts w:ascii="Helvetica" w:hAnsi="Helvetica" w:cs="Arial"/>
          <w:color w:val="auto"/>
          <w:sz w:val="20"/>
        </w:rPr>
      </w:pPr>
      <w:r w:rsidRPr="00775906">
        <w:rPr>
          <w:rFonts w:ascii="Helvetica" w:hAnsi="Helvetica" w:cs="Arial"/>
          <w:color w:val="auto"/>
          <w:sz w:val="20"/>
        </w:rPr>
        <w:t xml:space="preserve">b) </w:t>
      </w:r>
      <w:r w:rsidR="009973D8" w:rsidRPr="00775906">
        <w:rPr>
          <w:rFonts w:ascii="Helvetica" w:hAnsi="Helvetica" w:cs="Arial"/>
          <w:color w:val="auto"/>
          <w:sz w:val="20"/>
        </w:rPr>
        <w:t xml:space="preserve">sunkiosios grandinės CDR2, apimančios aminorūgščių seką </w:t>
      </w:r>
      <w:r w:rsidR="001732CE" w:rsidRPr="00775906">
        <w:rPr>
          <w:rFonts w:ascii="Helvetica" w:hAnsi="Helvetica" w:cs="Arial"/>
          <w:color w:val="auto"/>
          <w:sz w:val="20"/>
        </w:rPr>
        <w:t>FIGSRGDTYYASWAKG</w:t>
      </w:r>
      <w:r w:rsidR="009973D8" w:rsidRPr="00775906">
        <w:rPr>
          <w:rFonts w:ascii="Helvetica" w:hAnsi="Helvetica" w:cs="Arial"/>
          <w:color w:val="auto"/>
          <w:sz w:val="20"/>
        </w:rPr>
        <w:t xml:space="preserve"> (SEQ ID Nr. 2);</w:t>
      </w:r>
    </w:p>
    <w:p w14:paraId="14E585A4" w14:textId="6400D4D8" w:rsidR="008745BA" w:rsidRPr="00775906" w:rsidRDefault="00987A86" w:rsidP="00775906">
      <w:pPr>
        <w:pStyle w:val="Sraopastraipa"/>
        <w:widowControl/>
        <w:spacing w:line="360" w:lineRule="auto"/>
        <w:ind w:left="0"/>
        <w:contextualSpacing w:val="0"/>
        <w:rPr>
          <w:rFonts w:ascii="Helvetica" w:hAnsi="Helvetica" w:cs="Arial"/>
          <w:color w:val="auto"/>
          <w:sz w:val="20"/>
        </w:rPr>
      </w:pPr>
      <w:r w:rsidRPr="00775906">
        <w:rPr>
          <w:rFonts w:ascii="Helvetica" w:hAnsi="Helvetica" w:cs="Arial"/>
          <w:color w:val="auto"/>
          <w:sz w:val="20"/>
        </w:rPr>
        <w:t xml:space="preserve">c) </w:t>
      </w:r>
      <w:r w:rsidR="009973D8" w:rsidRPr="00775906">
        <w:rPr>
          <w:rFonts w:ascii="Helvetica" w:hAnsi="Helvetica" w:cs="Arial"/>
          <w:color w:val="auto"/>
          <w:sz w:val="20"/>
        </w:rPr>
        <w:t xml:space="preserve">sunkiosios grandinės CDR3, apimančios aminorūgščių seką </w:t>
      </w:r>
      <w:r w:rsidR="001732CE" w:rsidRPr="00775906">
        <w:rPr>
          <w:rFonts w:ascii="Helvetica" w:hAnsi="Helvetica" w:cs="Arial"/>
          <w:color w:val="auto"/>
          <w:sz w:val="20"/>
        </w:rPr>
        <w:t>ERDPYGGGAYPPHL</w:t>
      </w:r>
      <w:r w:rsidR="009973D8" w:rsidRPr="00775906">
        <w:rPr>
          <w:rFonts w:ascii="Helvetica" w:hAnsi="Helvetica" w:cs="Arial"/>
          <w:color w:val="auto"/>
          <w:sz w:val="20"/>
        </w:rPr>
        <w:t xml:space="preserve"> (SEQ ID Nr. 3);</w:t>
      </w:r>
    </w:p>
    <w:p w14:paraId="18CEDFA4" w14:textId="7AC768F4" w:rsidR="008745BA" w:rsidRPr="00775906" w:rsidRDefault="00987A86" w:rsidP="00775906">
      <w:pPr>
        <w:pStyle w:val="Sraopastraipa"/>
        <w:widowControl/>
        <w:spacing w:line="360" w:lineRule="auto"/>
        <w:ind w:left="0"/>
        <w:contextualSpacing w:val="0"/>
        <w:rPr>
          <w:rFonts w:ascii="Helvetica" w:hAnsi="Helvetica" w:cs="Arial"/>
          <w:color w:val="auto"/>
          <w:sz w:val="20"/>
        </w:rPr>
      </w:pPr>
      <w:r w:rsidRPr="00775906">
        <w:rPr>
          <w:rFonts w:ascii="Helvetica" w:hAnsi="Helvetica" w:cs="Arial"/>
          <w:color w:val="auto"/>
          <w:sz w:val="20"/>
        </w:rPr>
        <w:t xml:space="preserve">d) </w:t>
      </w:r>
      <w:r w:rsidR="009973D8" w:rsidRPr="00775906">
        <w:rPr>
          <w:rFonts w:ascii="Helvetica" w:hAnsi="Helvetica" w:cs="Arial"/>
          <w:color w:val="auto"/>
          <w:sz w:val="20"/>
        </w:rPr>
        <w:t xml:space="preserve">lengvosios grandinės CDR1, apimančios aminorūgščių seką </w:t>
      </w:r>
      <w:r w:rsidR="001732CE" w:rsidRPr="00775906">
        <w:rPr>
          <w:rFonts w:ascii="Helvetica" w:hAnsi="Helvetica" w:cs="Arial"/>
          <w:color w:val="auto"/>
          <w:sz w:val="20"/>
        </w:rPr>
        <w:t>QSSHSVYSDNDLA</w:t>
      </w:r>
      <w:r w:rsidR="009973D8" w:rsidRPr="00775906">
        <w:rPr>
          <w:rFonts w:ascii="Helvetica" w:hAnsi="Helvetica" w:cs="Arial"/>
          <w:color w:val="auto"/>
          <w:sz w:val="20"/>
        </w:rPr>
        <w:t xml:space="preserve"> (SEQ ID Nr. 4);</w:t>
      </w:r>
    </w:p>
    <w:p w14:paraId="16816945" w14:textId="41FFB1A2" w:rsidR="008745BA" w:rsidRPr="00775906" w:rsidRDefault="00987A86" w:rsidP="00775906">
      <w:pPr>
        <w:pStyle w:val="Sraopastraipa"/>
        <w:widowControl/>
        <w:spacing w:line="360" w:lineRule="auto"/>
        <w:ind w:left="0"/>
        <w:contextualSpacing w:val="0"/>
        <w:rPr>
          <w:rFonts w:ascii="Helvetica" w:hAnsi="Helvetica" w:cs="Arial"/>
          <w:color w:val="auto"/>
          <w:sz w:val="20"/>
        </w:rPr>
      </w:pPr>
      <w:r w:rsidRPr="00775906">
        <w:rPr>
          <w:rFonts w:ascii="Helvetica" w:hAnsi="Helvetica" w:cs="Arial"/>
          <w:color w:val="auto"/>
          <w:sz w:val="20"/>
        </w:rPr>
        <w:t xml:space="preserve">e) </w:t>
      </w:r>
      <w:r w:rsidR="009973D8" w:rsidRPr="00775906">
        <w:rPr>
          <w:rFonts w:ascii="Helvetica" w:hAnsi="Helvetica" w:cs="Arial"/>
          <w:color w:val="auto"/>
          <w:sz w:val="20"/>
        </w:rPr>
        <w:t xml:space="preserve">lengvosios grandinės CDR2, apimančios aminorūgščių seką </w:t>
      </w:r>
      <w:r w:rsidR="001732CE" w:rsidRPr="00775906">
        <w:rPr>
          <w:rFonts w:ascii="Helvetica" w:hAnsi="Helvetica" w:cs="Arial"/>
          <w:color w:val="auto"/>
          <w:sz w:val="20"/>
        </w:rPr>
        <w:t>QASKLAS</w:t>
      </w:r>
      <w:r w:rsidR="009973D8" w:rsidRPr="00775906">
        <w:rPr>
          <w:rFonts w:ascii="Helvetica" w:hAnsi="Helvetica" w:cs="Arial"/>
          <w:color w:val="auto"/>
          <w:sz w:val="20"/>
        </w:rPr>
        <w:t xml:space="preserve"> (SEQ ID Nr. 5); ir</w:t>
      </w:r>
    </w:p>
    <w:p w14:paraId="6B9E1359" w14:textId="4A68E262" w:rsidR="008745BA" w:rsidRPr="00775906" w:rsidRDefault="00987A86" w:rsidP="00775906">
      <w:pPr>
        <w:pStyle w:val="Sraopastraipa"/>
        <w:widowControl/>
        <w:spacing w:line="360" w:lineRule="auto"/>
        <w:ind w:left="0"/>
        <w:contextualSpacing w:val="0"/>
        <w:rPr>
          <w:rFonts w:ascii="Helvetica" w:hAnsi="Helvetica" w:cs="Arial"/>
          <w:color w:val="auto"/>
          <w:sz w:val="20"/>
        </w:rPr>
      </w:pPr>
      <w:r w:rsidRPr="00775906">
        <w:rPr>
          <w:rFonts w:ascii="Helvetica" w:hAnsi="Helvetica" w:cs="Arial"/>
          <w:color w:val="auto"/>
          <w:sz w:val="20"/>
        </w:rPr>
        <w:t xml:space="preserve">f) </w:t>
      </w:r>
      <w:r w:rsidR="009973D8" w:rsidRPr="00775906">
        <w:rPr>
          <w:rFonts w:ascii="Helvetica" w:hAnsi="Helvetica" w:cs="Arial"/>
          <w:color w:val="auto"/>
          <w:sz w:val="20"/>
        </w:rPr>
        <w:t xml:space="preserve">lengvosios grandinės CDR3, apimančios aminorūgščių seką </w:t>
      </w:r>
      <w:r w:rsidR="001732CE" w:rsidRPr="00775906">
        <w:rPr>
          <w:rFonts w:ascii="Helvetica" w:hAnsi="Helvetica" w:cs="Arial"/>
          <w:color w:val="auto"/>
          <w:sz w:val="20"/>
        </w:rPr>
        <w:t>LGGYDDESDTYG</w:t>
      </w:r>
      <w:r w:rsidR="009973D8" w:rsidRPr="00775906">
        <w:rPr>
          <w:rFonts w:ascii="Helvetica" w:hAnsi="Helvetica" w:cs="Arial"/>
          <w:color w:val="auto"/>
          <w:sz w:val="20"/>
        </w:rPr>
        <w:t xml:space="preserve"> (SEQ ID Nr. 6).</w:t>
      </w:r>
    </w:p>
    <w:p w14:paraId="5ECFC2AC" w14:textId="77777777" w:rsidR="00987A86" w:rsidRPr="00775906" w:rsidRDefault="00987A86" w:rsidP="00775906">
      <w:pPr>
        <w:pStyle w:val="Sraopastraipa"/>
        <w:widowControl/>
        <w:spacing w:line="360" w:lineRule="auto"/>
        <w:ind w:left="0"/>
        <w:contextualSpacing w:val="0"/>
        <w:rPr>
          <w:rFonts w:ascii="Helvetica" w:hAnsi="Helvetica" w:cs="Arial"/>
          <w:color w:val="auto"/>
          <w:sz w:val="20"/>
        </w:rPr>
      </w:pPr>
    </w:p>
    <w:p w14:paraId="37C0BA63" w14:textId="65EE65C8" w:rsidR="008745BA" w:rsidRPr="00775906" w:rsidRDefault="003C6CD0" w:rsidP="00775906">
      <w:pPr>
        <w:pStyle w:val="Sraopastraipa"/>
        <w:widowControl/>
        <w:spacing w:line="360" w:lineRule="auto"/>
        <w:ind w:left="0" w:firstLine="567"/>
        <w:contextualSpacing w:val="0"/>
        <w:rPr>
          <w:rFonts w:ascii="Helvetica" w:hAnsi="Helvetica" w:cs="Arial"/>
          <w:color w:val="auto"/>
          <w:sz w:val="20"/>
        </w:rPr>
      </w:pPr>
      <w:r w:rsidRPr="00775906">
        <w:rPr>
          <w:rFonts w:ascii="Helvetica" w:hAnsi="Helvetica" w:cs="Arial"/>
          <w:color w:val="auto"/>
          <w:sz w:val="20"/>
        </w:rPr>
        <w:t xml:space="preserve">4. </w:t>
      </w:r>
      <w:r w:rsidR="009973D8" w:rsidRPr="00775906">
        <w:rPr>
          <w:rFonts w:ascii="Helvetica" w:hAnsi="Helvetica" w:cs="Arial"/>
          <w:color w:val="auto"/>
          <w:sz w:val="20"/>
        </w:rPr>
        <w:t>Antikūnas pagal 1 arba 2 punktą, kur antigeno surišimo vieta apima:</w:t>
      </w:r>
    </w:p>
    <w:p w14:paraId="63688992" w14:textId="7FD3BE4B" w:rsidR="008745BA" w:rsidRPr="00775906" w:rsidRDefault="0047466D" w:rsidP="00775906">
      <w:pPr>
        <w:pStyle w:val="Sraopastraipa"/>
        <w:widowControl/>
        <w:spacing w:line="360" w:lineRule="auto"/>
        <w:ind w:left="0"/>
        <w:contextualSpacing w:val="0"/>
        <w:rPr>
          <w:rFonts w:ascii="Helvetica" w:hAnsi="Helvetica" w:cs="Arial"/>
          <w:color w:val="auto"/>
          <w:sz w:val="20"/>
        </w:rPr>
      </w:pPr>
      <w:r w:rsidRPr="00775906">
        <w:rPr>
          <w:rFonts w:ascii="Helvetica" w:hAnsi="Helvetica" w:cs="Arial"/>
          <w:color w:val="auto"/>
          <w:sz w:val="20"/>
        </w:rPr>
        <w:t xml:space="preserve">b) </w:t>
      </w:r>
      <w:r w:rsidR="009973D8" w:rsidRPr="00775906">
        <w:rPr>
          <w:rFonts w:ascii="Helvetica" w:hAnsi="Helvetica" w:cs="Arial"/>
          <w:color w:val="auto"/>
          <w:sz w:val="20"/>
        </w:rPr>
        <w:t xml:space="preserve">sunkiosios grandinės CDR2, apimančią aminorūgščių seką </w:t>
      </w:r>
      <w:r w:rsidR="001732CE" w:rsidRPr="00775906">
        <w:rPr>
          <w:rFonts w:ascii="Helvetica" w:hAnsi="Helvetica" w:cs="Arial"/>
          <w:color w:val="auto"/>
          <w:sz w:val="20"/>
        </w:rPr>
        <w:t>FIGSRGDTYYASWAKG</w:t>
      </w:r>
      <w:r w:rsidR="009973D8" w:rsidRPr="00775906">
        <w:rPr>
          <w:rFonts w:ascii="Helvetica" w:hAnsi="Helvetica" w:cs="Arial"/>
          <w:color w:val="auto"/>
          <w:sz w:val="20"/>
        </w:rPr>
        <w:t xml:space="preserve"> (SEQ ID Nr. 2);</w:t>
      </w:r>
    </w:p>
    <w:p w14:paraId="115B587F" w14:textId="71873126" w:rsidR="008745BA" w:rsidRPr="00775906" w:rsidRDefault="003C6CD0" w:rsidP="00775906">
      <w:pPr>
        <w:pStyle w:val="Sraopastraipa"/>
        <w:widowControl/>
        <w:spacing w:line="360" w:lineRule="auto"/>
        <w:ind w:left="0"/>
        <w:contextualSpacing w:val="0"/>
        <w:rPr>
          <w:rFonts w:ascii="Helvetica" w:hAnsi="Helvetica" w:cs="Arial"/>
          <w:color w:val="auto"/>
          <w:sz w:val="20"/>
        </w:rPr>
      </w:pPr>
      <w:r w:rsidRPr="00775906">
        <w:rPr>
          <w:rFonts w:ascii="Helvetica" w:hAnsi="Helvetica" w:cs="Arial"/>
          <w:color w:val="auto"/>
          <w:sz w:val="20"/>
        </w:rPr>
        <w:t xml:space="preserve">c) </w:t>
      </w:r>
      <w:r w:rsidR="009973D8" w:rsidRPr="00775906">
        <w:rPr>
          <w:rFonts w:ascii="Helvetica" w:hAnsi="Helvetica" w:cs="Arial"/>
          <w:color w:val="auto"/>
          <w:sz w:val="20"/>
        </w:rPr>
        <w:t xml:space="preserve">sunkiosios grandinės CDR3, apimančią aminorūgščių seką </w:t>
      </w:r>
      <w:r w:rsidR="001732CE" w:rsidRPr="00775906">
        <w:rPr>
          <w:rFonts w:ascii="Helvetica" w:hAnsi="Helvetica" w:cs="Arial"/>
          <w:color w:val="auto"/>
          <w:sz w:val="20"/>
        </w:rPr>
        <w:t>ERDPYGGGAYPPHL</w:t>
      </w:r>
      <w:r w:rsidR="009973D8" w:rsidRPr="00775906">
        <w:rPr>
          <w:rFonts w:ascii="Helvetica" w:hAnsi="Helvetica" w:cs="Arial"/>
          <w:color w:val="auto"/>
          <w:sz w:val="20"/>
        </w:rPr>
        <w:t xml:space="preserve"> (SEQ ID Nr. 3);</w:t>
      </w:r>
    </w:p>
    <w:p w14:paraId="66ACC238" w14:textId="294ED748" w:rsidR="008745BA" w:rsidRPr="00775906" w:rsidRDefault="003C6CD0" w:rsidP="00775906">
      <w:pPr>
        <w:pStyle w:val="Sraopastraipa"/>
        <w:widowControl/>
        <w:spacing w:line="360" w:lineRule="auto"/>
        <w:ind w:left="0"/>
        <w:contextualSpacing w:val="0"/>
        <w:rPr>
          <w:rFonts w:ascii="Helvetica" w:hAnsi="Helvetica" w:cs="Arial"/>
          <w:color w:val="auto"/>
          <w:sz w:val="20"/>
        </w:rPr>
      </w:pPr>
      <w:r w:rsidRPr="00775906">
        <w:rPr>
          <w:rFonts w:ascii="Helvetica" w:hAnsi="Helvetica" w:cs="Arial"/>
          <w:color w:val="auto"/>
          <w:sz w:val="20"/>
        </w:rPr>
        <w:t xml:space="preserve">d) </w:t>
      </w:r>
      <w:r w:rsidR="009973D8" w:rsidRPr="00775906">
        <w:rPr>
          <w:rFonts w:ascii="Helvetica" w:hAnsi="Helvetica" w:cs="Arial"/>
          <w:color w:val="auto"/>
          <w:sz w:val="20"/>
        </w:rPr>
        <w:t xml:space="preserve">lengvosios grandinės CDR1, apimančią aminorūgščių seką </w:t>
      </w:r>
      <w:r w:rsidR="001732CE" w:rsidRPr="00775906">
        <w:rPr>
          <w:rFonts w:ascii="Helvetica" w:hAnsi="Helvetica" w:cs="Arial"/>
          <w:color w:val="auto"/>
          <w:sz w:val="20"/>
        </w:rPr>
        <w:t>QSSHSVYSDNDLA</w:t>
      </w:r>
      <w:r w:rsidR="009973D8" w:rsidRPr="00775906">
        <w:rPr>
          <w:rFonts w:ascii="Helvetica" w:hAnsi="Helvetica" w:cs="Arial"/>
          <w:color w:val="auto"/>
          <w:sz w:val="20"/>
        </w:rPr>
        <w:t xml:space="preserve"> (SEQ ID Nr. 4); ir</w:t>
      </w:r>
    </w:p>
    <w:p w14:paraId="02BD93A5" w14:textId="111D6FD7" w:rsidR="008745BA" w:rsidRPr="00775906" w:rsidRDefault="003C6CD0" w:rsidP="00775906">
      <w:pPr>
        <w:pStyle w:val="Sraopastraipa"/>
        <w:widowControl/>
        <w:spacing w:line="360" w:lineRule="auto"/>
        <w:ind w:left="0"/>
        <w:contextualSpacing w:val="0"/>
        <w:rPr>
          <w:rFonts w:ascii="Helvetica" w:hAnsi="Helvetica" w:cs="Arial"/>
          <w:color w:val="auto"/>
          <w:sz w:val="20"/>
        </w:rPr>
      </w:pPr>
      <w:r w:rsidRPr="00775906">
        <w:rPr>
          <w:rFonts w:ascii="Helvetica" w:hAnsi="Helvetica" w:cs="Arial"/>
          <w:color w:val="auto"/>
          <w:sz w:val="20"/>
        </w:rPr>
        <w:t xml:space="preserve">f) </w:t>
      </w:r>
      <w:r w:rsidR="009973D8" w:rsidRPr="00775906">
        <w:rPr>
          <w:rFonts w:ascii="Helvetica" w:hAnsi="Helvetica" w:cs="Arial"/>
          <w:color w:val="auto"/>
          <w:sz w:val="20"/>
        </w:rPr>
        <w:t xml:space="preserve">lengvosios grandinės CDR3, apimančią aminorūgščių seką </w:t>
      </w:r>
      <w:r w:rsidR="001732CE" w:rsidRPr="00775906">
        <w:rPr>
          <w:rFonts w:ascii="Helvetica" w:hAnsi="Helvetica" w:cs="Arial"/>
          <w:color w:val="auto"/>
          <w:sz w:val="20"/>
        </w:rPr>
        <w:t>LGGYDDESDTYG</w:t>
      </w:r>
      <w:r w:rsidR="009973D8" w:rsidRPr="00775906">
        <w:rPr>
          <w:rFonts w:ascii="Helvetica" w:hAnsi="Helvetica" w:cs="Arial"/>
          <w:color w:val="auto"/>
          <w:sz w:val="20"/>
        </w:rPr>
        <w:t xml:space="preserve"> (SEQ ID Nr. 6).</w:t>
      </w:r>
    </w:p>
    <w:p w14:paraId="46E7008E" w14:textId="77777777" w:rsidR="00987A86" w:rsidRPr="00775906" w:rsidRDefault="00987A86" w:rsidP="00775906">
      <w:pPr>
        <w:pStyle w:val="Sraopastraipa"/>
        <w:widowControl/>
        <w:spacing w:line="360" w:lineRule="auto"/>
        <w:ind w:left="0"/>
        <w:contextualSpacing w:val="0"/>
        <w:rPr>
          <w:rFonts w:ascii="Helvetica" w:hAnsi="Helvetica" w:cs="Arial"/>
          <w:color w:val="auto"/>
          <w:sz w:val="20"/>
        </w:rPr>
      </w:pPr>
    </w:p>
    <w:p w14:paraId="4C51C06E" w14:textId="67D7B44A" w:rsidR="008745BA" w:rsidRPr="00775906" w:rsidRDefault="003C6CD0" w:rsidP="00775906">
      <w:pPr>
        <w:pStyle w:val="Sraopastraipa"/>
        <w:widowControl/>
        <w:spacing w:line="360" w:lineRule="auto"/>
        <w:ind w:left="0" w:firstLine="567"/>
        <w:contextualSpacing w:val="0"/>
        <w:rPr>
          <w:rFonts w:ascii="Helvetica" w:hAnsi="Helvetica" w:cs="Arial"/>
          <w:color w:val="auto"/>
          <w:sz w:val="20"/>
        </w:rPr>
      </w:pPr>
      <w:r w:rsidRPr="00775906">
        <w:rPr>
          <w:rFonts w:ascii="Helvetica" w:hAnsi="Helvetica" w:cs="Arial"/>
          <w:color w:val="auto"/>
          <w:sz w:val="20"/>
        </w:rPr>
        <w:t xml:space="preserve">5. </w:t>
      </w:r>
      <w:r w:rsidR="009973D8" w:rsidRPr="00775906">
        <w:rPr>
          <w:rFonts w:ascii="Helvetica" w:hAnsi="Helvetica" w:cs="Arial"/>
          <w:color w:val="auto"/>
          <w:sz w:val="20"/>
        </w:rPr>
        <w:t>Antikūnas pagal 1 punktą, kur antigeno surišimo vieta apima:</w:t>
      </w:r>
    </w:p>
    <w:p w14:paraId="54D75CDC" w14:textId="2A5D1BFC" w:rsidR="008745BA" w:rsidRPr="00775906" w:rsidRDefault="003C6CD0" w:rsidP="00775906">
      <w:pPr>
        <w:pStyle w:val="Sraopastraipa"/>
        <w:widowControl/>
        <w:spacing w:line="360" w:lineRule="auto"/>
        <w:ind w:left="0"/>
        <w:contextualSpacing w:val="0"/>
        <w:rPr>
          <w:rFonts w:ascii="Helvetica" w:hAnsi="Helvetica" w:cs="Arial"/>
          <w:color w:val="auto"/>
          <w:sz w:val="20"/>
        </w:rPr>
      </w:pPr>
      <w:r w:rsidRPr="00775906">
        <w:rPr>
          <w:rFonts w:ascii="Helvetica" w:hAnsi="Helvetica" w:cs="Arial"/>
          <w:color w:val="auto"/>
          <w:sz w:val="20"/>
        </w:rPr>
        <w:t xml:space="preserve">a) </w:t>
      </w:r>
      <w:r w:rsidR="009973D8" w:rsidRPr="00775906">
        <w:rPr>
          <w:rFonts w:ascii="Helvetica" w:hAnsi="Helvetica" w:cs="Arial"/>
          <w:color w:val="auto"/>
          <w:sz w:val="20"/>
        </w:rPr>
        <w:t xml:space="preserve">sunkiosios grandinės CDR1, apimančią aminorūgščių seką </w:t>
      </w:r>
      <w:r w:rsidR="001732CE" w:rsidRPr="00775906">
        <w:rPr>
          <w:rFonts w:ascii="Helvetica" w:hAnsi="Helvetica" w:cs="Arial"/>
          <w:color w:val="auto"/>
          <w:sz w:val="20"/>
        </w:rPr>
        <w:t>GFSLSTYSMS</w:t>
      </w:r>
      <w:r w:rsidR="009973D8" w:rsidRPr="00775906">
        <w:rPr>
          <w:rFonts w:ascii="Helvetica" w:hAnsi="Helvetica" w:cs="Arial"/>
          <w:color w:val="auto"/>
          <w:sz w:val="20"/>
        </w:rPr>
        <w:t xml:space="preserve"> (SEQ ID Nr. 1);</w:t>
      </w:r>
    </w:p>
    <w:p w14:paraId="0BE8C4B3" w14:textId="29312596" w:rsidR="008745BA" w:rsidRPr="00775906" w:rsidRDefault="003C6CD0" w:rsidP="00775906">
      <w:pPr>
        <w:pStyle w:val="Sraopastraipa"/>
        <w:widowControl/>
        <w:spacing w:line="360" w:lineRule="auto"/>
        <w:ind w:left="0"/>
        <w:contextualSpacing w:val="0"/>
        <w:rPr>
          <w:rFonts w:ascii="Helvetica" w:hAnsi="Helvetica" w:cs="Arial"/>
          <w:color w:val="auto"/>
          <w:sz w:val="20"/>
        </w:rPr>
      </w:pPr>
      <w:r w:rsidRPr="00775906">
        <w:rPr>
          <w:rFonts w:ascii="Helvetica" w:hAnsi="Helvetica" w:cs="Arial"/>
          <w:color w:val="auto"/>
          <w:sz w:val="20"/>
        </w:rPr>
        <w:t xml:space="preserve">b) </w:t>
      </w:r>
      <w:r w:rsidR="009973D8" w:rsidRPr="00775906">
        <w:rPr>
          <w:rFonts w:ascii="Helvetica" w:hAnsi="Helvetica" w:cs="Arial"/>
          <w:color w:val="auto"/>
          <w:sz w:val="20"/>
        </w:rPr>
        <w:t xml:space="preserve">sunkiosios grandinės CDR2, apimančią aminorūgščių seką </w:t>
      </w:r>
      <w:r w:rsidR="00415C8F" w:rsidRPr="00775906">
        <w:rPr>
          <w:rFonts w:ascii="Helvetica" w:hAnsi="Helvetica" w:cs="Arial"/>
          <w:color w:val="auto"/>
          <w:sz w:val="20"/>
        </w:rPr>
        <w:t>FIGSRGDTYYASWAKG</w:t>
      </w:r>
      <w:r w:rsidR="009973D8" w:rsidRPr="00775906">
        <w:rPr>
          <w:rFonts w:ascii="Helvetica" w:hAnsi="Helvetica" w:cs="Arial"/>
          <w:color w:val="auto"/>
          <w:sz w:val="20"/>
        </w:rPr>
        <w:t xml:space="preserve"> (SEQ ID Nr. 2);</w:t>
      </w:r>
    </w:p>
    <w:p w14:paraId="456B31CF" w14:textId="4C93ED71" w:rsidR="008745BA" w:rsidRPr="00775906" w:rsidRDefault="003C6CD0" w:rsidP="00775906">
      <w:pPr>
        <w:pStyle w:val="Sraopastraipa"/>
        <w:widowControl/>
        <w:spacing w:line="360" w:lineRule="auto"/>
        <w:ind w:left="0"/>
        <w:contextualSpacing w:val="0"/>
        <w:rPr>
          <w:rFonts w:ascii="Helvetica" w:hAnsi="Helvetica" w:cs="Arial"/>
          <w:color w:val="auto"/>
          <w:sz w:val="20"/>
        </w:rPr>
      </w:pPr>
      <w:r w:rsidRPr="00775906">
        <w:rPr>
          <w:rFonts w:ascii="Helvetica" w:hAnsi="Helvetica" w:cs="Arial"/>
          <w:color w:val="auto"/>
          <w:sz w:val="20"/>
        </w:rPr>
        <w:t xml:space="preserve">c) </w:t>
      </w:r>
      <w:r w:rsidR="009973D8" w:rsidRPr="00775906">
        <w:rPr>
          <w:rFonts w:ascii="Helvetica" w:hAnsi="Helvetica" w:cs="Arial"/>
          <w:color w:val="auto"/>
          <w:sz w:val="20"/>
        </w:rPr>
        <w:t xml:space="preserve">sunkiosios grandinės CDR3, apimančią aminorūgščių seką </w:t>
      </w:r>
      <w:r w:rsidR="00415C8F" w:rsidRPr="00775906">
        <w:rPr>
          <w:rFonts w:ascii="Helvetica" w:hAnsi="Helvetica" w:cs="Arial"/>
          <w:color w:val="auto"/>
          <w:sz w:val="20"/>
        </w:rPr>
        <w:t>ERDPYGGGAYPPHL</w:t>
      </w:r>
      <w:r w:rsidR="009973D8" w:rsidRPr="00775906">
        <w:rPr>
          <w:rFonts w:ascii="Helvetica" w:hAnsi="Helvetica" w:cs="Arial"/>
          <w:color w:val="auto"/>
          <w:sz w:val="20"/>
        </w:rPr>
        <w:t xml:space="preserve"> (SEQ ID Nr. 3);</w:t>
      </w:r>
    </w:p>
    <w:p w14:paraId="32C4B268" w14:textId="3516273E" w:rsidR="008745BA" w:rsidRPr="00775906" w:rsidRDefault="003C6CD0" w:rsidP="00775906">
      <w:pPr>
        <w:pStyle w:val="Sraopastraipa"/>
        <w:widowControl/>
        <w:spacing w:line="360" w:lineRule="auto"/>
        <w:ind w:left="0"/>
        <w:contextualSpacing w:val="0"/>
        <w:rPr>
          <w:rFonts w:ascii="Helvetica" w:hAnsi="Helvetica" w:cs="Arial"/>
          <w:color w:val="auto"/>
          <w:sz w:val="20"/>
        </w:rPr>
      </w:pPr>
      <w:r w:rsidRPr="00775906">
        <w:rPr>
          <w:rFonts w:ascii="Helvetica" w:hAnsi="Helvetica" w:cs="Arial"/>
          <w:color w:val="auto"/>
          <w:sz w:val="20"/>
        </w:rPr>
        <w:t xml:space="preserve">d) </w:t>
      </w:r>
      <w:r w:rsidR="009973D8" w:rsidRPr="00775906">
        <w:rPr>
          <w:rFonts w:ascii="Helvetica" w:hAnsi="Helvetica" w:cs="Arial"/>
          <w:color w:val="auto"/>
          <w:sz w:val="20"/>
        </w:rPr>
        <w:t xml:space="preserve">lengvosios grandinės CDR1, apimančios aminorūgščių seką </w:t>
      </w:r>
      <w:r w:rsidR="00415C8F" w:rsidRPr="00775906">
        <w:rPr>
          <w:rFonts w:ascii="Helvetica" w:hAnsi="Helvetica" w:cs="Arial"/>
          <w:color w:val="auto"/>
          <w:sz w:val="20"/>
        </w:rPr>
        <w:t>QSSHSVYSDNDLA</w:t>
      </w:r>
      <w:r w:rsidR="009973D8" w:rsidRPr="00775906">
        <w:rPr>
          <w:rFonts w:ascii="Helvetica" w:hAnsi="Helvetica" w:cs="Arial"/>
          <w:color w:val="auto"/>
          <w:sz w:val="20"/>
        </w:rPr>
        <w:t xml:space="preserve"> (SEQ ID Nr. 4);</w:t>
      </w:r>
    </w:p>
    <w:p w14:paraId="0CC191F9" w14:textId="047C3E9E" w:rsidR="008745BA" w:rsidRPr="00775906" w:rsidRDefault="003C6CD0" w:rsidP="00775906">
      <w:pPr>
        <w:pStyle w:val="Sraopastraipa"/>
        <w:widowControl/>
        <w:spacing w:line="360" w:lineRule="auto"/>
        <w:ind w:left="0"/>
        <w:contextualSpacing w:val="0"/>
        <w:rPr>
          <w:rFonts w:ascii="Helvetica" w:hAnsi="Helvetica" w:cs="Arial"/>
          <w:color w:val="auto"/>
          <w:sz w:val="20"/>
        </w:rPr>
      </w:pPr>
      <w:r w:rsidRPr="00775906">
        <w:rPr>
          <w:rFonts w:ascii="Helvetica" w:hAnsi="Helvetica" w:cs="Arial"/>
          <w:color w:val="auto"/>
          <w:sz w:val="20"/>
        </w:rPr>
        <w:lastRenderedPageBreak/>
        <w:t xml:space="preserve">e) </w:t>
      </w:r>
      <w:r w:rsidR="009973D8" w:rsidRPr="00775906">
        <w:rPr>
          <w:rFonts w:ascii="Helvetica" w:hAnsi="Helvetica" w:cs="Arial"/>
          <w:color w:val="auto"/>
          <w:sz w:val="20"/>
        </w:rPr>
        <w:t xml:space="preserve">lengvosios grandinės CDR2, apimančios aminorūgščių seką </w:t>
      </w:r>
      <w:r w:rsidR="00415C8F" w:rsidRPr="00775906">
        <w:rPr>
          <w:rFonts w:ascii="Helvetica" w:hAnsi="Helvetica" w:cs="Arial"/>
          <w:color w:val="auto"/>
          <w:sz w:val="20"/>
        </w:rPr>
        <w:t>QASKLAS</w:t>
      </w:r>
      <w:r w:rsidR="009973D8" w:rsidRPr="00775906">
        <w:rPr>
          <w:rFonts w:ascii="Helvetica" w:hAnsi="Helvetica" w:cs="Arial"/>
          <w:color w:val="auto"/>
          <w:sz w:val="20"/>
        </w:rPr>
        <w:t xml:space="preserve"> (SEQ ID Nr. 5); ir</w:t>
      </w:r>
    </w:p>
    <w:p w14:paraId="06EEEECE" w14:textId="4C644AC5" w:rsidR="008745BA" w:rsidRPr="00775906" w:rsidRDefault="003C6CD0" w:rsidP="00775906">
      <w:pPr>
        <w:pStyle w:val="Sraopastraipa"/>
        <w:widowControl/>
        <w:spacing w:line="360" w:lineRule="auto"/>
        <w:ind w:left="0"/>
        <w:contextualSpacing w:val="0"/>
        <w:rPr>
          <w:rFonts w:ascii="Helvetica" w:hAnsi="Helvetica" w:cs="Arial"/>
          <w:color w:val="auto"/>
          <w:sz w:val="20"/>
        </w:rPr>
      </w:pPr>
      <w:r w:rsidRPr="00775906">
        <w:rPr>
          <w:rFonts w:ascii="Helvetica" w:hAnsi="Helvetica" w:cs="Arial"/>
          <w:color w:val="auto"/>
          <w:sz w:val="20"/>
        </w:rPr>
        <w:t xml:space="preserve">f) </w:t>
      </w:r>
      <w:r w:rsidR="009973D8" w:rsidRPr="00775906">
        <w:rPr>
          <w:rFonts w:ascii="Helvetica" w:hAnsi="Helvetica" w:cs="Arial"/>
          <w:color w:val="auto"/>
          <w:sz w:val="20"/>
        </w:rPr>
        <w:t xml:space="preserve">lengvosios grandinės CDR3, apimančią aminorūgščių seką </w:t>
      </w:r>
      <w:r w:rsidR="00415C8F" w:rsidRPr="00775906">
        <w:rPr>
          <w:rFonts w:ascii="Helvetica" w:hAnsi="Helvetica" w:cs="Arial"/>
          <w:color w:val="auto"/>
          <w:sz w:val="20"/>
        </w:rPr>
        <w:t>LGGYDDESDTYG</w:t>
      </w:r>
      <w:r w:rsidR="009973D8" w:rsidRPr="00775906">
        <w:rPr>
          <w:rFonts w:ascii="Helvetica" w:hAnsi="Helvetica" w:cs="Arial"/>
          <w:color w:val="auto"/>
          <w:sz w:val="20"/>
        </w:rPr>
        <w:t xml:space="preserve"> (SEQ ID Nr. 6).</w:t>
      </w:r>
    </w:p>
    <w:p w14:paraId="3DAE456F" w14:textId="77777777" w:rsidR="00987A86" w:rsidRPr="00775906" w:rsidRDefault="00987A86" w:rsidP="00775906">
      <w:pPr>
        <w:pStyle w:val="Sraopastraipa"/>
        <w:widowControl/>
        <w:spacing w:line="360" w:lineRule="auto"/>
        <w:ind w:left="0"/>
        <w:contextualSpacing w:val="0"/>
        <w:rPr>
          <w:rFonts w:ascii="Helvetica" w:hAnsi="Helvetica" w:cs="Arial"/>
          <w:color w:val="auto"/>
          <w:sz w:val="20"/>
        </w:rPr>
      </w:pPr>
    </w:p>
    <w:p w14:paraId="5CE19FF9" w14:textId="1C07E33C" w:rsidR="008745BA" w:rsidRPr="00775906" w:rsidRDefault="003C6CD0" w:rsidP="00775906">
      <w:pPr>
        <w:pStyle w:val="Sraopastraipa"/>
        <w:widowControl/>
        <w:spacing w:line="360" w:lineRule="auto"/>
        <w:ind w:left="0" w:firstLine="567"/>
        <w:contextualSpacing w:val="0"/>
        <w:rPr>
          <w:rFonts w:ascii="Helvetica" w:hAnsi="Helvetica" w:cs="Arial"/>
          <w:color w:val="auto"/>
          <w:sz w:val="20"/>
        </w:rPr>
      </w:pPr>
      <w:r w:rsidRPr="00775906">
        <w:rPr>
          <w:rFonts w:ascii="Helvetica" w:hAnsi="Helvetica" w:cs="Arial"/>
          <w:color w:val="auto"/>
          <w:sz w:val="20"/>
        </w:rPr>
        <w:t xml:space="preserve">6. </w:t>
      </w:r>
      <w:r w:rsidR="009973D8" w:rsidRPr="00775906">
        <w:rPr>
          <w:rFonts w:ascii="Helvetica" w:hAnsi="Helvetica" w:cs="Arial"/>
          <w:color w:val="auto"/>
          <w:sz w:val="20"/>
        </w:rPr>
        <w:t>Antikūnas pagal bet kurį iš ankstesnių punktų, kuris yra žmogaus, chimerinis arba humanizuotas antikūnas.</w:t>
      </w:r>
    </w:p>
    <w:p w14:paraId="66B438E7" w14:textId="77777777" w:rsidR="00987A86" w:rsidRPr="00775906" w:rsidRDefault="00987A86" w:rsidP="00775906">
      <w:pPr>
        <w:pStyle w:val="Sraopastraipa"/>
        <w:widowControl/>
        <w:spacing w:line="360" w:lineRule="auto"/>
        <w:ind w:left="0"/>
        <w:contextualSpacing w:val="0"/>
        <w:rPr>
          <w:rFonts w:ascii="Helvetica" w:hAnsi="Helvetica" w:cs="Arial"/>
          <w:color w:val="auto"/>
          <w:sz w:val="20"/>
        </w:rPr>
      </w:pPr>
    </w:p>
    <w:p w14:paraId="0F8F08DA" w14:textId="5DE8AFC0" w:rsidR="008745BA" w:rsidRPr="00775906" w:rsidRDefault="003C6CD0" w:rsidP="00775906">
      <w:pPr>
        <w:pStyle w:val="Sraopastraipa"/>
        <w:widowControl/>
        <w:spacing w:line="360" w:lineRule="auto"/>
        <w:ind w:left="0" w:firstLine="567"/>
        <w:contextualSpacing w:val="0"/>
        <w:rPr>
          <w:rFonts w:ascii="Helvetica" w:hAnsi="Helvetica" w:cs="Arial"/>
          <w:color w:val="auto"/>
          <w:sz w:val="20"/>
        </w:rPr>
      </w:pPr>
      <w:r w:rsidRPr="00775906">
        <w:rPr>
          <w:rFonts w:ascii="Helvetica" w:hAnsi="Helvetica" w:cs="Arial"/>
          <w:color w:val="auto"/>
          <w:sz w:val="20"/>
        </w:rPr>
        <w:t xml:space="preserve">7. </w:t>
      </w:r>
      <w:r w:rsidR="009973D8" w:rsidRPr="00775906">
        <w:rPr>
          <w:rFonts w:ascii="Helvetica" w:hAnsi="Helvetica" w:cs="Arial"/>
          <w:color w:val="auto"/>
          <w:sz w:val="20"/>
        </w:rPr>
        <w:t>Antikūnas pagal bet kurį iš ankstesnių punktų, kur:</w:t>
      </w:r>
    </w:p>
    <w:p w14:paraId="0188669B" w14:textId="13E1D263" w:rsidR="008745BA" w:rsidRPr="00775906" w:rsidRDefault="00DD373C" w:rsidP="00775906">
      <w:pPr>
        <w:pStyle w:val="Sraopastraipa"/>
        <w:widowControl/>
        <w:spacing w:line="360" w:lineRule="auto"/>
        <w:ind w:left="0"/>
        <w:contextualSpacing w:val="0"/>
        <w:rPr>
          <w:rFonts w:ascii="Helvetica" w:hAnsi="Helvetica" w:cs="Arial"/>
          <w:color w:val="auto"/>
          <w:sz w:val="20"/>
        </w:rPr>
      </w:pPr>
      <w:r w:rsidRPr="00775906">
        <w:rPr>
          <w:rFonts w:ascii="Helvetica" w:hAnsi="Helvetica" w:cs="Arial"/>
          <w:color w:val="auto"/>
          <w:sz w:val="20"/>
        </w:rPr>
        <w:t xml:space="preserve">i) </w:t>
      </w:r>
      <w:r w:rsidR="009973D8" w:rsidRPr="00775906">
        <w:rPr>
          <w:rFonts w:ascii="Helvetica" w:hAnsi="Helvetica" w:cs="Arial"/>
          <w:color w:val="auto"/>
          <w:sz w:val="20"/>
        </w:rPr>
        <w:t>antigeno surišimo vieta apima sunkiosios grandinės kintamą domeną, apimantį aminorūgščių seką, parinktą iš grupės, kurią sudaro SEQ ID Nr. 7 ir SEQ ID Nr. 9, arba jos variantą, apimantį aminorūgščių seką, kuri yra bent 90, 91, 92, 93, 94, 95, 96, 97, 98 arba 99 % tapati sekai SEQ ID Nr. 7 arba SEQ ID Nr. 9; ir (arba)</w:t>
      </w:r>
    </w:p>
    <w:p w14:paraId="4C8A2E2D" w14:textId="059AB027" w:rsidR="008745BA" w:rsidRPr="00775906" w:rsidRDefault="00DD373C" w:rsidP="00775906">
      <w:pPr>
        <w:pStyle w:val="Sraopastraipa"/>
        <w:widowControl/>
        <w:spacing w:line="360" w:lineRule="auto"/>
        <w:ind w:left="0"/>
        <w:contextualSpacing w:val="0"/>
        <w:rPr>
          <w:rFonts w:ascii="Helvetica" w:hAnsi="Helvetica" w:cs="Arial"/>
          <w:color w:val="auto"/>
          <w:sz w:val="20"/>
        </w:rPr>
      </w:pPr>
      <w:r w:rsidRPr="00775906">
        <w:rPr>
          <w:rFonts w:ascii="Helvetica" w:hAnsi="Helvetica" w:cs="Arial"/>
          <w:color w:val="auto"/>
          <w:sz w:val="20"/>
        </w:rPr>
        <w:t xml:space="preserve">ii) </w:t>
      </w:r>
      <w:r w:rsidR="009973D8" w:rsidRPr="00775906">
        <w:rPr>
          <w:rFonts w:ascii="Helvetica" w:hAnsi="Helvetica" w:cs="Arial"/>
          <w:color w:val="auto"/>
          <w:sz w:val="20"/>
        </w:rPr>
        <w:t>antigeno surišimo vieta apima lengvosios grandinės kintamą domeną, apimantį aminorūgščių seką, parinktą iš grupės, kurią sudaro SEQ ID Nr. 8 ir SEQ ID Nr. 10, arba jos variantą, apimantį aminorūgščių seką, kuri yra bent 90, 91, 92, 93, 94, 95, 96, 97, 98 arba 99 % tapati sekai SEQ ID Nr. 8 arba Nr. 10.</w:t>
      </w:r>
    </w:p>
    <w:p w14:paraId="028D98C3" w14:textId="77777777" w:rsidR="00987A86" w:rsidRPr="00775906" w:rsidRDefault="00987A86" w:rsidP="00775906">
      <w:pPr>
        <w:pStyle w:val="Sraopastraipa"/>
        <w:widowControl/>
        <w:spacing w:line="360" w:lineRule="auto"/>
        <w:ind w:left="0"/>
        <w:contextualSpacing w:val="0"/>
        <w:rPr>
          <w:rFonts w:ascii="Helvetica" w:hAnsi="Helvetica" w:cs="Arial"/>
          <w:color w:val="auto"/>
          <w:sz w:val="20"/>
        </w:rPr>
      </w:pPr>
    </w:p>
    <w:p w14:paraId="4A0AE407" w14:textId="29CA2185" w:rsidR="008745BA" w:rsidRPr="00775906" w:rsidRDefault="00DD373C" w:rsidP="00775906">
      <w:pPr>
        <w:pStyle w:val="Sraopastraipa"/>
        <w:widowControl/>
        <w:spacing w:line="360" w:lineRule="auto"/>
        <w:ind w:left="0" w:firstLine="567"/>
        <w:contextualSpacing w:val="0"/>
        <w:rPr>
          <w:rFonts w:ascii="Helvetica" w:hAnsi="Helvetica" w:cs="Arial"/>
          <w:color w:val="auto"/>
          <w:sz w:val="20"/>
        </w:rPr>
      </w:pPr>
      <w:r w:rsidRPr="00775906">
        <w:rPr>
          <w:rFonts w:ascii="Helvetica" w:hAnsi="Helvetica" w:cs="Arial"/>
          <w:color w:val="auto"/>
          <w:sz w:val="20"/>
        </w:rPr>
        <w:t xml:space="preserve">8. </w:t>
      </w:r>
      <w:r w:rsidR="009973D8" w:rsidRPr="00775906">
        <w:rPr>
          <w:rFonts w:ascii="Helvetica" w:hAnsi="Helvetica" w:cs="Arial"/>
          <w:color w:val="auto"/>
          <w:sz w:val="20"/>
        </w:rPr>
        <w:t>Antikūnas pagal bet kurį iš ankstesnių punktų, kur:</w:t>
      </w:r>
    </w:p>
    <w:p w14:paraId="4AF03375" w14:textId="7CA5D397" w:rsidR="008745BA" w:rsidRPr="00775906" w:rsidRDefault="00DD373C" w:rsidP="00775906">
      <w:pPr>
        <w:pStyle w:val="Sraopastraipa"/>
        <w:widowControl/>
        <w:spacing w:line="360" w:lineRule="auto"/>
        <w:ind w:left="0"/>
        <w:contextualSpacing w:val="0"/>
        <w:rPr>
          <w:rFonts w:ascii="Helvetica" w:hAnsi="Helvetica" w:cs="Arial"/>
          <w:color w:val="auto"/>
          <w:sz w:val="20"/>
        </w:rPr>
      </w:pPr>
      <w:r w:rsidRPr="00775906">
        <w:rPr>
          <w:rFonts w:ascii="Helvetica" w:hAnsi="Helvetica" w:cs="Arial"/>
          <w:color w:val="auto"/>
          <w:sz w:val="20"/>
        </w:rPr>
        <w:t xml:space="preserve">i) </w:t>
      </w:r>
      <w:r w:rsidR="009973D8" w:rsidRPr="00775906">
        <w:rPr>
          <w:rFonts w:ascii="Helvetica" w:hAnsi="Helvetica" w:cs="Arial"/>
          <w:color w:val="auto"/>
          <w:sz w:val="20"/>
        </w:rPr>
        <w:t>antigeno surišimo vieta apima sunkiosios grandinės kintamą domeną, apimantį aminorūgščių seką SEQ ID Nr. 7, ir lengvosios grandinės kintamą domeną, apimantį aminorūgščių seką SEQ ID Nr. 8; arba</w:t>
      </w:r>
    </w:p>
    <w:p w14:paraId="342A8165" w14:textId="063DE377" w:rsidR="008745BA" w:rsidRPr="00775906" w:rsidRDefault="00DD373C" w:rsidP="00775906">
      <w:pPr>
        <w:pStyle w:val="Sraopastraipa"/>
        <w:widowControl/>
        <w:spacing w:line="360" w:lineRule="auto"/>
        <w:ind w:left="0"/>
        <w:contextualSpacing w:val="0"/>
        <w:rPr>
          <w:rFonts w:ascii="Helvetica" w:hAnsi="Helvetica" w:cs="Arial"/>
          <w:color w:val="auto"/>
          <w:sz w:val="20"/>
        </w:rPr>
      </w:pPr>
      <w:r w:rsidRPr="00775906">
        <w:rPr>
          <w:rFonts w:ascii="Helvetica" w:hAnsi="Helvetica" w:cs="Arial"/>
          <w:color w:val="auto"/>
          <w:sz w:val="20"/>
        </w:rPr>
        <w:t xml:space="preserve">ii) </w:t>
      </w:r>
      <w:r w:rsidR="009973D8" w:rsidRPr="00775906">
        <w:rPr>
          <w:rFonts w:ascii="Helvetica" w:hAnsi="Helvetica" w:cs="Arial"/>
          <w:color w:val="auto"/>
          <w:sz w:val="20"/>
        </w:rPr>
        <w:t>antigeno surišimo vieta apima sunkiosios grandinės kintamą domeną, apimantį aminorūgščių seką SEQ ID Nr. 9, ir lengvosios grandinės kintamą domeną, apimantį aminorūgščių seką SEQ ID Nr. 10.</w:t>
      </w:r>
    </w:p>
    <w:p w14:paraId="23477A0B" w14:textId="77777777" w:rsidR="00987A86" w:rsidRPr="00775906" w:rsidRDefault="00987A86" w:rsidP="00775906">
      <w:pPr>
        <w:pStyle w:val="Sraopastraipa"/>
        <w:widowControl/>
        <w:spacing w:line="360" w:lineRule="auto"/>
        <w:ind w:left="0"/>
        <w:contextualSpacing w:val="0"/>
        <w:rPr>
          <w:rFonts w:ascii="Helvetica" w:hAnsi="Helvetica" w:cs="Arial"/>
          <w:color w:val="auto"/>
          <w:sz w:val="20"/>
        </w:rPr>
      </w:pPr>
    </w:p>
    <w:p w14:paraId="31A08475" w14:textId="74C6B54D" w:rsidR="008745BA" w:rsidRPr="00775906" w:rsidRDefault="0032363B" w:rsidP="00775906">
      <w:pPr>
        <w:pStyle w:val="Sraopastraipa"/>
        <w:widowControl/>
        <w:spacing w:line="360" w:lineRule="auto"/>
        <w:ind w:left="0" w:firstLine="567"/>
        <w:contextualSpacing w:val="0"/>
        <w:rPr>
          <w:rFonts w:ascii="Helvetica" w:hAnsi="Helvetica" w:cs="Arial"/>
          <w:color w:val="auto"/>
          <w:sz w:val="20"/>
        </w:rPr>
      </w:pPr>
      <w:r w:rsidRPr="00775906">
        <w:rPr>
          <w:rFonts w:ascii="Helvetica" w:hAnsi="Helvetica" w:cs="Arial"/>
          <w:color w:val="auto"/>
          <w:sz w:val="20"/>
        </w:rPr>
        <w:t xml:space="preserve">9. </w:t>
      </w:r>
      <w:r w:rsidR="009973D8" w:rsidRPr="00775906">
        <w:rPr>
          <w:rFonts w:ascii="Helvetica" w:hAnsi="Helvetica" w:cs="Arial"/>
          <w:color w:val="auto"/>
          <w:sz w:val="20"/>
        </w:rPr>
        <w:t xml:space="preserve">Antikūnas pagal bet kurį iš ankstesnių punktų, kur antigeno surišimo vieta jungiasi prie </w:t>
      </w:r>
      <w:proofErr w:type="spellStart"/>
      <w:r w:rsidR="009973D8" w:rsidRPr="00775906">
        <w:rPr>
          <w:rFonts w:ascii="Helvetica" w:hAnsi="Helvetica" w:cs="Arial"/>
          <w:color w:val="auto"/>
          <w:sz w:val="20"/>
        </w:rPr>
        <w:t>Pb</w:t>
      </w:r>
      <w:proofErr w:type="spellEnd"/>
      <w:r w:rsidR="009973D8" w:rsidRPr="00775906">
        <w:rPr>
          <w:rFonts w:ascii="Helvetica" w:hAnsi="Helvetica" w:cs="Arial"/>
          <w:color w:val="auto"/>
          <w:sz w:val="20"/>
        </w:rPr>
        <w:t xml:space="preserve">-DOTAM </w:t>
      </w:r>
      <w:proofErr w:type="spellStart"/>
      <w:r w:rsidR="009973D8" w:rsidRPr="00775906">
        <w:rPr>
          <w:rFonts w:ascii="Helvetica" w:hAnsi="Helvetica" w:cs="Arial"/>
          <w:color w:val="auto"/>
          <w:sz w:val="20"/>
        </w:rPr>
        <w:t>chelato</w:t>
      </w:r>
      <w:proofErr w:type="spellEnd"/>
      <w:r w:rsidR="009973D8" w:rsidRPr="00775906">
        <w:rPr>
          <w:rFonts w:ascii="Helvetica" w:hAnsi="Helvetica" w:cs="Arial"/>
          <w:color w:val="auto"/>
          <w:sz w:val="20"/>
        </w:rPr>
        <w:t>, esant 100 </w:t>
      </w:r>
      <w:proofErr w:type="spellStart"/>
      <w:r w:rsidR="009973D8" w:rsidRPr="00775906">
        <w:rPr>
          <w:rFonts w:ascii="Helvetica" w:hAnsi="Helvetica" w:cs="Arial"/>
          <w:color w:val="auto"/>
          <w:sz w:val="20"/>
        </w:rPr>
        <w:t>pM</w:t>
      </w:r>
      <w:proofErr w:type="spellEnd"/>
      <w:r w:rsidR="009973D8" w:rsidRPr="00775906">
        <w:rPr>
          <w:rFonts w:ascii="Helvetica" w:hAnsi="Helvetica" w:cs="Arial"/>
          <w:color w:val="auto"/>
          <w:sz w:val="20"/>
        </w:rPr>
        <w:t>, 50 </w:t>
      </w:r>
      <w:proofErr w:type="spellStart"/>
      <w:r w:rsidR="009973D8" w:rsidRPr="00775906">
        <w:rPr>
          <w:rFonts w:ascii="Helvetica" w:hAnsi="Helvetica" w:cs="Arial"/>
          <w:color w:val="auto"/>
          <w:sz w:val="20"/>
        </w:rPr>
        <w:t>pM</w:t>
      </w:r>
      <w:proofErr w:type="spellEnd"/>
      <w:r w:rsidR="009973D8" w:rsidRPr="00775906">
        <w:rPr>
          <w:rFonts w:ascii="Helvetica" w:hAnsi="Helvetica" w:cs="Arial"/>
          <w:color w:val="auto"/>
          <w:sz w:val="20"/>
        </w:rPr>
        <w:t>, 20 </w:t>
      </w:r>
      <w:proofErr w:type="spellStart"/>
      <w:r w:rsidR="009973D8" w:rsidRPr="00775906">
        <w:rPr>
          <w:rFonts w:ascii="Helvetica" w:hAnsi="Helvetica" w:cs="Arial"/>
          <w:color w:val="auto"/>
          <w:sz w:val="20"/>
        </w:rPr>
        <w:t>pM</w:t>
      </w:r>
      <w:proofErr w:type="spellEnd"/>
      <w:r w:rsidR="009973D8" w:rsidRPr="00775906">
        <w:rPr>
          <w:rFonts w:ascii="Helvetica" w:hAnsi="Helvetica" w:cs="Arial"/>
          <w:color w:val="auto"/>
          <w:sz w:val="20"/>
        </w:rPr>
        <w:t>, 10 </w:t>
      </w:r>
      <w:proofErr w:type="spellStart"/>
      <w:r w:rsidR="009973D8" w:rsidRPr="00775906">
        <w:rPr>
          <w:rFonts w:ascii="Helvetica" w:hAnsi="Helvetica" w:cs="Arial"/>
          <w:color w:val="auto"/>
          <w:sz w:val="20"/>
        </w:rPr>
        <w:t>pM</w:t>
      </w:r>
      <w:proofErr w:type="spellEnd"/>
      <w:r w:rsidR="009973D8" w:rsidRPr="00775906">
        <w:rPr>
          <w:rFonts w:ascii="Helvetica" w:hAnsi="Helvetica" w:cs="Arial"/>
          <w:color w:val="auto"/>
          <w:sz w:val="20"/>
        </w:rPr>
        <w:t>, 5 </w:t>
      </w:r>
      <w:proofErr w:type="spellStart"/>
      <w:r w:rsidR="009973D8" w:rsidRPr="00775906">
        <w:rPr>
          <w:rFonts w:ascii="Helvetica" w:hAnsi="Helvetica" w:cs="Arial"/>
          <w:color w:val="auto"/>
          <w:sz w:val="20"/>
        </w:rPr>
        <w:t>pM</w:t>
      </w:r>
      <w:proofErr w:type="spellEnd"/>
      <w:r w:rsidR="009973D8" w:rsidRPr="00775906">
        <w:rPr>
          <w:rFonts w:ascii="Helvetica" w:hAnsi="Helvetica" w:cs="Arial"/>
          <w:color w:val="auto"/>
          <w:sz w:val="20"/>
        </w:rPr>
        <w:t>, 1 </w:t>
      </w:r>
      <w:proofErr w:type="spellStart"/>
      <w:r w:rsidR="009973D8" w:rsidRPr="00775906">
        <w:rPr>
          <w:rFonts w:ascii="Helvetica" w:hAnsi="Helvetica" w:cs="Arial"/>
          <w:color w:val="auto"/>
          <w:sz w:val="20"/>
        </w:rPr>
        <w:t>pM</w:t>
      </w:r>
      <w:proofErr w:type="spellEnd"/>
      <w:r w:rsidR="009973D8" w:rsidRPr="00775906">
        <w:rPr>
          <w:rFonts w:ascii="Helvetica" w:hAnsi="Helvetica" w:cs="Arial"/>
          <w:color w:val="auto"/>
          <w:sz w:val="20"/>
        </w:rPr>
        <w:t xml:space="preserve"> arba mažesnei </w:t>
      </w:r>
      <w:proofErr w:type="spellStart"/>
      <w:r w:rsidR="009973D8" w:rsidRPr="00775906">
        <w:rPr>
          <w:rFonts w:ascii="Helvetica" w:hAnsi="Helvetica" w:cs="Arial"/>
          <w:color w:val="auto"/>
          <w:sz w:val="20"/>
        </w:rPr>
        <w:t>Kd</w:t>
      </w:r>
      <w:proofErr w:type="spellEnd"/>
      <w:r w:rsidR="009973D8" w:rsidRPr="00775906">
        <w:rPr>
          <w:rFonts w:ascii="Helvetica" w:hAnsi="Helvetica" w:cs="Arial"/>
          <w:color w:val="auto"/>
          <w:sz w:val="20"/>
        </w:rPr>
        <w:t xml:space="preserve"> </w:t>
      </w:r>
      <w:r w:rsidR="005F1E61" w:rsidRPr="00775906">
        <w:rPr>
          <w:rFonts w:ascii="Helvetica" w:hAnsi="Helvetica" w:cs="Arial"/>
          <w:color w:val="auto"/>
          <w:sz w:val="20"/>
        </w:rPr>
        <w:t>vertei</w:t>
      </w:r>
      <w:r w:rsidR="009973D8" w:rsidRPr="00775906">
        <w:rPr>
          <w:rFonts w:ascii="Helvetica" w:hAnsi="Helvetica" w:cs="Arial"/>
          <w:color w:val="auto"/>
          <w:sz w:val="20"/>
        </w:rPr>
        <w:t xml:space="preserve">, </w:t>
      </w:r>
      <w:r w:rsidR="005F1E61" w:rsidRPr="00775906">
        <w:rPr>
          <w:rFonts w:ascii="Helvetica" w:hAnsi="Helvetica" w:cs="Arial"/>
          <w:color w:val="auto"/>
          <w:sz w:val="20"/>
        </w:rPr>
        <w:t xml:space="preserve">kaip išmatuota </w:t>
      </w:r>
      <w:r w:rsidR="009973D8" w:rsidRPr="00775906">
        <w:rPr>
          <w:rFonts w:ascii="Helvetica" w:hAnsi="Helvetica" w:cs="Arial"/>
          <w:color w:val="auto"/>
          <w:sz w:val="20"/>
        </w:rPr>
        <w:t>„</w:t>
      </w:r>
      <w:proofErr w:type="spellStart"/>
      <w:r w:rsidR="009973D8" w:rsidRPr="00775906">
        <w:rPr>
          <w:rFonts w:ascii="Helvetica" w:hAnsi="Helvetica" w:cs="Arial"/>
          <w:color w:val="auto"/>
          <w:sz w:val="20"/>
        </w:rPr>
        <w:t>KinExA</w:t>
      </w:r>
      <w:proofErr w:type="spellEnd"/>
      <w:r w:rsidR="009973D8" w:rsidRPr="00775906">
        <w:rPr>
          <w:rFonts w:ascii="Helvetica" w:hAnsi="Helvetica" w:cs="Arial"/>
          <w:color w:val="auto"/>
          <w:sz w:val="20"/>
        </w:rPr>
        <w:t>“ (kinetinio atmetimo) tyrimo metodu.</w:t>
      </w:r>
    </w:p>
    <w:p w14:paraId="12874AF2" w14:textId="77777777" w:rsidR="00987A86" w:rsidRPr="00775906" w:rsidRDefault="00987A86" w:rsidP="00775906">
      <w:pPr>
        <w:pStyle w:val="Sraopastraipa"/>
        <w:widowControl/>
        <w:spacing w:line="360" w:lineRule="auto"/>
        <w:ind w:left="0"/>
        <w:contextualSpacing w:val="0"/>
        <w:rPr>
          <w:rFonts w:ascii="Helvetica" w:hAnsi="Helvetica" w:cs="Arial"/>
          <w:color w:val="auto"/>
          <w:sz w:val="20"/>
        </w:rPr>
      </w:pPr>
    </w:p>
    <w:p w14:paraId="6C0E80EE" w14:textId="77B6135A" w:rsidR="008745BA" w:rsidRPr="00775906" w:rsidRDefault="0032363B" w:rsidP="00775906">
      <w:pPr>
        <w:pStyle w:val="Sraopastraipa"/>
        <w:widowControl/>
        <w:spacing w:line="360" w:lineRule="auto"/>
        <w:ind w:left="0" w:firstLine="567"/>
        <w:contextualSpacing w:val="0"/>
        <w:rPr>
          <w:rFonts w:ascii="Helvetica" w:hAnsi="Helvetica" w:cs="Arial"/>
          <w:color w:val="auto"/>
          <w:sz w:val="20"/>
        </w:rPr>
      </w:pPr>
      <w:r w:rsidRPr="00775906">
        <w:rPr>
          <w:rFonts w:ascii="Helvetica" w:hAnsi="Helvetica" w:cs="Arial"/>
          <w:color w:val="auto"/>
          <w:sz w:val="20"/>
        </w:rPr>
        <w:t xml:space="preserve">10. </w:t>
      </w:r>
      <w:r w:rsidR="009973D8" w:rsidRPr="00775906">
        <w:rPr>
          <w:rFonts w:ascii="Helvetica" w:hAnsi="Helvetica" w:cs="Arial"/>
          <w:color w:val="auto"/>
          <w:sz w:val="20"/>
        </w:rPr>
        <w:t xml:space="preserve">Antikūnas pagal bet kurį iš ankstesnių punktų, kur antigeno surišimo vieta jungiasi prie </w:t>
      </w:r>
      <w:proofErr w:type="spellStart"/>
      <w:r w:rsidR="009973D8" w:rsidRPr="00775906">
        <w:rPr>
          <w:rFonts w:ascii="Helvetica" w:hAnsi="Helvetica" w:cs="Arial"/>
          <w:color w:val="auto"/>
          <w:sz w:val="20"/>
        </w:rPr>
        <w:t>Pb</w:t>
      </w:r>
      <w:proofErr w:type="spellEnd"/>
      <w:r w:rsidR="009973D8" w:rsidRPr="00775906">
        <w:rPr>
          <w:rFonts w:ascii="Helvetica" w:hAnsi="Helvetica" w:cs="Arial"/>
          <w:color w:val="auto"/>
          <w:sz w:val="20"/>
        </w:rPr>
        <w:t xml:space="preserve">-DOTAM </w:t>
      </w:r>
      <w:proofErr w:type="spellStart"/>
      <w:r w:rsidR="009973D8" w:rsidRPr="00775906">
        <w:rPr>
          <w:rFonts w:ascii="Helvetica" w:hAnsi="Helvetica" w:cs="Arial"/>
          <w:color w:val="auto"/>
          <w:sz w:val="20"/>
        </w:rPr>
        <w:t>chelato</w:t>
      </w:r>
      <w:proofErr w:type="spellEnd"/>
      <w:r w:rsidR="009973D8" w:rsidRPr="00775906">
        <w:rPr>
          <w:rFonts w:ascii="Helvetica" w:hAnsi="Helvetica" w:cs="Arial"/>
          <w:color w:val="auto"/>
          <w:sz w:val="20"/>
        </w:rPr>
        <w:t xml:space="preserve"> ir </w:t>
      </w:r>
      <w:proofErr w:type="spellStart"/>
      <w:r w:rsidR="009973D8" w:rsidRPr="00775906">
        <w:rPr>
          <w:rFonts w:ascii="Helvetica" w:hAnsi="Helvetica" w:cs="Arial"/>
          <w:color w:val="auto"/>
          <w:sz w:val="20"/>
        </w:rPr>
        <w:t>Bi</w:t>
      </w:r>
      <w:proofErr w:type="spellEnd"/>
      <w:r w:rsidR="009973D8" w:rsidRPr="00775906">
        <w:rPr>
          <w:rFonts w:ascii="Helvetica" w:hAnsi="Helvetica" w:cs="Arial"/>
          <w:color w:val="auto"/>
          <w:sz w:val="20"/>
        </w:rPr>
        <w:t xml:space="preserve">-DOTAM </w:t>
      </w:r>
      <w:proofErr w:type="spellStart"/>
      <w:r w:rsidR="009973D8" w:rsidRPr="00775906">
        <w:rPr>
          <w:rFonts w:ascii="Helvetica" w:hAnsi="Helvetica" w:cs="Arial"/>
          <w:color w:val="auto"/>
          <w:sz w:val="20"/>
        </w:rPr>
        <w:t>chelato</w:t>
      </w:r>
      <w:proofErr w:type="spellEnd"/>
      <w:r w:rsidR="005F1E61" w:rsidRPr="00775906">
        <w:rPr>
          <w:rFonts w:ascii="Helvetica" w:hAnsi="Helvetica" w:cs="Arial"/>
          <w:color w:val="auto"/>
          <w:sz w:val="20"/>
        </w:rPr>
        <w:t>,</w:t>
      </w:r>
      <w:r w:rsidR="009973D8" w:rsidRPr="00775906">
        <w:rPr>
          <w:rFonts w:ascii="Helvetica" w:hAnsi="Helvetica" w:cs="Arial"/>
          <w:color w:val="auto"/>
          <w:sz w:val="20"/>
        </w:rPr>
        <w:t xml:space="preserve"> ir kur </w:t>
      </w:r>
      <w:proofErr w:type="spellStart"/>
      <w:r w:rsidR="009973D8" w:rsidRPr="00775906">
        <w:rPr>
          <w:rFonts w:ascii="Helvetica" w:hAnsi="Helvetica" w:cs="Arial"/>
          <w:color w:val="auto"/>
          <w:sz w:val="20"/>
        </w:rPr>
        <w:t>Bi</w:t>
      </w:r>
      <w:proofErr w:type="spellEnd"/>
      <w:r w:rsidR="009973D8" w:rsidRPr="00775906">
        <w:rPr>
          <w:rFonts w:ascii="Helvetica" w:hAnsi="Helvetica" w:cs="Arial"/>
          <w:color w:val="auto"/>
          <w:sz w:val="20"/>
        </w:rPr>
        <w:t xml:space="preserve">-DOTAM </w:t>
      </w:r>
      <w:proofErr w:type="spellStart"/>
      <w:r w:rsidR="009973D8" w:rsidRPr="00775906">
        <w:rPr>
          <w:rFonts w:ascii="Helvetica" w:hAnsi="Helvetica" w:cs="Arial"/>
          <w:color w:val="auto"/>
          <w:sz w:val="20"/>
        </w:rPr>
        <w:t>chelato</w:t>
      </w:r>
      <w:proofErr w:type="spellEnd"/>
      <w:r w:rsidR="009973D8" w:rsidRPr="00775906">
        <w:rPr>
          <w:rFonts w:ascii="Helvetica" w:hAnsi="Helvetica" w:cs="Arial"/>
          <w:color w:val="auto"/>
          <w:sz w:val="20"/>
        </w:rPr>
        <w:t xml:space="preserve"> </w:t>
      </w:r>
      <w:proofErr w:type="spellStart"/>
      <w:r w:rsidR="009973D8" w:rsidRPr="00775906">
        <w:rPr>
          <w:rFonts w:ascii="Helvetica" w:hAnsi="Helvetica" w:cs="Arial"/>
          <w:color w:val="auto"/>
          <w:sz w:val="20"/>
        </w:rPr>
        <w:t>Kd</w:t>
      </w:r>
      <w:proofErr w:type="spellEnd"/>
      <w:r w:rsidR="009973D8" w:rsidRPr="00775906">
        <w:rPr>
          <w:rFonts w:ascii="Helvetica" w:hAnsi="Helvetica" w:cs="Arial"/>
          <w:color w:val="auto"/>
          <w:sz w:val="20"/>
        </w:rPr>
        <w:t xml:space="preserve"> </w:t>
      </w:r>
      <w:r w:rsidR="005F1E61" w:rsidRPr="00775906">
        <w:rPr>
          <w:rFonts w:ascii="Helvetica" w:hAnsi="Helvetica" w:cs="Arial"/>
          <w:color w:val="auto"/>
          <w:sz w:val="20"/>
        </w:rPr>
        <w:t xml:space="preserve">vertės </w:t>
      </w:r>
      <w:r w:rsidR="009973D8" w:rsidRPr="00775906">
        <w:rPr>
          <w:rFonts w:ascii="Helvetica" w:hAnsi="Helvetica" w:cs="Arial"/>
          <w:color w:val="auto"/>
          <w:sz w:val="20"/>
        </w:rPr>
        <w:t xml:space="preserve">santykis su </w:t>
      </w:r>
      <w:proofErr w:type="spellStart"/>
      <w:r w:rsidR="009973D8" w:rsidRPr="00775906">
        <w:rPr>
          <w:rFonts w:ascii="Helvetica" w:hAnsi="Helvetica" w:cs="Arial"/>
          <w:color w:val="auto"/>
          <w:sz w:val="20"/>
        </w:rPr>
        <w:t>Pb</w:t>
      </w:r>
      <w:proofErr w:type="spellEnd"/>
      <w:r w:rsidR="009973D8" w:rsidRPr="00775906">
        <w:rPr>
          <w:rFonts w:ascii="Helvetica" w:hAnsi="Helvetica" w:cs="Arial"/>
          <w:color w:val="auto"/>
          <w:sz w:val="20"/>
        </w:rPr>
        <w:t xml:space="preserve">-DOTAM </w:t>
      </w:r>
      <w:proofErr w:type="spellStart"/>
      <w:r w:rsidR="009973D8" w:rsidRPr="00775906">
        <w:rPr>
          <w:rFonts w:ascii="Helvetica" w:hAnsi="Helvetica" w:cs="Arial"/>
          <w:color w:val="auto"/>
          <w:sz w:val="20"/>
        </w:rPr>
        <w:t>chelato</w:t>
      </w:r>
      <w:proofErr w:type="spellEnd"/>
      <w:r w:rsidR="009973D8" w:rsidRPr="00775906">
        <w:rPr>
          <w:rFonts w:ascii="Helvetica" w:hAnsi="Helvetica" w:cs="Arial"/>
          <w:color w:val="auto"/>
          <w:sz w:val="20"/>
        </w:rPr>
        <w:t xml:space="preserve"> </w:t>
      </w:r>
      <w:proofErr w:type="spellStart"/>
      <w:r w:rsidR="009973D8" w:rsidRPr="00775906">
        <w:rPr>
          <w:rFonts w:ascii="Helvetica" w:hAnsi="Helvetica" w:cs="Arial"/>
          <w:color w:val="auto"/>
          <w:sz w:val="20"/>
        </w:rPr>
        <w:t>Kd</w:t>
      </w:r>
      <w:proofErr w:type="spellEnd"/>
      <w:r w:rsidR="009973D8" w:rsidRPr="00775906">
        <w:rPr>
          <w:rFonts w:ascii="Helvetica" w:hAnsi="Helvetica" w:cs="Arial"/>
          <w:color w:val="auto"/>
          <w:sz w:val="20"/>
        </w:rPr>
        <w:t xml:space="preserve"> </w:t>
      </w:r>
      <w:r w:rsidR="005F1E61" w:rsidRPr="00775906">
        <w:rPr>
          <w:rFonts w:ascii="Helvetica" w:hAnsi="Helvetica" w:cs="Arial"/>
          <w:color w:val="auto"/>
          <w:sz w:val="20"/>
        </w:rPr>
        <w:t xml:space="preserve">verte yra </w:t>
      </w:r>
      <w:r w:rsidR="009973D8" w:rsidRPr="00775906">
        <w:rPr>
          <w:rFonts w:ascii="Helvetica" w:hAnsi="Helvetica" w:cs="Arial"/>
          <w:color w:val="auto"/>
          <w:sz w:val="20"/>
        </w:rPr>
        <w:t xml:space="preserve">į 0,1–10 arba 1–10 </w:t>
      </w:r>
      <w:r w:rsidR="005F1E61" w:rsidRPr="00775906">
        <w:rPr>
          <w:rFonts w:ascii="Helvetica" w:hAnsi="Helvetica" w:cs="Arial"/>
          <w:color w:val="auto"/>
          <w:sz w:val="20"/>
        </w:rPr>
        <w:t>diapazone</w:t>
      </w:r>
      <w:r w:rsidR="009973D8" w:rsidRPr="00775906">
        <w:rPr>
          <w:rFonts w:ascii="Helvetica" w:hAnsi="Helvetica" w:cs="Arial"/>
          <w:color w:val="auto"/>
          <w:sz w:val="20"/>
        </w:rPr>
        <w:t xml:space="preserve">, </w:t>
      </w:r>
      <w:r w:rsidR="005F1E61" w:rsidRPr="00775906">
        <w:rPr>
          <w:rFonts w:ascii="Helvetica" w:hAnsi="Helvetica" w:cs="Arial"/>
          <w:color w:val="auto"/>
          <w:sz w:val="20"/>
        </w:rPr>
        <w:t xml:space="preserve">kaip išmatuota </w:t>
      </w:r>
      <w:r w:rsidR="009973D8" w:rsidRPr="00775906">
        <w:rPr>
          <w:rFonts w:ascii="Helvetica" w:hAnsi="Helvetica" w:cs="Arial"/>
          <w:color w:val="auto"/>
          <w:sz w:val="20"/>
        </w:rPr>
        <w:t>„</w:t>
      </w:r>
      <w:proofErr w:type="spellStart"/>
      <w:r w:rsidR="009973D8" w:rsidRPr="00775906">
        <w:rPr>
          <w:rFonts w:ascii="Helvetica" w:hAnsi="Helvetica" w:cs="Arial"/>
          <w:color w:val="auto"/>
          <w:sz w:val="20"/>
        </w:rPr>
        <w:t>KinExA</w:t>
      </w:r>
      <w:proofErr w:type="spellEnd"/>
      <w:r w:rsidR="009973D8" w:rsidRPr="00775906">
        <w:rPr>
          <w:rFonts w:ascii="Helvetica" w:hAnsi="Helvetica" w:cs="Arial"/>
          <w:color w:val="auto"/>
          <w:sz w:val="20"/>
        </w:rPr>
        <w:t>“ (kinetinio atmetimo) tyrimo metodu.</w:t>
      </w:r>
    </w:p>
    <w:p w14:paraId="65A844B5" w14:textId="77777777" w:rsidR="00987A86" w:rsidRPr="00775906" w:rsidRDefault="00987A86" w:rsidP="00775906">
      <w:pPr>
        <w:pStyle w:val="Sraopastraipa"/>
        <w:widowControl/>
        <w:spacing w:line="360" w:lineRule="auto"/>
        <w:ind w:left="0"/>
        <w:contextualSpacing w:val="0"/>
        <w:rPr>
          <w:rFonts w:ascii="Helvetica" w:hAnsi="Helvetica" w:cs="Arial"/>
          <w:color w:val="auto"/>
          <w:sz w:val="20"/>
        </w:rPr>
      </w:pPr>
    </w:p>
    <w:p w14:paraId="414E895E" w14:textId="0C2E8315" w:rsidR="008745BA" w:rsidRPr="00775906" w:rsidRDefault="0032363B" w:rsidP="00775906">
      <w:pPr>
        <w:pStyle w:val="Sraopastraipa"/>
        <w:widowControl/>
        <w:spacing w:line="360" w:lineRule="auto"/>
        <w:ind w:left="0" w:firstLine="567"/>
        <w:contextualSpacing w:val="0"/>
        <w:rPr>
          <w:rFonts w:ascii="Helvetica" w:hAnsi="Helvetica" w:cs="Arial"/>
          <w:color w:val="auto"/>
          <w:sz w:val="20"/>
        </w:rPr>
      </w:pPr>
      <w:r w:rsidRPr="00775906">
        <w:rPr>
          <w:rFonts w:ascii="Helvetica" w:hAnsi="Helvetica" w:cs="Arial"/>
          <w:color w:val="auto"/>
          <w:sz w:val="20"/>
        </w:rPr>
        <w:t xml:space="preserve">11. </w:t>
      </w:r>
      <w:r w:rsidR="009973D8" w:rsidRPr="00775906">
        <w:rPr>
          <w:rFonts w:ascii="Helvetica" w:hAnsi="Helvetica" w:cs="Arial"/>
          <w:color w:val="auto"/>
          <w:sz w:val="20"/>
        </w:rPr>
        <w:t xml:space="preserve">Antikūnas pagal bet kurį iš ankstesnių punktų, kuris yra visas antikūnas arba antikūno fragmentas, parinktas iš grupės, kurią sudaro </w:t>
      </w:r>
      <w:proofErr w:type="spellStart"/>
      <w:r w:rsidR="009973D8" w:rsidRPr="00775906">
        <w:rPr>
          <w:rFonts w:ascii="Helvetica" w:hAnsi="Helvetica" w:cs="Arial"/>
          <w:color w:val="auto"/>
          <w:sz w:val="20"/>
        </w:rPr>
        <w:t>Fv</w:t>
      </w:r>
      <w:proofErr w:type="spellEnd"/>
      <w:r w:rsidR="009973D8" w:rsidRPr="00775906">
        <w:rPr>
          <w:rFonts w:ascii="Helvetica" w:hAnsi="Helvetica" w:cs="Arial"/>
          <w:color w:val="auto"/>
          <w:sz w:val="20"/>
        </w:rPr>
        <w:t xml:space="preserve">, </w:t>
      </w:r>
      <w:proofErr w:type="spellStart"/>
      <w:r w:rsidR="009973D8" w:rsidRPr="00775906">
        <w:rPr>
          <w:rFonts w:ascii="Helvetica" w:hAnsi="Helvetica" w:cs="Arial"/>
          <w:color w:val="auto"/>
          <w:sz w:val="20"/>
        </w:rPr>
        <w:t>Fab</w:t>
      </w:r>
      <w:proofErr w:type="spellEnd"/>
      <w:r w:rsidR="009973D8" w:rsidRPr="00775906">
        <w:rPr>
          <w:rFonts w:ascii="Helvetica" w:hAnsi="Helvetica" w:cs="Arial"/>
          <w:color w:val="auto"/>
          <w:sz w:val="20"/>
        </w:rPr>
        <w:t xml:space="preserve">, </w:t>
      </w:r>
      <w:proofErr w:type="spellStart"/>
      <w:r w:rsidR="009973D8" w:rsidRPr="00775906">
        <w:rPr>
          <w:rFonts w:ascii="Helvetica" w:hAnsi="Helvetica" w:cs="Arial"/>
          <w:color w:val="auto"/>
          <w:sz w:val="20"/>
        </w:rPr>
        <w:t>Fab</w:t>
      </w:r>
      <w:proofErr w:type="spellEnd"/>
      <w:r w:rsidR="009973D8" w:rsidRPr="00775906">
        <w:rPr>
          <w:rFonts w:ascii="Helvetica" w:hAnsi="Helvetica" w:cs="Arial"/>
          <w:color w:val="auto"/>
          <w:sz w:val="20"/>
        </w:rPr>
        <w:t xml:space="preserve">’, </w:t>
      </w:r>
      <w:proofErr w:type="spellStart"/>
      <w:r w:rsidR="009973D8" w:rsidRPr="00775906">
        <w:rPr>
          <w:rFonts w:ascii="Helvetica" w:hAnsi="Helvetica" w:cs="Arial"/>
          <w:color w:val="auto"/>
          <w:sz w:val="20"/>
        </w:rPr>
        <w:t>Fab</w:t>
      </w:r>
      <w:proofErr w:type="spellEnd"/>
      <w:r w:rsidR="009973D8" w:rsidRPr="00775906">
        <w:rPr>
          <w:rFonts w:ascii="Helvetica" w:hAnsi="Helvetica" w:cs="Arial"/>
          <w:color w:val="auto"/>
          <w:sz w:val="20"/>
        </w:rPr>
        <w:t>’-SH, F(</w:t>
      </w:r>
      <w:proofErr w:type="spellStart"/>
      <w:r w:rsidR="009973D8" w:rsidRPr="00775906">
        <w:rPr>
          <w:rFonts w:ascii="Helvetica" w:hAnsi="Helvetica" w:cs="Arial"/>
          <w:color w:val="auto"/>
          <w:sz w:val="20"/>
        </w:rPr>
        <w:t>ab</w:t>
      </w:r>
      <w:proofErr w:type="spellEnd"/>
      <w:r w:rsidR="009973D8" w:rsidRPr="00775906">
        <w:rPr>
          <w:rFonts w:ascii="Helvetica" w:hAnsi="Helvetica" w:cs="Arial"/>
          <w:color w:val="auto"/>
          <w:sz w:val="20"/>
        </w:rPr>
        <w:t>’)</w:t>
      </w:r>
      <w:r w:rsidR="009973D8" w:rsidRPr="00775906">
        <w:rPr>
          <w:rFonts w:ascii="Helvetica" w:hAnsi="Helvetica" w:cs="Arial"/>
          <w:color w:val="auto"/>
          <w:sz w:val="20"/>
          <w:vertAlign w:val="subscript"/>
        </w:rPr>
        <w:t>2</w:t>
      </w:r>
      <w:r w:rsidR="009973D8" w:rsidRPr="00775906">
        <w:rPr>
          <w:rFonts w:ascii="Helvetica" w:hAnsi="Helvetica" w:cs="Arial"/>
          <w:color w:val="auto"/>
          <w:sz w:val="20"/>
        </w:rPr>
        <w:t xml:space="preserve">, </w:t>
      </w:r>
      <w:proofErr w:type="spellStart"/>
      <w:r w:rsidR="009973D8" w:rsidRPr="00775906">
        <w:rPr>
          <w:rFonts w:ascii="Helvetica" w:hAnsi="Helvetica" w:cs="Arial"/>
          <w:color w:val="auto"/>
          <w:sz w:val="20"/>
        </w:rPr>
        <w:t>dikūnas</w:t>
      </w:r>
      <w:proofErr w:type="spellEnd"/>
      <w:r w:rsidR="009973D8" w:rsidRPr="00775906">
        <w:rPr>
          <w:rFonts w:ascii="Helvetica" w:hAnsi="Helvetica" w:cs="Arial"/>
          <w:color w:val="auto"/>
          <w:sz w:val="20"/>
        </w:rPr>
        <w:t>, linijinis antikūnas ir vienos grandinės antikūno molekulė.</w:t>
      </w:r>
    </w:p>
    <w:p w14:paraId="328288C4" w14:textId="77777777" w:rsidR="00987A86" w:rsidRPr="00775906" w:rsidRDefault="00987A86" w:rsidP="00775906">
      <w:pPr>
        <w:pStyle w:val="Sraopastraipa"/>
        <w:widowControl/>
        <w:spacing w:line="360" w:lineRule="auto"/>
        <w:ind w:left="0"/>
        <w:contextualSpacing w:val="0"/>
        <w:rPr>
          <w:rFonts w:ascii="Helvetica" w:hAnsi="Helvetica" w:cs="Arial"/>
          <w:color w:val="auto"/>
          <w:sz w:val="20"/>
        </w:rPr>
      </w:pPr>
    </w:p>
    <w:p w14:paraId="6ABA514C" w14:textId="4C7DE874" w:rsidR="008745BA" w:rsidRPr="00775906" w:rsidRDefault="0032363B" w:rsidP="00775906">
      <w:pPr>
        <w:pStyle w:val="Sraopastraipa"/>
        <w:widowControl/>
        <w:spacing w:line="360" w:lineRule="auto"/>
        <w:ind w:left="0" w:firstLine="567"/>
        <w:contextualSpacing w:val="0"/>
        <w:rPr>
          <w:rFonts w:ascii="Helvetica" w:hAnsi="Helvetica" w:cs="Arial"/>
          <w:color w:val="auto"/>
          <w:sz w:val="20"/>
        </w:rPr>
      </w:pPr>
      <w:r w:rsidRPr="00775906">
        <w:rPr>
          <w:rFonts w:ascii="Helvetica" w:hAnsi="Helvetica" w:cs="Arial"/>
          <w:color w:val="auto"/>
          <w:sz w:val="20"/>
        </w:rPr>
        <w:t xml:space="preserve">12. </w:t>
      </w:r>
      <w:r w:rsidR="009973D8" w:rsidRPr="00775906">
        <w:rPr>
          <w:rFonts w:ascii="Helvetica" w:hAnsi="Helvetica" w:cs="Arial"/>
          <w:color w:val="auto"/>
          <w:sz w:val="20"/>
        </w:rPr>
        <w:t>Antikūnas pagal bet kurį iš ankstesnių punktų, kur antikūnas yra prijungtas prie dalies, kuri specifiškai rišasi prie tikslinio antigeno.</w:t>
      </w:r>
    </w:p>
    <w:p w14:paraId="3BC3000D" w14:textId="77777777" w:rsidR="00987A86" w:rsidRPr="00775906" w:rsidRDefault="00987A86" w:rsidP="00775906">
      <w:pPr>
        <w:pStyle w:val="Sraopastraipa"/>
        <w:widowControl/>
        <w:spacing w:line="360" w:lineRule="auto"/>
        <w:ind w:left="0"/>
        <w:contextualSpacing w:val="0"/>
        <w:rPr>
          <w:rFonts w:ascii="Helvetica" w:hAnsi="Helvetica" w:cs="Arial"/>
          <w:color w:val="auto"/>
          <w:sz w:val="20"/>
        </w:rPr>
      </w:pPr>
    </w:p>
    <w:p w14:paraId="7E7E733D" w14:textId="77777777" w:rsidR="00AB629C" w:rsidRPr="00775906" w:rsidRDefault="0032363B" w:rsidP="00775906">
      <w:pPr>
        <w:pStyle w:val="Sraopastraipa"/>
        <w:widowControl/>
        <w:spacing w:line="360" w:lineRule="auto"/>
        <w:ind w:left="0" w:firstLine="567"/>
        <w:contextualSpacing w:val="0"/>
        <w:rPr>
          <w:rFonts w:ascii="Helvetica" w:hAnsi="Helvetica" w:cs="Arial"/>
          <w:color w:val="auto"/>
          <w:sz w:val="20"/>
        </w:rPr>
      </w:pPr>
      <w:r w:rsidRPr="00775906">
        <w:rPr>
          <w:rFonts w:ascii="Helvetica" w:hAnsi="Helvetica" w:cs="Arial"/>
          <w:color w:val="auto"/>
          <w:sz w:val="20"/>
        </w:rPr>
        <w:t xml:space="preserve">13. </w:t>
      </w:r>
      <w:r w:rsidR="009973D8" w:rsidRPr="00775906">
        <w:rPr>
          <w:rFonts w:ascii="Helvetica" w:hAnsi="Helvetica" w:cs="Arial"/>
          <w:color w:val="auto"/>
          <w:sz w:val="20"/>
        </w:rPr>
        <w:t>Antikūnas pagal 12 punktą, kur tikslinis antigenas yra specifinis naviko antigenas.</w:t>
      </w:r>
    </w:p>
    <w:p w14:paraId="34BE5FC2" w14:textId="77777777" w:rsidR="00AB629C" w:rsidRPr="00775906" w:rsidRDefault="00AB629C" w:rsidP="00775906">
      <w:pPr>
        <w:pStyle w:val="Sraopastraipa"/>
        <w:widowControl/>
        <w:spacing w:line="360" w:lineRule="auto"/>
        <w:ind w:left="0"/>
        <w:contextualSpacing w:val="0"/>
        <w:rPr>
          <w:rFonts w:ascii="Helvetica" w:hAnsi="Helvetica" w:cs="Arial"/>
          <w:color w:val="auto"/>
          <w:sz w:val="20"/>
        </w:rPr>
      </w:pPr>
    </w:p>
    <w:p w14:paraId="3A0DD140" w14:textId="5417EBD0" w:rsidR="008745BA" w:rsidRPr="00775906" w:rsidRDefault="00C17FC5" w:rsidP="00775906">
      <w:pPr>
        <w:pStyle w:val="Sraopastraipa"/>
        <w:widowControl/>
        <w:spacing w:line="360" w:lineRule="auto"/>
        <w:ind w:left="0" w:firstLine="567"/>
        <w:contextualSpacing w:val="0"/>
        <w:rPr>
          <w:rFonts w:ascii="Helvetica" w:hAnsi="Helvetica" w:cs="Arial"/>
          <w:color w:val="auto"/>
          <w:sz w:val="20"/>
        </w:rPr>
      </w:pPr>
      <w:r w:rsidRPr="00775906">
        <w:rPr>
          <w:rFonts w:ascii="Helvetica" w:hAnsi="Helvetica" w:cs="Arial"/>
          <w:color w:val="auto"/>
          <w:sz w:val="20"/>
        </w:rPr>
        <w:t>1</w:t>
      </w:r>
      <w:r w:rsidR="0032363B" w:rsidRPr="00775906">
        <w:rPr>
          <w:rFonts w:ascii="Helvetica" w:hAnsi="Helvetica" w:cs="Arial"/>
          <w:color w:val="auto"/>
          <w:sz w:val="20"/>
        </w:rPr>
        <w:t xml:space="preserve">4. </w:t>
      </w:r>
      <w:r w:rsidR="009973D8" w:rsidRPr="00775906">
        <w:rPr>
          <w:rFonts w:ascii="Helvetica" w:hAnsi="Helvetica" w:cs="Arial"/>
          <w:color w:val="auto"/>
          <w:sz w:val="20"/>
        </w:rPr>
        <w:t xml:space="preserve">Antikūnas pagal 12 arba 13 punktą, kuris yra </w:t>
      </w:r>
      <w:proofErr w:type="spellStart"/>
      <w:r w:rsidR="005F1E61" w:rsidRPr="00775906">
        <w:rPr>
          <w:rFonts w:ascii="Helvetica" w:hAnsi="Helvetica" w:cs="Arial"/>
          <w:color w:val="auto"/>
          <w:sz w:val="20"/>
        </w:rPr>
        <w:t>daugiacpec</w:t>
      </w:r>
      <w:r w:rsidR="009973D8" w:rsidRPr="00775906">
        <w:rPr>
          <w:rFonts w:ascii="Helvetica" w:hAnsi="Helvetica" w:cs="Arial"/>
          <w:color w:val="auto"/>
          <w:sz w:val="20"/>
        </w:rPr>
        <w:t>ifinis</w:t>
      </w:r>
      <w:proofErr w:type="spellEnd"/>
      <w:r w:rsidR="009973D8" w:rsidRPr="00775906">
        <w:rPr>
          <w:rFonts w:ascii="Helvetica" w:hAnsi="Helvetica" w:cs="Arial"/>
          <w:color w:val="auto"/>
          <w:sz w:val="20"/>
        </w:rPr>
        <w:t xml:space="preserve"> arba </w:t>
      </w:r>
      <w:proofErr w:type="spellStart"/>
      <w:r w:rsidR="009973D8" w:rsidRPr="00775906">
        <w:rPr>
          <w:rFonts w:ascii="Helvetica" w:hAnsi="Helvetica" w:cs="Arial"/>
          <w:color w:val="auto"/>
          <w:sz w:val="20"/>
        </w:rPr>
        <w:t>bispecifinis</w:t>
      </w:r>
      <w:proofErr w:type="spellEnd"/>
      <w:r w:rsidR="009973D8" w:rsidRPr="00775906">
        <w:rPr>
          <w:rFonts w:ascii="Helvetica" w:hAnsi="Helvetica" w:cs="Arial"/>
          <w:color w:val="auto"/>
          <w:sz w:val="20"/>
        </w:rPr>
        <w:t xml:space="preserve"> antikūnas.</w:t>
      </w:r>
    </w:p>
    <w:p w14:paraId="01AF66FA" w14:textId="77777777" w:rsidR="00987A86" w:rsidRPr="00775906" w:rsidRDefault="00987A86" w:rsidP="00775906">
      <w:pPr>
        <w:pStyle w:val="Sraopastraipa"/>
        <w:widowControl/>
        <w:spacing w:line="360" w:lineRule="auto"/>
        <w:ind w:left="0"/>
        <w:contextualSpacing w:val="0"/>
        <w:rPr>
          <w:rFonts w:ascii="Helvetica" w:hAnsi="Helvetica" w:cs="Arial"/>
          <w:color w:val="auto"/>
          <w:sz w:val="20"/>
        </w:rPr>
      </w:pPr>
    </w:p>
    <w:p w14:paraId="7AB99157" w14:textId="2464679E" w:rsidR="008745BA" w:rsidRPr="00775906" w:rsidRDefault="00C17FC5" w:rsidP="00775906">
      <w:pPr>
        <w:pStyle w:val="Sraopastraipa"/>
        <w:widowControl/>
        <w:spacing w:line="360" w:lineRule="auto"/>
        <w:ind w:left="0" w:firstLine="567"/>
        <w:contextualSpacing w:val="0"/>
        <w:rPr>
          <w:rFonts w:ascii="Helvetica" w:hAnsi="Helvetica" w:cs="Arial"/>
          <w:color w:val="auto"/>
          <w:sz w:val="20"/>
        </w:rPr>
      </w:pPr>
      <w:r w:rsidRPr="00775906">
        <w:rPr>
          <w:rFonts w:ascii="Helvetica" w:hAnsi="Helvetica" w:cs="Arial"/>
          <w:color w:val="auto"/>
          <w:sz w:val="20"/>
        </w:rPr>
        <w:t xml:space="preserve">15. </w:t>
      </w:r>
      <w:proofErr w:type="spellStart"/>
      <w:r w:rsidR="005F1E61" w:rsidRPr="00775906">
        <w:rPr>
          <w:rFonts w:ascii="Helvetica" w:hAnsi="Helvetica" w:cs="Arial"/>
          <w:color w:val="auto"/>
          <w:sz w:val="20"/>
        </w:rPr>
        <w:t>Daugiacpec</w:t>
      </w:r>
      <w:r w:rsidR="009973D8" w:rsidRPr="00775906">
        <w:rPr>
          <w:rFonts w:ascii="Helvetica" w:hAnsi="Helvetica" w:cs="Arial"/>
          <w:color w:val="auto"/>
          <w:sz w:val="20"/>
        </w:rPr>
        <w:t>ifinis</w:t>
      </w:r>
      <w:proofErr w:type="spellEnd"/>
      <w:r w:rsidR="009973D8" w:rsidRPr="00775906">
        <w:rPr>
          <w:rFonts w:ascii="Helvetica" w:hAnsi="Helvetica" w:cs="Arial"/>
          <w:color w:val="auto"/>
          <w:sz w:val="20"/>
        </w:rPr>
        <w:t xml:space="preserve"> arba </w:t>
      </w:r>
      <w:proofErr w:type="spellStart"/>
      <w:r w:rsidR="009973D8" w:rsidRPr="00775906">
        <w:rPr>
          <w:rFonts w:ascii="Helvetica" w:hAnsi="Helvetica" w:cs="Arial"/>
          <w:color w:val="auto"/>
          <w:sz w:val="20"/>
        </w:rPr>
        <w:t>bispecifinis</w:t>
      </w:r>
      <w:proofErr w:type="spellEnd"/>
      <w:r w:rsidR="009973D8" w:rsidRPr="00775906">
        <w:rPr>
          <w:rFonts w:ascii="Helvetica" w:hAnsi="Helvetica" w:cs="Arial"/>
          <w:color w:val="auto"/>
          <w:sz w:val="20"/>
        </w:rPr>
        <w:t xml:space="preserve"> antikūnas pagal 14 punktą, kur specifinis naviko antigenas yra parinktas iš grupės, kurią sudaro CEA, HER2 ir CD20.</w:t>
      </w:r>
    </w:p>
    <w:p w14:paraId="57E9206C" w14:textId="77777777" w:rsidR="00987A86" w:rsidRPr="00775906" w:rsidRDefault="00987A86" w:rsidP="00775906">
      <w:pPr>
        <w:pStyle w:val="Sraopastraipa"/>
        <w:widowControl/>
        <w:spacing w:line="360" w:lineRule="auto"/>
        <w:ind w:left="0"/>
        <w:contextualSpacing w:val="0"/>
        <w:rPr>
          <w:rFonts w:ascii="Helvetica" w:hAnsi="Helvetica" w:cs="Arial"/>
          <w:color w:val="auto"/>
          <w:sz w:val="20"/>
        </w:rPr>
      </w:pPr>
    </w:p>
    <w:p w14:paraId="59ABCC7B" w14:textId="0E811043" w:rsidR="008745BA" w:rsidRPr="00775906" w:rsidRDefault="00C17FC5" w:rsidP="00775906">
      <w:pPr>
        <w:pStyle w:val="Sraopastraipa"/>
        <w:widowControl/>
        <w:spacing w:line="360" w:lineRule="auto"/>
        <w:ind w:left="0" w:firstLine="567"/>
        <w:contextualSpacing w:val="0"/>
        <w:rPr>
          <w:rFonts w:ascii="Helvetica" w:hAnsi="Helvetica" w:cs="Arial"/>
          <w:color w:val="auto"/>
          <w:sz w:val="20"/>
        </w:rPr>
      </w:pPr>
      <w:r w:rsidRPr="00775906">
        <w:rPr>
          <w:rFonts w:ascii="Helvetica" w:hAnsi="Helvetica" w:cs="Arial"/>
          <w:color w:val="auto"/>
          <w:sz w:val="20"/>
        </w:rPr>
        <w:lastRenderedPageBreak/>
        <w:t xml:space="preserve">16. </w:t>
      </w:r>
      <w:proofErr w:type="spellStart"/>
      <w:r w:rsidR="005F1E61" w:rsidRPr="00775906">
        <w:rPr>
          <w:rFonts w:ascii="Helvetica" w:hAnsi="Helvetica" w:cs="Arial"/>
          <w:color w:val="auto"/>
          <w:sz w:val="20"/>
        </w:rPr>
        <w:t>Daugiacpec</w:t>
      </w:r>
      <w:r w:rsidR="009973D8" w:rsidRPr="00775906">
        <w:rPr>
          <w:rFonts w:ascii="Helvetica" w:hAnsi="Helvetica" w:cs="Arial"/>
          <w:color w:val="auto"/>
          <w:sz w:val="20"/>
        </w:rPr>
        <w:t>ifinis</w:t>
      </w:r>
      <w:proofErr w:type="spellEnd"/>
      <w:r w:rsidR="009973D8" w:rsidRPr="00775906">
        <w:rPr>
          <w:rFonts w:ascii="Helvetica" w:hAnsi="Helvetica" w:cs="Arial"/>
          <w:color w:val="auto"/>
          <w:sz w:val="20"/>
        </w:rPr>
        <w:t xml:space="preserve"> arba </w:t>
      </w:r>
      <w:proofErr w:type="spellStart"/>
      <w:r w:rsidR="009973D8" w:rsidRPr="00775906">
        <w:rPr>
          <w:rFonts w:ascii="Helvetica" w:hAnsi="Helvetica" w:cs="Arial"/>
          <w:color w:val="auto"/>
          <w:sz w:val="20"/>
        </w:rPr>
        <w:t>bispecifinis</w:t>
      </w:r>
      <w:proofErr w:type="spellEnd"/>
      <w:r w:rsidR="009973D8" w:rsidRPr="00775906">
        <w:rPr>
          <w:rFonts w:ascii="Helvetica" w:hAnsi="Helvetica" w:cs="Arial"/>
          <w:color w:val="auto"/>
          <w:sz w:val="20"/>
        </w:rPr>
        <w:t xml:space="preserve"> antikūnas pagal 14 arba 15 punktą, kur </w:t>
      </w:r>
      <w:proofErr w:type="spellStart"/>
      <w:r w:rsidR="005F1E61" w:rsidRPr="00775906">
        <w:rPr>
          <w:rFonts w:ascii="Helvetica" w:hAnsi="Helvetica" w:cs="Arial"/>
          <w:color w:val="auto"/>
          <w:sz w:val="20"/>
        </w:rPr>
        <w:t>daugiacpec</w:t>
      </w:r>
      <w:r w:rsidR="009973D8" w:rsidRPr="00775906">
        <w:rPr>
          <w:rFonts w:ascii="Helvetica" w:hAnsi="Helvetica" w:cs="Arial"/>
          <w:color w:val="auto"/>
          <w:sz w:val="20"/>
        </w:rPr>
        <w:t>ifinis</w:t>
      </w:r>
      <w:proofErr w:type="spellEnd"/>
      <w:r w:rsidR="009973D8" w:rsidRPr="00775906">
        <w:rPr>
          <w:rFonts w:ascii="Helvetica" w:hAnsi="Helvetica" w:cs="Arial"/>
          <w:color w:val="auto"/>
          <w:sz w:val="20"/>
        </w:rPr>
        <w:t xml:space="preserve"> arba </w:t>
      </w:r>
      <w:proofErr w:type="spellStart"/>
      <w:r w:rsidR="009973D8" w:rsidRPr="00775906">
        <w:rPr>
          <w:rFonts w:ascii="Helvetica" w:hAnsi="Helvetica" w:cs="Arial"/>
          <w:color w:val="auto"/>
          <w:sz w:val="20"/>
        </w:rPr>
        <w:t>bispecifinis</w:t>
      </w:r>
      <w:proofErr w:type="spellEnd"/>
      <w:r w:rsidR="009973D8" w:rsidRPr="00775906">
        <w:rPr>
          <w:rFonts w:ascii="Helvetica" w:hAnsi="Helvetica" w:cs="Arial"/>
          <w:color w:val="auto"/>
          <w:sz w:val="20"/>
        </w:rPr>
        <w:t xml:space="preserve"> antikūnas apima bent vieną antigeno surišimo vietą specifinę </w:t>
      </w:r>
      <w:proofErr w:type="spellStart"/>
      <w:r w:rsidR="009973D8" w:rsidRPr="00775906">
        <w:rPr>
          <w:rFonts w:ascii="Helvetica" w:hAnsi="Helvetica" w:cs="Arial"/>
          <w:color w:val="auto"/>
          <w:sz w:val="20"/>
        </w:rPr>
        <w:t>Pb</w:t>
      </w:r>
      <w:proofErr w:type="spellEnd"/>
      <w:r w:rsidR="009973D8" w:rsidRPr="00775906">
        <w:rPr>
          <w:rFonts w:ascii="Helvetica" w:hAnsi="Helvetica" w:cs="Arial"/>
          <w:color w:val="auto"/>
          <w:sz w:val="20"/>
        </w:rPr>
        <w:t xml:space="preserve">-DOTAM </w:t>
      </w:r>
      <w:proofErr w:type="spellStart"/>
      <w:r w:rsidR="009973D8" w:rsidRPr="00775906">
        <w:rPr>
          <w:rFonts w:ascii="Helvetica" w:hAnsi="Helvetica" w:cs="Arial"/>
          <w:color w:val="auto"/>
          <w:sz w:val="20"/>
        </w:rPr>
        <w:t>chelatui</w:t>
      </w:r>
      <w:proofErr w:type="spellEnd"/>
      <w:r w:rsidR="009973D8" w:rsidRPr="00775906">
        <w:rPr>
          <w:rFonts w:ascii="Helvetica" w:hAnsi="Helvetica" w:cs="Arial"/>
          <w:color w:val="auto"/>
          <w:sz w:val="20"/>
        </w:rPr>
        <w:t xml:space="preserve"> ir bent vieną antigeno surišimo vietą specifinę CEA, ir kur antigeno surišimo vieta specifinė CEA apima sunkiąją grandinę, apimančią bent vieną, dvi arba tris sunkiosios grandinės CDR, kur:</w:t>
      </w:r>
    </w:p>
    <w:p w14:paraId="0FD1EAA2" w14:textId="5FF7005D" w:rsidR="008745BA" w:rsidRPr="00775906" w:rsidRDefault="00C17FC5" w:rsidP="00775906">
      <w:pPr>
        <w:pStyle w:val="Sraopastraipa"/>
        <w:widowControl/>
        <w:spacing w:line="360" w:lineRule="auto"/>
        <w:ind w:left="0"/>
        <w:contextualSpacing w:val="0"/>
        <w:rPr>
          <w:rFonts w:ascii="Helvetica" w:hAnsi="Helvetica" w:cs="Arial"/>
          <w:color w:val="auto"/>
          <w:sz w:val="20"/>
        </w:rPr>
      </w:pPr>
      <w:r w:rsidRPr="00775906">
        <w:rPr>
          <w:rFonts w:ascii="Helvetica" w:hAnsi="Helvetica" w:cs="Arial"/>
          <w:color w:val="auto"/>
          <w:sz w:val="20"/>
        </w:rPr>
        <w:t xml:space="preserve">a) </w:t>
      </w:r>
      <w:r w:rsidR="009973D8" w:rsidRPr="00775906">
        <w:rPr>
          <w:rFonts w:ascii="Helvetica" w:hAnsi="Helvetica" w:cs="Arial"/>
          <w:color w:val="auto"/>
          <w:sz w:val="20"/>
        </w:rPr>
        <w:t>sunkiosios grandinės CDR1 apima aminorūgščių seką SEQ ID Nr. 11;</w:t>
      </w:r>
    </w:p>
    <w:p w14:paraId="72397D09" w14:textId="1A026D56" w:rsidR="008745BA" w:rsidRPr="00775906" w:rsidRDefault="00C17FC5" w:rsidP="00775906">
      <w:pPr>
        <w:pStyle w:val="Sraopastraipa"/>
        <w:widowControl/>
        <w:spacing w:line="360" w:lineRule="auto"/>
        <w:ind w:left="0"/>
        <w:contextualSpacing w:val="0"/>
        <w:rPr>
          <w:rFonts w:ascii="Helvetica" w:hAnsi="Helvetica" w:cs="Arial"/>
          <w:color w:val="auto"/>
          <w:sz w:val="20"/>
        </w:rPr>
      </w:pPr>
      <w:r w:rsidRPr="00775906">
        <w:rPr>
          <w:rFonts w:ascii="Helvetica" w:hAnsi="Helvetica" w:cs="Arial"/>
          <w:color w:val="auto"/>
          <w:sz w:val="20"/>
        </w:rPr>
        <w:t xml:space="preserve">b) </w:t>
      </w:r>
      <w:r w:rsidR="009973D8" w:rsidRPr="00775906">
        <w:rPr>
          <w:rFonts w:ascii="Helvetica" w:hAnsi="Helvetica" w:cs="Arial"/>
          <w:color w:val="auto"/>
          <w:sz w:val="20"/>
        </w:rPr>
        <w:t>sunkiosios grandinės CDR2 apima aminorūgščių seką SEQ ID Nr. 12;</w:t>
      </w:r>
    </w:p>
    <w:p w14:paraId="7295F49C" w14:textId="3B1EF6C5" w:rsidR="008745BA" w:rsidRPr="00775906" w:rsidRDefault="00C17FC5" w:rsidP="00775906">
      <w:pPr>
        <w:pStyle w:val="Sraopastraipa"/>
        <w:widowControl/>
        <w:spacing w:line="360" w:lineRule="auto"/>
        <w:ind w:left="0"/>
        <w:contextualSpacing w:val="0"/>
        <w:rPr>
          <w:rFonts w:ascii="Helvetica" w:hAnsi="Helvetica" w:cs="Arial"/>
          <w:color w:val="auto"/>
          <w:sz w:val="20"/>
        </w:rPr>
      </w:pPr>
      <w:r w:rsidRPr="00775906">
        <w:rPr>
          <w:rFonts w:ascii="Helvetica" w:hAnsi="Helvetica" w:cs="Arial"/>
          <w:color w:val="auto"/>
          <w:sz w:val="20"/>
        </w:rPr>
        <w:t xml:space="preserve">c) </w:t>
      </w:r>
      <w:r w:rsidR="009973D8" w:rsidRPr="00775906">
        <w:rPr>
          <w:rFonts w:ascii="Helvetica" w:hAnsi="Helvetica" w:cs="Arial"/>
          <w:color w:val="auto"/>
          <w:sz w:val="20"/>
        </w:rPr>
        <w:t>sunkiosios grandinės CDR3 apima aminorūgščių seką SEQ ID Nr. 13;</w:t>
      </w:r>
    </w:p>
    <w:p w14:paraId="175D6D80" w14:textId="071FF7C5" w:rsidR="008745BA" w:rsidRPr="00775906" w:rsidRDefault="009973D8" w:rsidP="00775906">
      <w:pPr>
        <w:pStyle w:val="Sraopastraipa"/>
        <w:widowControl/>
        <w:spacing w:line="360" w:lineRule="auto"/>
        <w:ind w:left="0"/>
        <w:contextualSpacing w:val="0"/>
        <w:rPr>
          <w:rFonts w:ascii="Helvetica" w:hAnsi="Helvetica" w:cs="Arial"/>
          <w:color w:val="auto"/>
          <w:sz w:val="20"/>
        </w:rPr>
      </w:pPr>
      <w:r w:rsidRPr="00775906">
        <w:rPr>
          <w:rFonts w:ascii="Helvetica" w:hAnsi="Helvetica" w:cs="Arial"/>
          <w:color w:val="auto"/>
          <w:sz w:val="20"/>
        </w:rPr>
        <w:t>ir (arba) antigeno surišimo vieta specifinė CEA apima lengvąją grandinę, apimančią bent vieną, dvi arba tris lengvosios grandinės CDR, kur:</w:t>
      </w:r>
    </w:p>
    <w:p w14:paraId="57B586D5" w14:textId="4624A2FC" w:rsidR="008745BA" w:rsidRPr="00775906" w:rsidRDefault="00C17FC5" w:rsidP="00775906">
      <w:pPr>
        <w:pStyle w:val="Sraopastraipa"/>
        <w:widowControl/>
        <w:spacing w:line="360" w:lineRule="auto"/>
        <w:ind w:left="0"/>
        <w:contextualSpacing w:val="0"/>
        <w:rPr>
          <w:rFonts w:ascii="Helvetica" w:hAnsi="Helvetica" w:cs="Arial"/>
          <w:color w:val="auto"/>
          <w:sz w:val="20"/>
        </w:rPr>
      </w:pPr>
      <w:r w:rsidRPr="00775906">
        <w:rPr>
          <w:rFonts w:ascii="Helvetica" w:hAnsi="Helvetica" w:cs="Arial"/>
          <w:color w:val="auto"/>
          <w:sz w:val="20"/>
        </w:rPr>
        <w:t xml:space="preserve">d) </w:t>
      </w:r>
      <w:r w:rsidR="009973D8" w:rsidRPr="00775906">
        <w:rPr>
          <w:rFonts w:ascii="Helvetica" w:hAnsi="Helvetica" w:cs="Arial"/>
          <w:color w:val="auto"/>
          <w:sz w:val="20"/>
        </w:rPr>
        <w:t>lengvosios grandinės CDR1 apima aminorūgščių seką SEQ ID Nr. 14;</w:t>
      </w:r>
    </w:p>
    <w:p w14:paraId="7EDC510B" w14:textId="5074944A" w:rsidR="008745BA" w:rsidRPr="00775906" w:rsidRDefault="00C17FC5" w:rsidP="00775906">
      <w:pPr>
        <w:pStyle w:val="Sraopastraipa"/>
        <w:widowControl/>
        <w:spacing w:line="360" w:lineRule="auto"/>
        <w:ind w:left="0"/>
        <w:contextualSpacing w:val="0"/>
        <w:rPr>
          <w:rFonts w:ascii="Helvetica" w:hAnsi="Helvetica" w:cs="Arial"/>
          <w:color w:val="auto"/>
          <w:sz w:val="20"/>
        </w:rPr>
      </w:pPr>
      <w:r w:rsidRPr="00775906">
        <w:rPr>
          <w:rFonts w:ascii="Helvetica" w:hAnsi="Helvetica" w:cs="Arial"/>
          <w:color w:val="auto"/>
          <w:sz w:val="20"/>
        </w:rPr>
        <w:t xml:space="preserve">e) </w:t>
      </w:r>
      <w:r w:rsidR="009973D8" w:rsidRPr="00775906">
        <w:rPr>
          <w:rFonts w:ascii="Helvetica" w:hAnsi="Helvetica" w:cs="Arial"/>
          <w:color w:val="auto"/>
          <w:sz w:val="20"/>
        </w:rPr>
        <w:t>lengvosios grandinės CDR2 apima aminorūgščių seką SEQ ID Nr. 15;</w:t>
      </w:r>
    </w:p>
    <w:p w14:paraId="4ABFC0B6" w14:textId="6A12AF34" w:rsidR="008745BA" w:rsidRPr="00775906" w:rsidRDefault="00C17FC5" w:rsidP="00775906">
      <w:pPr>
        <w:pStyle w:val="Sraopastraipa"/>
        <w:widowControl/>
        <w:spacing w:line="360" w:lineRule="auto"/>
        <w:ind w:left="0"/>
        <w:contextualSpacing w:val="0"/>
        <w:rPr>
          <w:rFonts w:ascii="Helvetica" w:hAnsi="Helvetica" w:cs="Arial"/>
          <w:color w:val="auto"/>
          <w:sz w:val="20"/>
        </w:rPr>
      </w:pPr>
      <w:r w:rsidRPr="00775906">
        <w:rPr>
          <w:rFonts w:ascii="Helvetica" w:hAnsi="Helvetica" w:cs="Arial"/>
          <w:color w:val="auto"/>
          <w:sz w:val="20"/>
        </w:rPr>
        <w:t xml:space="preserve">f) </w:t>
      </w:r>
      <w:r w:rsidR="009973D8" w:rsidRPr="00775906">
        <w:rPr>
          <w:rFonts w:ascii="Helvetica" w:hAnsi="Helvetica" w:cs="Arial"/>
          <w:color w:val="auto"/>
          <w:sz w:val="20"/>
        </w:rPr>
        <w:t>lengvosios grandinės CDR3 apima aminorūgščių seką SEQ ID Nr. 16.</w:t>
      </w:r>
    </w:p>
    <w:p w14:paraId="4967CF5F" w14:textId="77777777" w:rsidR="00987A86" w:rsidRPr="00775906" w:rsidRDefault="00987A86" w:rsidP="00775906">
      <w:pPr>
        <w:pStyle w:val="Sraopastraipa"/>
        <w:widowControl/>
        <w:spacing w:line="360" w:lineRule="auto"/>
        <w:ind w:left="0"/>
        <w:contextualSpacing w:val="0"/>
        <w:rPr>
          <w:rFonts w:ascii="Helvetica" w:hAnsi="Helvetica" w:cs="Arial"/>
          <w:color w:val="auto"/>
          <w:sz w:val="20"/>
        </w:rPr>
      </w:pPr>
    </w:p>
    <w:p w14:paraId="6C6505ED" w14:textId="12829FAF" w:rsidR="008745BA" w:rsidRPr="00775906" w:rsidRDefault="00C17FC5" w:rsidP="00775906">
      <w:pPr>
        <w:pStyle w:val="Sraopastraipa"/>
        <w:widowControl/>
        <w:spacing w:line="360" w:lineRule="auto"/>
        <w:ind w:left="0" w:firstLine="567"/>
        <w:contextualSpacing w:val="0"/>
        <w:rPr>
          <w:rFonts w:ascii="Helvetica" w:hAnsi="Helvetica" w:cs="Arial"/>
          <w:color w:val="auto"/>
          <w:sz w:val="20"/>
        </w:rPr>
      </w:pPr>
      <w:r w:rsidRPr="00775906">
        <w:rPr>
          <w:rFonts w:ascii="Helvetica" w:hAnsi="Helvetica" w:cs="Arial"/>
          <w:color w:val="auto"/>
          <w:sz w:val="20"/>
        </w:rPr>
        <w:t xml:space="preserve">17. </w:t>
      </w:r>
      <w:proofErr w:type="spellStart"/>
      <w:r w:rsidR="005F1E61" w:rsidRPr="00775906">
        <w:rPr>
          <w:rFonts w:ascii="Helvetica" w:hAnsi="Helvetica" w:cs="Arial"/>
          <w:color w:val="auto"/>
          <w:sz w:val="20"/>
        </w:rPr>
        <w:t>Daugiacpec</w:t>
      </w:r>
      <w:r w:rsidR="009973D8" w:rsidRPr="00775906">
        <w:rPr>
          <w:rFonts w:ascii="Helvetica" w:hAnsi="Helvetica" w:cs="Arial"/>
          <w:color w:val="auto"/>
          <w:sz w:val="20"/>
        </w:rPr>
        <w:t>ifinis</w:t>
      </w:r>
      <w:proofErr w:type="spellEnd"/>
      <w:r w:rsidR="009973D8" w:rsidRPr="00775906">
        <w:rPr>
          <w:rFonts w:ascii="Helvetica" w:hAnsi="Helvetica" w:cs="Arial"/>
          <w:color w:val="auto"/>
          <w:sz w:val="20"/>
        </w:rPr>
        <w:t xml:space="preserve"> arba </w:t>
      </w:r>
      <w:proofErr w:type="spellStart"/>
      <w:r w:rsidR="009973D8" w:rsidRPr="00775906">
        <w:rPr>
          <w:rFonts w:ascii="Helvetica" w:hAnsi="Helvetica" w:cs="Arial"/>
          <w:color w:val="auto"/>
          <w:sz w:val="20"/>
        </w:rPr>
        <w:t>bispecifinis</w:t>
      </w:r>
      <w:proofErr w:type="spellEnd"/>
      <w:r w:rsidR="009973D8" w:rsidRPr="00775906">
        <w:rPr>
          <w:rFonts w:ascii="Helvetica" w:hAnsi="Helvetica" w:cs="Arial"/>
          <w:color w:val="auto"/>
          <w:sz w:val="20"/>
        </w:rPr>
        <w:t xml:space="preserve"> antikūnas pagal 14 arba 15 punktą, kur </w:t>
      </w:r>
      <w:proofErr w:type="spellStart"/>
      <w:r w:rsidR="005F1E61" w:rsidRPr="00775906">
        <w:rPr>
          <w:rFonts w:ascii="Helvetica" w:hAnsi="Helvetica" w:cs="Arial"/>
          <w:color w:val="auto"/>
          <w:sz w:val="20"/>
        </w:rPr>
        <w:t>daugiacpec</w:t>
      </w:r>
      <w:r w:rsidR="009973D8" w:rsidRPr="00775906">
        <w:rPr>
          <w:rFonts w:ascii="Helvetica" w:hAnsi="Helvetica" w:cs="Arial"/>
          <w:color w:val="auto"/>
          <w:sz w:val="20"/>
        </w:rPr>
        <w:t>ifinis</w:t>
      </w:r>
      <w:proofErr w:type="spellEnd"/>
      <w:r w:rsidR="009973D8" w:rsidRPr="00775906">
        <w:rPr>
          <w:rFonts w:ascii="Helvetica" w:hAnsi="Helvetica" w:cs="Arial"/>
          <w:color w:val="auto"/>
          <w:sz w:val="20"/>
        </w:rPr>
        <w:t xml:space="preserve"> arba </w:t>
      </w:r>
      <w:proofErr w:type="spellStart"/>
      <w:r w:rsidR="009973D8" w:rsidRPr="00775906">
        <w:rPr>
          <w:rFonts w:ascii="Helvetica" w:hAnsi="Helvetica" w:cs="Arial"/>
          <w:color w:val="auto"/>
          <w:sz w:val="20"/>
        </w:rPr>
        <w:t>bispecifinis</w:t>
      </w:r>
      <w:proofErr w:type="spellEnd"/>
      <w:r w:rsidR="009973D8" w:rsidRPr="00775906">
        <w:rPr>
          <w:rFonts w:ascii="Helvetica" w:hAnsi="Helvetica" w:cs="Arial"/>
          <w:color w:val="auto"/>
          <w:sz w:val="20"/>
        </w:rPr>
        <w:t xml:space="preserve"> antikūnas apima bent vieną antigeno surišimo vietą specifinę </w:t>
      </w:r>
      <w:proofErr w:type="spellStart"/>
      <w:r w:rsidR="009973D8" w:rsidRPr="00775906">
        <w:rPr>
          <w:rFonts w:ascii="Helvetica" w:hAnsi="Helvetica" w:cs="Arial"/>
          <w:color w:val="auto"/>
          <w:sz w:val="20"/>
        </w:rPr>
        <w:t>Pb</w:t>
      </w:r>
      <w:proofErr w:type="spellEnd"/>
      <w:r w:rsidR="009973D8" w:rsidRPr="00775906">
        <w:rPr>
          <w:rFonts w:ascii="Helvetica" w:hAnsi="Helvetica" w:cs="Arial"/>
          <w:color w:val="auto"/>
          <w:sz w:val="20"/>
        </w:rPr>
        <w:t xml:space="preserve">-DOTAM </w:t>
      </w:r>
      <w:proofErr w:type="spellStart"/>
      <w:r w:rsidR="009973D8" w:rsidRPr="00775906">
        <w:rPr>
          <w:rFonts w:ascii="Helvetica" w:hAnsi="Helvetica" w:cs="Arial"/>
          <w:color w:val="auto"/>
          <w:sz w:val="20"/>
        </w:rPr>
        <w:t>chelatui</w:t>
      </w:r>
      <w:proofErr w:type="spellEnd"/>
      <w:r w:rsidR="009973D8" w:rsidRPr="00775906">
        <w:rPr>
          <w:rFonts w:ascii="Helvetica" w:hAnsi="Helvetica" w:cs="Arial"/>
          <w:color w:val="auto"/>
          <w:sz w:val="20"/>
        </w:rPr>
        <w:t xml:space="preserve"> ir bent vieną antigeno surišimo vietą specifinę CEA, ir kur antigeno surišimo vieta specifinė CEA apima</w:t>
      </w:r>
    </w:p>
    <w:p w14:paraId="19246A60" w14:textId="3D4FAB26" w:rsidR="008745BA" w:rsidRPr="00775906" w:rsidRDefault="00C17FC5" w:rsidP="00775906">
      <w:pPr>
        <w:pStyle w:val="Sraopastraipa"/>
        <w:widowControl/>
        <w:spacing w:line="360" w:lineRule="auto"/>
        <w:ind w:left="0"/>
        <w:contextualSpacing w:val="0"/>
        <w:rPr>
          <w:rFonts w:ascii="Helvetica" w:hAnsi="Helvetica" w:cs="Arial"/>
          <w:color w:val="auto"/>
          <w:sz w:val="20"/>
        </w:rPr>
      </w:pPr>
      <w:r w:rsidRPr="00775906">
        <w:rPr>
          <w:rFonts w:ascii="Helvetica" w:hAnsi="Helvetica" w:cs="Arial"/>
          <w:color w:val="auto"/>
          <w:sz w:val="20"/>
        </w:rPr>
        <w:t xml:space="preserve">i) </w:t>
      </w:r>
      <w:r w:rsidR="009973D8" w:rsidRPr="00775906">
        <w:rPr>
          <w:rFonts w:ascii="Helvetica" w:hAnsi="Helvetica" w:cs="Arial"/>
          <w:color w:val="auto"/>
          <w:sz w:val="20"/>
        </w:rPr>
        <w:t>sunkiosios grandinės kintamą domeną, apimantį aminorūgščių seką SEQ ID Nr. 17 arba jos variantą, apimantį aminorūgščių seką, kuri yra bent 90, 91, 92, 93, 94, 95, 96, 97, 98 arba 99 % tapati sekai SEQ ID Nr. 17; ir (arba)</w:t>
      </w:r>
    </w:p>
    <w:p w14:paraId="32B1DC77" w14:textId="6EE4CAC6" w:rsidR="008745BA" w:rsidRPr="00775906" w:rsidRDefault="00C17FC5" w:rsidP="00775906">
      <w:pPr>
        <w:pStyle w:val="Sraopastraipa"/>
        <w:widowControl/>
        <w:spacing w:line="360" w:lineRule="auto"/>
        <w:ind w:left="0"/>
        <w:contextualSpacing w:val="0"/>
        <w:rPr>
          <w:rFonts w:ascii="Helvetica" w:hAnsi="Helvetica" w:cs="Arial"/>
          <w:color w:val="auto"/>
          <w:sz w:val="20"/>
        </w:rPr>
      </w:pPr>
      <w:r w:rsidRPr="00775906">
        <w:rPr>
          <w:rFonts w:ascii="Helvetica" w:hAnsi="Helvetica" w:cs="Arial"/>
          <w:color w:val="auto"/>
          <w:sz w:val="20"/>
        </w:rPr>
        <w:t xml:space="preserve">ii) </w:t>
      </w:r>
      <w:r w:rsidR="009973D8" w:rsidRPr="00775906">
        <w:rPr>
          <w:rFonts w:ascii="Helvetica" w:hAnsi="Helvetica" w:cs="Arial"/>
          <w:color w:val="auto"/>
          <w:sz w:val="20"/>
        </w:rPr>
        <w:t>lengvosios grandinės kintamą domeną, apimantį aminorūgščių seką SEQ ID Nr. 18 arba jos variantą, apimantį aminorūgščių seką, kuri yra bent 90, 91, 92, 93, 94, 95, 96, 97, 98 arba 99 % tapati sekai SEQ ID Nr. 18.</w:t>
      </w:r>
    </w:p>
    <w:p w14:paraId="31EB6376" w14:textId="77777777" w:rsidR="00987A86" w:rsidRPr="00775906" w:rsidRDefault="00987A86" w:rsidP="00775906">
      <w:pPr>
        <w:pStyle w:val="Sraopastraipa"/>
        <w:widowControl/>
        <w:spacing w:line="360" w:lineRule="auto"/>
        <w:ind w:left="0"/>
        <w:contextualSpacing w:val="0"/>
        <w:rPr>
          <w:rFonts w:ascii="Helvetica" w:hAnsi="Helvetica" w:cs="Arial"/>
          <w:color w:val="auto"/>
          <w:sz w:val="20"/>
        </w:rPr>
      </w:pPr>
    </w:p>
    <w:p w14:paraId="454F070E" w14:textId="4870E5AD" w:rsidR="008745BA" w:rsidRPr="00775906" w:rsidRDefault="00C17FC5" w:rsidP="00775906">
      <w:pPr>
        <w:pStyle w:val="Sraopastraipa"/>
        <w:widowControl/>
        <w:spacing w:line="360" w:lineRule="auto"/>
        <w:ind w:left="0" w:firstLine="567"/>
        <w:contextualSpacing w:val="0"/>
        <w:rPr>
          <w:rFonts w:ascii="Helvetica" w:hAnsi="Helvetica" w:cs="Arial"/>
          <w:color w:val="auto"/>
          <w:sz w:val="20"/>
        </w:rPr>
      </w:pPr>
      <w:r w:rsidRPr="00775906">
        <w:rPr>
          <w:rFonts w:ascii="Helvetica" w:hAnsi="Helvetica" w:cs="Arial"/>
          <w:color w:val="auto"/>
          <w:sz w:val="20"/>
        </w:rPr>
        <w:t xml:space="preserve">18. </w:t>
      </w:r>
      <w:proofErr w:type="spellStart"/>
      <w:r w:rsidR="005F1E61" w:rsidRPr="00775906">
        <w:rPr>
          <w:rFonts w:ascii="Helvetica" w:hAnsi="Helvetica" w:cs="Arial"/>
          <w:color w:val="auto"/>
          <w:sz w:val="20"/>
        </w:rPr>
        <w:t>Daugiacpec</w:t>
      </w:r>
      <w:r w:rsidR="009973D8" w:rsidRPr="00775906">
        <w:rPr>
          <w:rFonts w:ascii="Helvetica" w:hAnsi="Helvetica" w:cs="Arial"/>
          <w:color w:val="auto"/>
          <w:sz w:val="20"/>
        </w:rPr>
        <w:t>ifinis</w:t>
      </w:r>
      <w:proofErr w:type="spellEnd"/>
      <w:r w:rsidR="009973D8" w:rsidRPr="00775906">
        <w:rPr>
          <w:rFonts w:ascii="Helvetica" w:hAnsi="Helvetica" w:cs="Arial"/>
          <w:color w:val="auto"/>
          <w:sz w:val="20"/>
        </w:rPr>
        <w:t xml:space="preserve"> arba </w:t>
      </w:r>
      <w:proofErr w:type="spellStart"/>
      <w:r w:rsidR="009973D8" w:rsidRPr="00775906">
        <w:rPr>
          <w:rFonts w:ascii="Helvetica" w:hAnsi="Helvetica" w:cs="Arial"/>
          <w:color w:val="auto"/>
          <w:sz w:val="20"/>
        </w:rPr>
        <w:t>bispecifinis</w:t>
      </w:r>
      <w:proofErr w:type="spellEnd"/>
      <w:r w:rsidR="009973D8" w:rsidRPr="00775906">
        <w:rPr>
          <w:rFonts w:ascii="Helvetica" w:hAnsi="Helvetica" w:cs="Arial"/>
          <w:color w:val="auto"/>
          <w:sz w:val="20"/>
        </w:rPr>
        <w:t xml:space="preserve"> antikūnas pagal 14 arba 15 punktą, kur </w:t>
      </w:r>
      <w:proofErr w:type="spellStart"/>
      <w:r w:rsidR="005F1E61" w:rsidRPr="00775906">
        <w:rPr>
          <w:rFonts w:ascii="Helvetica" w:hAnsi="Helvetica" w:cs="Arial"/>
          <w:color w:val="auto"/>
          <w:sz w:val="20"/>
        </w:rPr>
        <w:t>daugiacpec</w:t>
      </w:r>
      <w:r w:rsidR="009973D8" w:rsidRPr="00775906">
        <w:rPr>
          <w:rFonts w:ascii="Helvetica" w:hAnsi="Helvetica" w:cs="Arial"/>
          <w:color w:val="auto"/>
          <w:sz w:val="20"/>
        </w:rPr>
        <w:t>ifinis</w:t>
      </w:r>
      <w:proofErr w:type="spellEnd"/>
      <w:r w:rsidR="009973D8" w:rsidRPr="00775906">
        <w:rPr>
          <w:rFonts w:ascii="Helvetica" w:hAnsi="Helvetica" w:cs="Arial"/>
          <w:color w:val="auto"/>
          <w:sz w:val="20"/>
        </w:rPr>
        <w:t xml:space="preserve"> arba </w:t>
      </w:r>
      <w:proofErr w:type="spellStart"/>
      <w:r w:rsidR="009973D8" w:rsidRPr="00775906">
        <w:rPr>
          <w:rFonts w:ascii="Helvetica" w:hAnsi="Helvetica" w:cs="Arial"/>
          <w:color w:val="auto"/>
          <w:sz w:val="20"/>
        </w:rPr>
        <w:t>bispecifinis</w:t>
      </w:r>
      <w:proofErr w:type="spellEnd"/>
      <w:r w:rsidR="009973D8" w:rsidRPr="00775906">
        <w:rPr>
          <w:rFonts w:ascii="Helvetica" w:hAnsi="Helvetica" w:cs="Arial"/>
          <w:color w:val="auto"/>
          <w:sz w:val="20"/>
        </w:rPr>
        <w:t xml:space="preserve"> antikūnas apima bent vieną antigeno surišimo vietą specifinę </w:t>
      </w:r>
      <w:proofErr w:type="spellStart"/>
      <w:r w:rsidR="009973D8" w:rsidRPr="00775906">
        <w:rPr>
          <w:rFonts w:ascii="Helvetica" w:hAnsi="Helvetica" w:cs="Arial"/>
          <w:color w:val="auto"/>
          <w:sz w:val="20"/>
        </w:rPr>
        <w:t>Pb</w:t>
      </w:r>
      <w:proofErr w:type="spellEnd"/>
      <w:r w:rsidR="009973D8" w:rsidRPr="00775906">
        <w:rPr>
          <w:rFonts w:ascii="Helvetica" w:hAnsi="Helvetica" w:cs="Arial"/>
          <w:color w:val="auto"/>
          <w:sz w:val="20"/>
        </w:rPr>
        <w:t xml:space="preserve">-DOTAM </w:t>
      </w:r>
      <w:proofErr w:type="spellStart"/>
      <w:r w:rsidR="009973D8" w:rsidRPr="00775906">
        <w:rPr>
          <w:rFonts w:ascii="Helvetica" w:hAnsi="Helvetica" w:cs="Arial"/>
          <w:color w:val="auto"/>
          <w:sz w:val="20"/>
        </w:rPr>
        <w:t>chelatui</w:t>
      </w:r>
      <w:proofErr w:type="spellEnd"/>
      <w:r w:rsidR="009973D8" w:rsidRPr="00775906">
        <w:rPr>
          <w:rFonts w:ascii="Helvetica" w:hAnsi="Helvetica" w:cs="Arial"/>
          <w:color w:val="auto"/>
          <w:sz w:val="20"/>
        </w:rPr>
        <w:t xml:space="preserve"> ir bent vieną antigeno surišimo vietą specifinę HER2, ir kur antigeno surišimo vieta specifinė HER2 apima bent vieną, dvi, tris, keturias, penkias arba šešias CDR, parinktas iš (a) CDR-H1, apimančios aminorūgščių seką SEQ ID Nr. 28; (b) CDR-H2, apimančios aminorūgščių seką SEQ ID Nr. 29; (c) CDR-H3, apimančios aminorūgščių seką SEQ ID Nr. 30; (d) CDR-L1, apimančios aminorūgščių seką SEQ ID Nr. 31; (e) CDR-L2, apimančios aminorūgščių seką SEQ ID Nr. 32; ir (f) CDR-L3, apimančios aminorūgščių seką SEQ ID Nr. 33.</w:t>
      </w:r>
    </w:p>
    <w:p w14:paraId="530C834C" w14:textId="77777777" w:rsidR="00987A86" w:rsidRPr="00775906" w:rsidRDefault="00987A86" w:rsidP="00775906">
      <w:pPr>
        <w:pStyle w:val="Sraopastraipa"/>
        <w:widowControl/>
        <w:spacing w:line="360" w:lineRule="auto"/>
        <w:ind w:left="0"/>
        <w:contextualSpacing w:val="0"/>
        <w:rPr>
          <w:rFonts w:ascii="Helvetica" w:hAnsi="Helvetica" w:cs="Arial"/>
          <w:color w:val="auto"/>
          <w:sz w:val="20"/>
        </w:rPr>
      </w:pPr>
    </w:p>
    <w:p w14:paraId="2320C604" w14:textId="16477D09" w:rsidR="008745BA" w:rsidRPr="00775906" w:rsidRDefault="00C17FC5" w:rsidP="00775906">
      <w:pPr>
        <w:pStyle w:val="Sraopastraipa"/>
        <w:widowControl/>
        <w:spacing w:line="360" w:lineRule="auto"/>
        <w:ind w:left="0" w:firstLine="567"/>
        <w:contextualSpacing w:val="0"/>
        <w:rPr>
          <w:rFonts w:ascii="Helvetica" w:hAnsi="Helvetica" w:cs="Arial"/>
          <w:color w:val="auto"/>
          <w:sz w:val="20"/>
        </w:rPr>
      </w:pPr>
      <w:r w:rsidRPr="00775906">
        <w:rPr>
          <w:rFonts w:ascii="Helvetica" w:hAnsi="Helvetica" w:cs="Arial"/>
          <w:color w:val="auto"/>
          <w:sz w:val="20"/>
        </w:rPr>
        <w:t xml:space="preserve">19. </w:t>
      </w:r>
      <w:proofErr w:type="spellStart"/>
      <w:r w:rsidR="005F1E61" w:rsidRPr="00775906">
        <w:rPr>
          <w:rFonts w:ascii="Helvetica" w:hAnsi="Helvetica" w:cs="Arial"/>
          <w:color w:val="auto"/>
          <w:sz w:val="20"/>
        </w:rPr>
        <w:t>Daugiacpec</w:t>
      </w:r>
      <w:r w:rsidR="009973D8" w:rsidRPr="00775906">
        <w:rPr>
          <w:rFonts w:ascii="Helvetica" w:hAnsi="Helvetica" w:cs="Arial"/>
          <w:color w:val="auto"/>
          <w:sz w:val="20"/>
        </w:rPr>
        <w:t>ifinis</w:t>
      </w:r>
      <w:proofErr w:type="spellEnd"/>
      <w:r w:rsidR="009973D8" w:rsidRPr="00775906">
        <w:rPr>
          <w:rFonts w:ascii="Helvetica" w:hAnsi="Helvetica" w:cs="Arial"/>
          <w:color w:val="auto"/>
          <w:sz w:val="20"/>
        </w:rPr>
        <w:t xml:space="preserve"> arba </w:t>
      </w:r>
      <w:proofErr w:type="spellStart"/>
      <w:r w:rsidR="009973D8" w:rsidRPr="00775906">
        <w:rPr>
          <w:rFonts w:ascii="Helvetica" w:hAnsi="Helvetica" w:cs="Arial"/>
          <w:color w:val="auto"/>
          <w:sz w:val="20"/>
        </w:rPr>
        <w:t>bispecifinis</w:t>
      </w:r>
      <w:proofErr w:type="spellEnd"/>
      <w:r w:rsidR="009973D8" w:rsidRPr="00775906">
        <w:rPr>
          <w:rFonts w:ascii="Helvetica" w:hAnsi="Helvetica" w:cs="Arial"/>
          <w:color w:val="auto"/>
          <w:sz w:val="20"/>
        </w:rPr>
        <w:t xml:space="preserve"> antikūnas pagal 14 arba 15 punktą, kur </w:t>
      </w:r>
      <w:proofErr w:type="spellStart"/>
      <w:r w:rsidR="005F1E61" w:rsidRPr="00775906">
        <w:rPr>
          <w:rFonts w:ascii="Helvetica" w:hAnsi="Helvetica" w:cs="Arial"/>
          <w:color w:val="auto"/>
          <w:sz w:val="20"/>
        </w:rPr>
        <w:t>daugiacpec</w:t>
      </w:r>
      <w:r w:rsidR="009973D8" w:rsidRPr="00775906">
        <w:rPr>
          <w:rFonts w:ascii="Helvetica" w:hAnsi="Helvetica" w:cs="Arial"/>
          <w:color w:val="auto"/>
          <w:sz w:val="20"/>
        </w:rPr>
        <w:t>ifinis</w:t>
      </w:r>
      <w:proofErr w:type="spellEnd"/>
      <w:r w:rsidR="009973D8" w:rsidRPr="00775906">
        <w:rPr>
          <w:rFonts w:ascii="Helvetica" w:hAnsi="Helvetica" w:cs="Arial"/>
          <w:color w:val="auto"/>
          <w:sz w:val="20"/>
        </w:rPr>
        <w:t xml:space="preserve"> arba </w:t>
      </w:r>
      <w:proofErr w:type="spellStart"/>
      <w:r w:rsidR="009973D8" w:rsidRPr="00775906">
        <w:rPr>
          <w:rFonts w:ascii="Helvetica" w:hAnsi="Helvetica" w:cs="Arial"/>
          <w:color w:val="auto"/>
          <w:sz w:val="20"/>
        </w:rPr>
        <w:t>bispecifinis</w:t>
      </w:r>
      <w:proofErr w:type="spellEnd"/>
      <w:r w:rsidR="009973D8" w:rsidRPr="00775906">
        <w:rPr>
          <w:rFonts w:ascii="Helvetica" w:hAnsi="Helvetica" w:cs="Arial"/>
          <w:color w:val="auto"/>
          <w:sz w:val="20"/>
        </w:rPr>
        <w:t xml:space="preserve"> antikūnas apima bent vieną antigeno surišimo vietą specifinę </w:t>
      </w:r>
      <w:proofErr w:type="spellStart"/>
      <w:r w:rsidR="009973D8" w:rsidRPr="00775906">
        <w:rPr>
          <w:rFonts w:ascii="Helvetica" w:hAnsi="Helvetica" w:cs="Arial"/>
          <w:color w:val="auto"/>
          <w:sz w:val="20"/>
        </w:rPr>
        <w:t>Pb</w:t>
      </w:r>
      <w:proofErr w:type="spellEnd"/>
      <w:r w:rsidR="009973D8" w:rsidRPr="00775906">
        <w:rPr>
          <w:rFonts w:ascii="Helvetica" w:hAnsi="Helvetica" w:cs="Arial"/>
          <w:color w:val="auto"/>
          <w:sz w:val="20"/>
        </w:rPr>
        <w:t xml:space="preserve">-DOTAM </w:t>
      </w:r>
      <w:proofErr w:type="spellStart"/>
      <w:r w:rsidR="009973D8" w:rsidRPr="00775906">
        <w:rPr>
          <w:rFonts w:ascii="Helvetica" w:hAnsi="Helvetica" w:cs="Arial"/>
          <w:color w:val="auto"/>
          <w:sz w:val="20"/>
        </w:rPr>
        <w:t>chelatui</w:t>
      </w:r>
      <w:proofErr w:type="spellEnd"/>
      <w:r w:rsidR="009973D8" w:rsidRPr="00775906">
        <w:rPr>
          <w:rFonts w:ascii="Helvetica" w:hAnsi="Helvetica" w:cs="Arial"/>
          <w:color w:val="auto"/>
          <w:sz w:val="20"/>
        </w:rPr>
        <w:t xml:space="preserve"> ir bent vieną antigeno surišimo vietą specifinę HER2, ir kur antigeno surišimo vieta specifinė HER2 apima</w:t>
      </w:r>
    </w:p>
    <w:p w14:paraId="693C4DDF" w14:textId="61BB3B3F" w:rsidR="008745BA" w:rsidRPr="00775906" w:rsidRDefault="00C17FC5" w:rsidP="00775906">
      <w:pPr>
        <w:pStyle w:val="Sraopastraipa"/>
        <w:widowControl/>
        <w:spacing w:line="360" w:lineRule="auto"/>
        <w:ind w:left="0"/>
        <w:contextualSpacing w:val="0"/>
        <w:rPr>
          <w:rFonts w:ascii="Helvetica" w:hAnsi="Helvetica" w:cs="Arial"/>
          <w:color w:val="auto"/>
          <w:sz w:val="20"/>
        </w:rPr>
      </w:pPr>
      <w:r w:rsidRPr="00775906">
        <w:rPr>
          <w:rFonts w:ascii="Helvetica" w:hAnsi="Helvetica" w:cs="Arial"/>
          <w:color w:val="auto"/>
          <w:sz w:val="20"/>
        </w:rPr>
        <w:t xml:space="preserve">i) </w:t>
      </w:r>
      <w:r w:rsidR="009973D8" w:rsidRPr="00775906">
        <w:rPr>
          <w:rFonts w:ascii="Helvetica" w:hAnsi="Helvetica" w:cs="Arial"/>
          <w:color w:val="auto"/>
          <w:sz w:val="20"/>
        </w:rPr>
        <w:t>sunkiosios grandinės kintamą domeną, apimantį aminorūgščių seką SEQ ID Nr. 34 arba jos variantą, apimantį aminorūgščių seką, kuri yra bent 90, 91, 92, 93, 94, 95, 96, 97, 98 arba 99 % tapati sekai SEQ ID Nr. 34; ir (arba)</w:t>
      </w:r>
    </w:p>
    <w:p w14:paraId="75B7F2A7" w14:textId="197DB685" w:rsidR="008745BA" w:rsidRPr="00775906" w:rsidRDefault="00C17FC5" w:rsidP="00775906">
      <w:pPr>
        <w:pStyle w:val="Sraopastraipa"/>
        <w:widowControl/>
        <w:spacing w:line="360" w:lineRule="auto"/>
        <w:ind w:left="0"/>
        <w:contextualSpacing w:val="0"/>
        <w:rPr>
          <w:rFonts w:ascii="Helvetica" w:hAnsi="Helvetica" w:cs="Arial"/>
          <w:color w:val="auto"/>
          <w:sz w:val="20"/>
        </w:rPr>
      </w:pPr>
      <w:r w:rsidRPr="00775906">
        <w:rPr>
          <w:rFonts w:ascii="Helvetica" w:hAnsi="Helvetica" w:cs="Arial"/>
          <w:color w:val="auto"/>
          <w:sz w:val="20"/>
        </w:rPr>
        <w:t xml:space="preserve">ii) </w:t>
      </w:r>
      <w:r w:rsidR="009973D8" w:rsidRPr="00775906">
        <w:rPr>
          <w:rFonts w:ascii="Helvetica" w:hAnsi="Helvetica" w:cs="Arial"/>
          <w:color w:val="auto"/>
          <w:sz w:val="20"/>
        </w:rPr>
        <w:t>lengvosios grandinės kintamą domeną, apimantį aminorūgščių seką SEQ ID Nr. 35 arba jos variantą, apimantį aminorūgščių seką, kuri yra bent 90, 91, 92, 93, 94, 95, 96, 97, 98 arba 99 % tapati sekai SEQ ID Nr. 35.</w:t>
      </w:r>
    </w:p>
    <w:p w14:paraId="3C7B1AD1" w14:textId="77777777" w:rsidR="00987A86" w:rsidRPr="00775906" w:rsidRDefault="00987A86" w:rsidP="00775906">
      <w:pPr>
        <w:pStyle w:val="Sraopastraipa"/>
        <w:widowControl/>
        <w:spacing w:line="360" w:lineRule="auto"/>
        <w:ind w:left="0"/>
        <w:contextualSpacing w:val="0"/>
        <w:rPr>
          <w:rFonts w:ascii="Helvetica" w:hAnsi="Helvetica" w:cs="Arial"/>
          <w:color w:val="auto"/>
          <w:sz w:val="20"/>
        </w:rPr>
      </w:pPr>
    </w:p>
    <w:p w14:paraId="62CED13A" w14:textId="2BD2F836" w:rsidR="008745BA" w:rsidRPr="00775906" w:rsidRDefault="00C17FC5" w:rsidP="00775906">
      <w:pPr>
        <w:pStyle w:val="Sraopastraipa"/>
        <w:widowControl/>
        <w:spacing w:line="360" w:lineRule="auto"/>
        <w:ind w:left="0" w:firstLine="567"/>
        <w:contextualSpacing w:val="0"/>
        <w:rPr>
          <w:rFonts w:ascii="Helvetica" w:hAnsi="Helvetica" w:cs="Arial"/>
          <w:color w:val="auto"/>
          <w:sz w:val="20"/>
        </w:rPr>
      </w:pPr>
      <w:r w:rsidRPr="00775906">
        <w:rPr>
          <w:rFonts w:ascii="Helvetica" w:hAnsi="Helvetica" w:cs="Arial"/>
          <w:color w:val="auto"/>
          <w:sz w:val="20"/>
        </w:rPr>
        <w:t xml:space="preserve">20. </w:t>
      </w:r>
      <w:proofErr w:type="spellStart"/>
      <w:r w:rsidR="005F1E61" w:rsidRPr="00775906">
        <w:rPr>
          <w:rFonts w:ascii="Helvetica" w:hAnsi="Helvetica" w:cs="Arial"/>
          <w:color w:val="auto"/>
          <w:sz w:val="20"/>
        </w:rPr>
        <w:t>Daugiacpec</w:t>
      </w:r>
      <w:r w:rsidR="009973D8" w:rsidRPr="00775906">
        <w:rPr>
          <w:rFonts w:ascii="Helvetica" w:hAnsi="Helvetica" w:cs="Arial"/>
          <w:color w:val="auto"/>
          <w:sz w:val="20"/>
        </w:rPr>
        <w:t>ifinis</w:t>
      </w:r>
      <w:proofErr w:type="spellEnd"/>
      <w:r w:rsidR="009973D8" w:rsidRPr="00775906">
        <w:rPr>
          <w:rFonts w:ascii="Helvetica" w:hAnsi="Helvetica" w:cs="Arial"/>
          <w:color w:val="auto"/>
          <w:sz w:val="20"/>
        </w:rPr>
        <w:t xml:space="preserve"> arba </w:t>
      </w:r>
      <w:proofErr w:type="spellStart"/>
      <w:r w:rsidR="009973D8" w:rsidRPr="00775906">
        <w:rPr>
          <w:rFonts w:ascii="Helvetica" w:hAnsi="Helvetica" w:cs="Arial"/>
          <w:color w:val="auto"/>
          <w:sz w:val="20"/>
        </w:rPr>
        <w:t>bispecifinis</w:t>
      </w:r>
      <w:proofErr w:type="spellEnd"/>
      <w:r w:rsidR="009973D8" w:rsidRPr="00775906">
        <w:rPr>
          <w:rFonts w:ascii="Helvetica" w:hAnsi="Helvetica" w:cs="Arial"/>
          <w:color w:val="auto"/>
          <w:sz w:val="20"/>
        </w:rPr>
        <w:t xml:space="preserve"> antikūnas pagal 14 arba 15 punktą, kur </w:t>
      </w:r>
      <w:proofErr w:type="spellStart"/>
      <w:r w:rsidR="005F1E61" w:rsidRPr="00775906">
        <w:rPr>
          <w:rFonts w:ascii="Helvetica" w:hAnsi="Helvetica" w:cs="Arial"/>
          <w:color w:val="auto"/>
          <w:sz w:val="20"/>
        </w:rPr>
        <w:t>daugiacpec</w:t>
      </w:r>
      <w:r w:rsidR="009973D8" w:rsidRPr="00775906">
        <w:rPr>
          <w:rFonts w:ascii="Helvetica" w:hAnsi="Helvetica" w:cs="Arial"/>
          <w:color w:val="auto"/>
          <w:sz w:val="20"/>
        </w:rPr>
        <w:t>ifinis</w:t>
      </w:r>
      <w:proofErr w:type="spellEnd"/>
      <w:r w:rsidR="009973D8" w:rsidRPr="00775906">
        <w:rPr>
          <w:rFonts w:ascii="Helvetica" w:hAnsi="Helvetica" w:cs="Arial"/>
          <w:color w:val="auto"/>
          <w:sz w:val="20"/>
        </w:rPr>
        <w:t xml:space="preserve"> arba </w:t>
      </w:r>
      <w:proofErr w:type="spellStart"/>
      <w:r w:rsidR="009973D8" w:rsidRPr="00775906">
        <w:rPr>
          <w:rFonts w:ascii="Helvetica" w:hAnsi="Helvetica" w:cs="Arial"/>
          <w:color w:val="auto"/>
          <w:sz w:val="20"/>
        </w:rPr>
        <w:t>bispecifinis</w:t>
      </w:r>
      <w:proofErr w:type="spellEnd"/>
      <w:r w:rsidR="009973D8" w:rsidRPr="00775906">
        <w:rPr>
          <w:rFonts w:ascii="Helvetica" w:hAnsi="Helvetica" w:cs="Arial"/>
          <w:color w:val="auto"/>
          <w:sz w:val="20"/>
        </w:rPr>
        <w:t xml:space="preserve"> antikūnas apima bent vieną antigeno surišimo vietą specifinę </w:t>
      </w:r>
      <w:proofErr w:type="spellStart"/>
      <w:r w:rsidR="009973D8" w:rsidRPr="00775906">
        <w:rPr>
          <w:rFonts w:ascii="Helvetica" w:hAnsi="Helvetica" w:cs="Arial"/>
          <w:color w:val="auto"/>
          <w:sz w:val="20"/>
        </w:rPr>
        <w:t>Pb</w:t>
      </w:r>
      <w:proofErr w:type="spellEnd"/>
      <w:r w:rsidR="009973D8" w:rsidRPr="00775906">
        <w:rPr>
          <w:rFonts w:ascii="Helvetica" w:hAnsi="Helvetica" w:cs="Arial"/>
          <w:color w:val="auto"/>
          <w:sz w:val="20"/>
        </w:rPr>
        <w:t xml:space="preserve">-DOTAM </w:t>
      </w:r>
      <w:proofErr w:type="spellStart"/>
      <w:r w:rsidR="009973D8" w:rsidRPr="00775906">
        <w:rPr>
          <w:rFonts w:ascii="Helvetica" w:hAnsi="Helvetica" w:cs="Arial"/>
          <w:color w:val="auto"/>
          <w:sz w:val="20"/>
        </w:rPr>
        <w:t>chelatui</w:t>
      </w:r>
      <w:proofErr w:type="spellEnd"/>
      <w:r w:rsidR="009973D8" w:rsidRPr="00775906">
        <w:rPr>
          <w:rFonts w:ascii="Helvetica" w:hAnsi="Helvetica" w:cs="Arial"/>
          <w:color w:val="auto"/>
          <w:sz w:val="20"/>
        </w:rPr>
        <w:t xml:space="preserve"> ir bent vieną antigeno surišimo vietą specifinę CD20, ir kur antigeno surišimo vieta specifinė CD20 apima bent vieną, dvi, </w:t>
      </w:r>
      <w:r w:rsidR="009973D8" w:rsidRPr="00775906">
        <w:rPr>
          <w:rFonts w:ascii="Helvetica" w:hAnsi="Helvetica" w:cs="Arial"/>
          <w:color w:val="auto"/>
          <w:sz w:val="20"/>
        </w:rPr>
        <w:lastRenderedPageBreak/>
        <w:t>tris, keturias, penkias arba šešias CDR, parinktas iš (a) CDR-H1, apimančios aminorūgščių seką SEQ ID Nr. 39; (b) CDR-H2, apimančios aminorūgščių seką SEQ ID Nr. 40; (c) CDR-H3, apimančios aminorūgščių seką SEQ ID Nr. 41; (d) CDR-L1, apimančios aminorūgščių seką SEQ ID Nr. 42; (e) CDR-L2, apimančios aminorūgščių seką SEQ ID Nr. 43; ir (f) CDR-L3, apimančios aminorūgščių seką SEQ ID Nr. 44.</w:t>
      </w:r>
    </w:p>
    <w:p w14:paraId="4E880D54" w14:textId="77777777" w:rsidR="00987A86" w:rsidRPr="00775906" w:rsidRDefault="00987A86" w:rsidP="00775906">
      <w:pPr>
        <w:pStyle w:val="Sraopastraipa"/>
        <w:widowControl/>
        <w:spacing w:line="360" w:lineRule="auto"/>
        <w:ind w:left="0"/>
        <w:contextualSpacing w:val="0"/>
        <w:rPr>
          <w:rFonts w:ascii="Helvetica" w:hAnsi="Helvetica" w:cs="Arial"/>
          <w:color w:val="auto"/>
          <w:sz w:val="20"/>
        </w:rPr>
      </w:pPr>
    </w:p>
    <w:p w14:paraId="5AD738AA" w14:textId="6CE7885C" w:rsidR="008745BA" w:rsidRPr="00775906" w:rsidRDefault="00C17FC5" w:rsidP="00775906">
      <w:pPr>
        <w:pStyle w:val="Sraopastraipa"/>
        <w:widowControl/>
        <w:spacing w:line="360" w:lineRule="auto"/>
        <w:ind w:left="0" w:firstLine="567"/>
        <w:contextualSpacing w:val="0"/>
        <w:rPr>
          <w:rFonts w:ascii="Helvetica" w:hAnsi="Helvetica" w:cs="Arial"/>
          <w:color w:val="auto"/>
          <w:sz w:val="20"/>
        </w:rPr>
      </w:pPr>
      <w:r w:rsidRPr="00775906">
        <w:rPr>
          <w:rFonts w:ascii="Helvetica" w:hAnsi="Helvetica" w:cs="Arial"/>
          <w:color w:val="auto"/>
          <w:sz w:val="20"/>
        </w:rPr>
        <w:t xml:space="preserve">21. </w:t>
      </w:r>
      <w:proofErr w:type="spellStart"/>
      <w:r w:rsidR="005F1E61" w:rsidRPr="00775906">
        <w:rPr>
          <w:rFonts w:ascii="Helvetica" w:hAnsi="Helvetica" w:cs="Arial"/>
          <w:color w:val="auto"/>
          <w:sz w:val="20"/>
        </w:rPr>
        <w:t>Daugiacpec</w:t>
      </w:r>
      <w:r w:rsidR="009973D8" w:rsidRPr="00775906">
        <w:rPr>
          <w:rFonts w:ascii="Helvetica" w:hAnsi="Helvetica" w:cs="Arial"/>
          <w:color w:val="auto"/>
          <w:sz w:val="20"/>
        </w:rPr>
        <w:t>ifinis</w:t>
      </w:r>
      <w:proofErr w:type="spellEnd"/>
      <w:r w:rsidR="009973D8" w:rsidRPr="00775906">
        <w:rPr>
          <w:rFonts w:ascii="Helvetica" w:hAnsi="Helvetica" w:cs="Arial"/>
          <w:color w:val="auto"/>
          <w:sz w:val="20"/>
        </w:rPr>
        <w:t xml:space="preserve"> arba </w:t>
      </w:r>
      <w:proofErr w:type="spellStart"/>
      <w:r w:rsidR="009973D8" w:rsidRPr="00775906">
        <w:rPr>
          <w:rFonts w:ascii="Helvetica" w:hAnsi="Helvetica" w:cs="Arial"/>
          <w:color w:val="auto"/>
          <w:sz w:val="20"/>
        </w:rPr>
        <w:t>bispecifinis</w:t>
      </w:r>
      <w:proofErr w:type="spellEnd"/>
      <w:r w:rsidR="009973D8" w:rsidRPr="00775906">
        <w:rPr>
          <w:rFonts w:ascii="Helvetica" w:hAnsi="Helvetica" w:cs="Arial"/>
          <w:color w:val="auto"/>
          <w:sz w:val="20"/>
        </w:rPr>
        <w:t xml:space="preserve"> antikūnas pagal 14 punktą, kur </w:t>
      </w:r>
      <w:proofErr w:type="spellStart"/>
      <w:r w:rsidR="005F1E61" w:rsidRPr="00775906">
        <w:rPr>
          <w:rFonts w:ascii="Helvetica" w:hAnsi="Helvetica" w:cs="Arial"/>
          <w:color w:val="auto"/>
          <w:sz w:val="20"/>
        </w:rPr>
        <w:t>daugiacpec</w:t>
      </w:r>
      <w:r w:rsidR="009973D8" w:rsidRPr="00775906">
        <w:rPr>
          <w:rFonts w:ascii="Helvetica" w:hAnsi="Helvetica" w:cs="Arial"/>
          <w:color w:val="auto"/>
          <w:sz w:val="20"/>
        </w:rPr>
        <w:t>ifinis</w:t>
      </w:r>
      <w:proofErr w:type="spellEnd"/>
      <w:r w:rsidR="009973D8" w:rsidRPr="00775906">
        <w:rPr>
          <w:rFonts w:ascii="Helvetica" w:hAnsi="Helvetica" w:cs="Arial"/>
          <w:color w:val="auto"/>
          <w:sz w:val="20"/>
        </w:rPr>
        <w:t xml:space="preserve"> arba </w:t>
      </w:r>
      <w:proofErr w:type="spellStart"/>
      <w:r w:rsidR="009973D8" w:rsidRPr="00775906">
        <w:rPr>
          <w:rFonts w:ascii="Helvetica" w:hAnsi="Helvetica" w:cs="Arial"/>
          <w:color w:val="auto"/>
          <w:sz w:val="20"/>
        </w:rPr>
        <w:t>bispecifinis</w:t>
      </w:r>
      <w:proofErr w:type="spellEnd"/>
      <w:r w:rsidR="009973D8" w:rsidRPr="00775906">
        <w:rPr>
          <w:rFonts w:ascii="Helvetica" w:hAnsi="Helvetica" w:cs="Arial"/>
          <w:color w:val="auto"/>
          <w:sz w:val="20"/>
        </w:rPr>
        <w:t xml:space="preserve"> antikūnas apima bent vieną antigeno surišimo vietą specifinę </w:t>
      </w:r>
      <w:proofErr w:type="spellStart"/>
      <w:r w:rsidR="009973D8" w:rsidRPr="00775906">
        <w:rPr>
          <w:rFonts w:ascii="Helvetica" w:hAnsi="Helvetica" w:cs="Arial"/>
          <w:color w:val="auto"/>
          <w:sz w:val="20"/>
        </w:rPr>
        <w:t>Pb</w:t>
      </w:r>
      <w:proofErr w:type="spellEnd"/>
      <w:r w:rsidR="009973D8" w:rsidRPr="00775906">
        <w:rPr>
          <w:rFonts w:ascii="Helvetica" w:hAnsi="Helvetica" w:cs="Arial"/>
          <w:color w:val="auto"/>
          <w:sz w:val="20"/>
        </w:rPr>
        <w:t xml:space="preserve">-DOTAM </w:t>
      </w:r>
      <w:proofErr w:type="spellStart"/>
      <w:r w:rsidR="009973D8" w:rsidRPr="00775906">
        <w:rPr>
          <w:rFonts w:ascii="Helvetica" w:hAnsi="Helvetica" w:cs="Arial"/>
          <w:color w:val="auto"/>
          <w:sz w:val="20"/>
        </w:rPr>
        <w:t>chelatui</w:t>
      </w:r>
      <w:proofErr w:type="spellEnd"/>
      <w:r w:rsidR="009973D8" w:rsidRPr="00775906">
        <w:rPr>
          <w:rFonts w:ascii="Helvetica" w:hAnsi="Helvetica" w:cs="Arial"/>
          <w:color w:val="auto"/>
          <w:sz w:val="20"/>
        </w:rPr>
        <w:t xml:space="preserve"> ir bent vieną antigeno surišimo vietą specifinę CD20, ir kur antigeno surišimo vieta specifinė CD20 apima</w:t>
      </w:r>
    </w:p>
    <w:p w14:paraId="2ABFDB35" w14:textId="244632ED" w:rsidR="008745BA" w:rsidRPr="00775906" w:rsidRDefault="00C17FC5" w:rsidP="00775906">
      <w:pPr>
        <w:pStyle w:val="Sraopastraipa"/>
        <w:widowControl/>
        <w:spacing w:line="360" w:lineRule="auto"/>
        <w:ind w:left="0"/>
        <w:contextualSpacing w:val="0"/>
        <w:rPr>
          <w:rFonts w:ascii="Helvetica" w:hAnsi="Helvetica" w:cs="Arial"/>
          <w:color w:val="auto"/>
          <w:sz w:val="20"/>
        </w:rPr>
      </w:pPr>
      <w:r w:rsidRPr="00775906">
        <w:rPr>
          <w:rFonts w:ascii="Helvetica" w:hAnsi="Helvetica" w:cs="Arial"/>
          <w:color w:val="auto"/>
          <w:sz w:val="20"/>
        </w:rPr>
        <w:t xml:space="preserve">i) </w:t>
      </w:r>
      <w:r w:rsidR="009973D8" w:rsidRPr="00775906">
        <w:rPr>
          <w:rFonts w:ascii="Helvetica" w:hAnsi="Helvetica" w:cs="Arial"/>
          <w:color w:val="auto"/>
          <w:sz w:val="20"/>
        </w:rPr>
        <w:t xml:space="preserve">sunkiosios grandinės kintamą domeną, apimantį aminorūgščių seką SEQ ID Nr. 45 arba jos variantą, apimantį aminorūgščių seką, kuri yra bent 90, 91, 92, 93, 94, 95, 96, 97, 98 arba 99 % tapati sekai </w:t>
      </w:r>
      <w:bookmarkStart w:id="0" w:name="_Hlk171840331"/>
      <w:r w:rsidR="009973D8" w:rsidRPr="00775906">
        <w:rPr>
          <w:rFonts w:ascii="Helvetica" w:hAnsi="Helvetica" w:cs="Arial"/>
          <w:color w:val="auto"/>
          <w:sz w:val="20"/>
        </w:rPr>
        <w:t>SEQ ID Nr</w:t>
      </w:r>
      <w:bookmarkEnd w:id="0"/>
      <w:r w:rsidR="009973D8" w:rsidRPr="00775906">
        <w:rPr>
          <w:rFonts w:ascii="Helvetica" w:hAnsi="Helvetica" w:cs="Arial"/>
          <w:color w:val="auto"/>
          <w:sz w:val="20"/>
        </w:rPr>
        <w:t>. 45; ir (arba)</w:t>
      </w:r>
    </w:p>
    <w:p w14:paraId="215D048A" w14:textId="767134DD" w:rsidR="008745BA" w:rsidRPr="00775906" w:rsidRDefault="00C17FC5" w:rsidP="00775906">
      <w:pPr>
        <w:pStyle w:val="Sraopastraipa"/>
        <w:widowControl/>
        <w:spacing w:line="360" w:lineRule="auto"/>
        <w:ind w:left="0"/>
        <w:contextualSpacing w:val="0"/>
        <w:rPr>
          <w:rFonts w:ascii="Helvetica" w:hAnsi="Helvetica" w:cs="Arial"/>
          <w:color w:val="auto"/>
          <w:sz w:val="20"/>
        </w:rPr>
      </w:pPr>
      <w:r w:rsidRPr="00775906">
        <w:rPr>
          <w:rFonts w:ascii="Helvetica" w:hAnsi="Helvetica" w:cs="Arial"/>
          <w:color w:val="auto"/>
          <w:sz w:val="20"/>
        </w:rPr>
        <w:t xml:space="preserve">ii) </w:t>
      </w:r>
      <w:r w:rsidR="009973D8" w:rsidRPr="00775906">
        <w:rPr>
          <w:rFonts w:ascii="Helvetica" w:hAnsi="Helvetica" w:cs="Arial"/>
          <w:color w:val="auto"/>
          <w:sz w:val="20"/>
        </w:rPr>
        <w:t>lengvosios grandinės kintamą domeną, apimantį aminorūgščių seką SEQ ID Nr. 46 arba jos variantą, apimantį aminorūgščių seką, kuri yra bent 90, 91, 92, 93, 94, 95, 96, 97, 98 arba 99 % tapati sekai SEQ ID Nr. 46.</w:t>
      </w:r>
    </w:p>
    <w:p w14:paraId="0AA7D41A" w14:textId="77777777" w:rsidR="00987A86" w:rsidRPr="00775906" w:rsidRDefault="00987A86" w:rsidP="00775906">
      <w:pPr>
        <w:pStyle w:val="Sraopastraipa"/>
        <w:widowControl/>
        <w:spacing w:line="360" w:lineRule="auto"/>
        <w:ind w:left="0"/>
        <w:contextualSpacing w:val="0"/>
        <w:rPr>
          <w:rFonts w:ascii="Helvetica" w:hAnsi="Helvetica" w:cs="Arial"/>
          <w:color w:val="auto"/>
          <w:sz w:val="20"/>
        </w:rPr>
      </w:pPr>
    </w:p>
    <w:p w14:paraId="5391A446" w14:textId="77777777" w:rsidR="00775906" w:rsidRPr="00775906" w:rsidRDefault="00C17FC5" w:rsidP="00775906">
      <w:pPr>
        <w:pStyle w:val="Sraopastraipa"/>
        <w:widowControl/>
        <w:spacing w:line="360" w:lineRule="auto"/>
        <w:ind w:left="0" w:firstLine="567"/>
        <w:contextualSpacing w:val="0"/>
        <w:rPr>
          <w:rFonts w:ascii="Helvetica" w:hAnsi="Helvetica" w:cs="Arial"/>
          <w:color w:val="auto"/>
          <w:sz w:val="20"/>
        </w:rPr>
      </w:pPr>
      <w:r w:rsidRPr="00775906">
        <w:rPr>
          <w:rFonts w:ascii="Helvetica" w:hAnsi="Helvetica" w:cs="Arial"/>
          <w:color w:val="auto"/>
          <w:sz w:val="20"/>
        </w:rPr>
        <w:t>2</w:t>
      </w:r>
      <w:r w:rsidR="00775906" w:rsidRPr="00775906">
        <w:rPr>
          <w:rFonts w:ascii="Helvetica" w:hAnsi="Helvetica" w:cs="Arial"/>
          <w:color w:val="auto"/>
          <w:sz w:val="20"/>
        </w:rPr>
        <w:t>2</w:t>
      </w:r>
      <w:r w:rsidRPr="00775906">
        <w:rPr>
          <w:rFonts w:ascii="Helvetica" w:hAnsi="Helvetica" w:cs="Arial"/>
          <w:color w:val="auto"/>
          <w:sz w:val="20"/>
        </w:rPr>
        <w:t xml:space="preserve">. </w:t>
      </w:r>
      <w:proofErr w:type="spellStart"/>
      <w:r w:rsidR="005F1E61" w:rsidRPr="00775906">
        <w:rPr>
          <w:rFonts w:ascii="Helvetica" w:hAnsi="Helvetica" w:cs="Arial"/>
          <w:color w:val="auto"/>
          <w:sz w:val="20"/>
        </w:rPr>
        <w:t>Daugiacpec</w:t>
      </w:r>
      <w:r w:rsidR="009973D8" w:rsidRPr="00775906">
        <w:rPr>
          <w:rFonts w:ascii="Helvetica" w:hAnsi="Helvetica" w:cs="Arial"/>
          <w:color w:val="auto"/>
          <w:sz w:val="20"/>
        </w:rPr>
        <w:t>ifinis</w:t>
      </w:r>
      <w:proofErr w:type="spellEnd"/>
      <w:r w:rsidR="009973D8" w:rsidRPr="00775906">
        <w:rPr>
          <w:rFonts w:ascii="Helvetica" w:hAnsi="Helvetica" w:cs="Arial"/>
          <w:color w:val="auto"/>
          <w:sz w:val="20"/>
        </w:rPr>
        <w:t xml:space="preserve"> arba </w:t>
      </w:r>
      <w:proofErr w:type="spellStart"/>
      <w:r w:rsidR="009973D8" w:rsidRPr="00775906">
        <w:rPr>
          <w:rFonts w:ascii="Helvetica" w:hAnsi="Helvetica" w:cs="Arial"/>
          <w:color w:val="auto"/>
          <w:sz w:val="20"/>
        </w:rPr>
        <w:t>bispecifinis</w:t>
      </w:r>
      <w:proofErr w:type="spellEnd"/>
      <w:r w:rsidR="009973D8" w:rsidRPr="00775906">
        <w:rPr>
          <w:rFonts w:ascii="Helvetica" w:hAnsi="Helvetica" w:cs="Arial"/>
          <w:color w:val="auto"/>
          <w:sz w:val="20"/>
        </w:rPr>
        <w:t xml:space="preserve"> antikūnas pagal bet kurį iš 14–21 punktų, kuris apima </w:t>
      </w:r>
      <w:proofErr w:type="spellStart"/>
      <w:r w:rsidR="009973D8" w:rsidRPr="00775906">
        <w:rPr>
          <w:rFonts w:ascii="Helvetica" w:hAnsi="Helvetica" w:cs="Arial"/>
          <w:color w:val="auto"/>
          <w:sz w:val="20"/>
        </w:rPr>
        <w:t>Fc</w:t>
      </w:r>
      <w:proofErr w:type="spellEnd"/>
      <w:r w:rsidR="009973D8" w:rsidRPr="00775906">
        <w:rPr>
          <w:rFonts w:ascii="Helvetica" w:hAnsi="Helvetica" w:cs="Arial"/>
          <w:color w:val="auto"/>
          <w:sz w:val="20"/>
        </w:rPr>
        <w:t xml:space="preserve"> sritį.</w:t>
      </w:r>
      <w:r w:rsidR="00775906" w:rsidRPr="00775906">
        <w:rPr>
          <w:rFonts w:ascii="Helvetica" w:hAnsi="Helvetica" w:cs="Arial"/>
          <w:color w:val="auto"/>
          <w:sz w:val="20"/>
        </w:rPr>
        <w:t xml:space="preserve"> </w:t>
      </w:r>
    </w:p>
    <w:p w14:paraId="6A427838" w14:textId="77777777" w:rsidR="00775906" w:rsidRPr="00775906" w:rsidRDefault="00775906" w:rsidP="00775906">
      <w:pPr>
        <w:pStyle w:val="Sraopastraipa"/>
        <w:widowControl/>
        <w:spacing w:line="360" w:lineRule="auto"/>
        <w:ind w:left="0"/>
        <w:contextualSpacing w:val="0"/>
        <w:rPr>
          <w:rFonts w:ascii="Helvetica" w:hAnsi="Helvetica" w:cs="Arial"/>
          <w:color w:val="auto"/>
          <w:sz w:val="20"/>
        </w:rPr>
      </w:pPr>
    </w:p>
    <w:p w14:paraId="5B93861E" w14:textId="1557F443" w:rsidR="008745BA" w:rsidRPr="00775906" w:rsidRDefault="00C17FC5" w:rsidP="00775906">
      <w:pPr>
        <w:pStyle w:val="Sraopastraipa"/>
        <w:widowControl/>
        <w:spacing w:line="360" w:lineRule="auto"/>
        <w:ind w:left="0" w:firstLine="567"/>
        <w:contextualSpacing w:val="0"/>
        <w:rPr>
          <w:rFonts w:ascii="Helvetica" w:hAnsi="Helvetica" w:cs="Arial"/>
          <w:color w:val="auto"/>
          <w:sz w:val="20"/>
        </w:rPr>
      </w:pPr>
      <w:r w:rsidRPr="00775906">
        <w:rPr>
          <w:rFonts w:ascii="Helvetica" w:hAnsi="Helvetica" w:cs="Arial"/>
          <w:color w:val="auto"/>
          <w:sz w:val="20"/>
        </w:rPr>
        <w:t xml:space="preserve">23. </w:t>
      </w:r>
      <w:proofErr w:type="spellStart"/>
      <w:r w:rsidR="005F1E61" w:rsidRPr="00775906">
        <w:rPr>
          <w:rFonts w:ascii="Helvetica" w:hAnsi="Helvetica" w:cs="Arial"/>
          <w:color w:val="auto"/>
          <w:sz w:val="20"/>
        </w:rPr>
        <w:t>Daugiacpec</w:t>
      </w:r>
      <w:r w:rsidR="009973D8" w:rsidRPr="00775906">
        <w:rPr>
          <w:rFonts w:ascii="Helvetica" w:hAnsi="Helvetica" w:cs="Arial"/>
          <w:color w:val="auto"/>
          <w:sz w:val="20"/>
        </w:rPr>
        <w:t>ifinis</w:t>
      </w:r>
      <w:proofErr w:type="spellEnd"/>
      <w:r w:rsidR="009973D8" w:rsidRPr="00775906">
        <w:rPr>
          <w:rFonts w:ascii="Helvetica" w:hAnsi="Helvetica" w:cs="Arial"/>
          <w:color w:val="auto"/>
          <w:sz w:val="20"/>
        </w:rPr>
        <w:t xml:space="preserve"> arba </w:t>
      </w:r>
      <w:proofErr w:type="spellStart"/>
      <w:r w:rsidR="009973D8" w:rsidRPr="00775906">
        <w:rPr>
          <w:rFonts w:ascii="Helvetica" w:hAnsi="Helvetica" w:cs="Arial"/>
          <w:color w:val="auto"/>
          <w:sz w:val="20"/>
        </w:rPr>
        <w:t>bispecifinis</w:t>
      </w:r>
      <w:proofErr w:type="spellEnd"/>
      <w:r w:rsidR="009973D8" w:rsidRPr="00775906">
        <w:rPr>
          <w:rFonts w:ascii="Helvetica" w:hAnsi="Helvetica" w:cs="Arial"/>
          <w:color w:val="auto"/>
          <w:sz w:val="20"/>
        </w:rPr>
        <w:t xml:space="preserve"> antikūnas pagal 22 punktą, kur </w:t>
      </w:r>
      <w:proofErr w:type="spellStart"/>
      <w:r w:rsidR="009973D8" w:rsidRPr="00775906">
        <w:rPr>
          <w:rFonts w:ascii="Helvetica" w:hAnsi="Helvetica" w:cs="Arial"/>
          <w:color w:val="auto"/>
          <w:sz w:val="20"/>
        </w:rPr>
        <w:t>Fc</w:t>
      </w:r>
      <w:proofErr w:type="spellEnd"/>
      <w:r w:rsidR="009973D8" w:rsidRPr="00775906">
        <w:rPr>
          <w:rFonts w:ascii="Helvetica" w:hAnsi="Helvetica" w:cs="Arial"/>
          <w:color w:val="auto"/>
          <w:sz w:val="20"/>
        </w:rPr>
        <w:t xml:space="preserve"> sritis yra </w:t>
      </w:r>
      <w:r w:rsidR="009A0A11" w:rsidRPr="00775906">
        <w:rPr>
          <w:rFonts w:ascii="Helvetica" w:hAnsi="Helvetica" w:cs="Arial"/>
          <w:color w:val="auto"/>
          <w:sz w:val="20"/>
        </w:rPr>
        <w:t xml:space="preserve">sukonstruota </w:t>
      </w:r>
      <w:r w:rsidR="009973D8" w:rsidRPr="00775906">
        <w:rPr>
          <w:rFonts w:ascii="Helvetica" w:hAnsi="Helvetica" w:cs="Arial"/>
          <w:color w:val="auto"/>
          <w:sz w:val="20"/>
        </w:rPr>
        <w:t xml:space="preserve">taip, kad susilpnintų </w:t>
      </w:r>
      <w:proofErr w:type="spellStart"/>
      <w:r w:rsidR="009973D8" w:rsidRPr="00775906">
        <w:rPr>
          <w:rFonts w:ascii="Helvetica" w:hAnsi="Helvetica" w:cs="Arial"/>
          <w:color w:val="auto"/>
          <w:sz w:val="20"/>
        </w:rPr>
        <w:t>efektorinę</w:t>
      </w:r>
      <w:proofErr w:type="spellEnd"/>
      <w:r w:rsidR="009973D8" w:rsidRPr="00775906">
        <w:rPr>
          <w:rFonts w:ascii="Helvetica" w:hAnsi="Helvetica" w:cs="Arial"/>
          <w:color w:val="auto"/>
          <w:sz w:val="20"/>
        </w:rPr>
        <w:t xml:space="preserve"> funkciją, pasirinktinai</w:t>
      </w:r>
      <w:r w:rsidR="009A0A11" w:rsidRPr="00775906">
        <w:rPr>
          <w:rFonts w:ascii="Helvetica" w:hAnsi="Helvetica" w:cs="Arial"/>
          <w:color w:val="auto"/>
          <w:sz w:val="20"/>
        </w:rPr>
        <w:t>,</w:t>
      </w:r>
      <w:r w:rsidR="009973D8" w:rsidRPr="00775906">
        <w:rPr>
          <w:rFonts w:ascii="Helvetica" w:hAnsi="Helvetica" w:cs="Arial"/>
          <w:color w:val="auto"/>
          <w:sz w:val="20"/>
        </w:rPr>
        <w:t xml:space="preserve"> pakeičiant vieną arba daugiau iš </w:t>
      </w:r>
      <w:proofErr w:type="spellStart"/>
      <w:r w:rsidR="009973D8" w:rsidRPr="00775906">
        <w:rPr>
          <w:rFonts w:ascii="Helvetica" w:hAnsi="Helvetica" w:cs="Arial"/>
          <w:color w:val="auto"/>
          <w:sz w:val="20"/>
        </w:rPr>
        <w:t>Fc</w:t>
      </w:r>
      <w:proofErr w:type="spellEnd"/>
      <w:r w:rsidR="009973D8" w:rsidRPr="00775906">
        <w:rPr>
          <w:rFonts w:ascii="Helvetica" w:hAnsi="Helvetica" w:cs="Arial"/>
          <w:color w:val="auto"/>
          <w:sz w:val="20"/>
        </w:rPr>
        <w:t xml:space="preserve"> srities liekanų 234, 235, 238, 265, 269, 270, 297, 327 ir (arba) 329.</w:t>
      </w:r>
    </w:p>
    <w:p w14:paraId="56814D62" w14:textId="77777777" w:rsidR="00987A86" w:rsidRPr="00775906" w:rsidRDefault="00987A86" w:rsidP="00775906">
      <w:pPr>
        <w:pStyle w:val="Sraopastraipa"/>
        <w:widowControl/>
        <w:spacing w:line="360" w:lineRule="auto"/>
        <w:ind w:left="0"/>
        <w:contextualSpacing w:val="0"/>
        <w:rPr>
          <w:rFonts w:ascii="Helvetica" w:hAnsi="Helvetica" w:cs="Arial"/>
          <w:color w:val="auto"/>
          <w:sz w:val="20"/>
        </w:rPr>
      </w:pPr>
    </w:p>
    <w:p w14:paraId="4EE94B17" w14:textId="546ECD87" w:rsidR="008745BA" w:rsidRPr="00775906" w:rsidRDefault="00C17FC5" w:rsidP="00775906">
      <w:pPr>
        <w:pStyle w:val="Sraopastraipa"/>
        <w:widowControl/>
        <w:spacing w:line="360" w:lineRule="auto"/>
        <w:ind w:left="0" w:firstLine="567"/>
        <w:contextualSpacing w:val="0"/>
        <w:rPr>
          <w:rFonts w:ascii="Helvetica" w:hAnsi="Helvetica" w:cs="Arial"/>
          <w:color w:val="auto"/>
          <w:sz w:val="20"/>
        </w:rPr>
      </w:pPr>
      <w:r w:rsidRPr="00775906">
        <w:rPr>
          <w:rFonts w:ascii="Helvetica" w:hAnsi="Helvetica" w:cs="Arial"/>
          <w:color w:val="auto"/>
          <w:sz w:val="20"/>
        </w:rPr>
        <w:t xml:space="preserve">24. </w:t>
      </w:r>
      <w:proofErr w:type="spellStart"/>
      <w:r w:rsidR="005F1E61" w:rsidRPr="00775906">
        <w:rPr>
          <w:rFonts w:ascii="Helvetica" w:hAnsi="Helvetica" w:cs="Arial"/>
          <w:color w:val="auto"/>
          <w:sz w:val="20"/>
        </w:rPr>
        <w:t>Daugiacpec</w:t>
      </w:r>
      <w:r w:rsidR="009973D8" w:rsidRPr="00775906">
        <w:rPr>
          <w:rFonts w:ascii="Helvetica" w:hAnsi="Helvetica" w:cs="Arial"/>
          <w:color w:val="auto"/>
          <w:sz w:val="20"/>
        </w:rPr>
        <w:t>ifinis</w:t>
      </w:r>
      <w:proofErr w:type="spellEnd"/>
      <w:r w:rsidR="009973D8" w:rsidRPr="00775906">
        <w:rPr>
          <w:rFonts w:ascii="Helvetica" w:hAnsi="Helvetica" w:cs="Arial"/>
          <w:color w:val="auto"/>
          <w:sz w:val="20"/>
        </w:rPr>
        <w:t xml:space="preserve"> arba </w:t>
      </w:r>
      <w:proofErr w:type="spellStart"/>
      <w:r w:rsidR="009973D8" w:rsidRPr="00775906">
        <w:rPr>
          <w:rFonts w:ascii="Helvetica" w:hAnsi="Helvetica" w:cs="Arial"/>
          <w:color w:val="auto"/>
          <w:sz w:val="20"/>
        </w:rPr>
        <w:t>bispecifinis</w:t>
      </w:r>
      <w:proofErr w:type="spellEnd"/>
      <w:r w:rsidR="009973D8" w:rsidRPr="00775906">
        <w:rPr>
          <w:rFonts w:ascii="Helvetica" w:hAnsi="Helvetica" w:cs="Arial"/>
          <w:color w:val="auto"/>
          <w:sz w:val="20"/>
        </w:rPr>
        <w:t xml:space="preserve"> antikūnas pagal 22 arba 23 punktą, apimantis:</w:t>
      </w:r>
    </w:p>
    <w:p w14:paraId="01AA90A7" w14:textId="5F44D984" w:rsidR="008745BA" w:rsidRPr="00775906" w:rsidRDefault="00C17FC5" w:rsidP="00775906">
      <w:pPr>
        <w:pStyle w:val="Sraopastraipa"/>
        <w:widowControl/>
        <w:spacing w:line="360" w:lineRule="auto"/>
        <w:ind w:left="0"/>
        <w:contextualSpacing w:val="0"/>
        <w:rPr>
          <w:rFonts w:ascii="Helvetica" w:hAnsi="Helvetica" w:cs="Arial"/>
          <w:color w:val="auto"/>
          <w:sz w:val="20"/>
        </w:rPr>
      </w:pPr>
      <w:r w:rsidRPr="00775906">
        <w:rPr>
          <w:rFonts w:ascii="Helvetica" w:hAnsi="Helvetica" w:cs="Arial"/>
          <w:color w:val="auto"/>
          <w:sz w:val="20"/>
        </w:rPr>
        <w:t xml:space="preserve">i) </w:t>
      </w:r>
      <w:r w:rsidR="009973D8" w:rsidRPr="00775906">
        <w:rPr>
          <w:rFonts w:ascii="Helvetica" w:hAnsi="Helvetica" w:cs="Arial"/>
          <w:color w:val="auto"/>
          <w:sz w:val="20"/>
        </w:rPr>
        <w:t>viso ilgio antikūną, apimantį antigeno surišimo vietą, skirtą pirmajam antigenui; ir</w:t>
      </w:r>
    </w:p>
    <w:p w14:paraId="39B2A0BE" w14:textId="3BCCBEEE" w:rsidR="008745BA" w:rsidRPr="00775906" w:rsidRDefault="00C17FC5" w:rsidP="00775906">
      <w:pPr>
        <w:pStyle w:val="Sraopastraipa"/>
        <w:widowControl/>
        <w:spacing w:line="360" w:lineRule="auto"/>
        <w:ind w:left="0"/>
        <w:contextualSpacing w:val="0"/>
        <w:rPr>
          <w:rFonts w:ascii="Helvetica" w:hAnsi="Helvetica" w:cs="Arial"/>
          <w:color w:val="auto"/>
          <w:sz w:val="20"/>
        </w:rPr>
      </w:pPr>
      <w:r w:rsidRPr="00775906">
        <w:rPr>
          <w:rFonts w:ascii="Helvetica" w:hAnsi="Helvetica" w:cs="Arial"/>
          <w:color w:val="auto"/>
          <w:sz w:val="20"/>
        </w:rPr>
        <w:t xml:space="preserve">ii) </w:t>
      </w:r>
      <w:r w:rsidR="009973D8" w:rsidRPr="00775906">
        <w:rPr>
          <w:rFonts w:ascii="Helvetica" w:hAnsi="Helvetica" w:cs="Arial"/>
          <w:color w:val="auto"/>
          <w:sz w:val="20"/>
        </w:rPr>
        <w:t>bent jau antrą sunkiosios grandinės kintamą domeną ir antrą lengvosios grandinės kintamą domeną, kurie kartu suformuoja antigeno surišimo vietą, skirtą antrajam antigenui,</w:t>
      </w:r>
    </w:p>
    <w:p w14:paraId="25F5FDE4" w14:textId="77777777" w:rsidR="008745BA" w:rsidRPr="00775906" w:rsidRDefault="009973D8" w:rsidP="00775906">
      <w:pPr>
        <w:widowControl/>
        <w:spacing w:line="360" w:lineRule="auto"/>
        <w:rPr>
          <w:rFonts w:ascii="Helvetica" w:hAnsi="Helvetica" w:cs="Arial"/>
          <w:color w:val="auto"/>
          <w:sz w:val="20"/>
        </w:rPr>
      </w:pPr>
      <w:r w:rsidRPr="00775906">
        <w:rPr>
          <w:rFonts w:ascii="Helvetica" w:hAnsi="Helvetica" w:cs="Arial"/>
          <w:color w:val="auto"/>
          <w:sz w:val="20"/>
        </w:rPr>
        <w:t xml:space="preserve">kur arba pirmasis, arba antrasis antigenas yra </w:t>
      </w:r>
      <w:proofErr w:type="spellStart"/>
      <w:r w:rsidRPr="00775906">
        <w:rPr>
          <w:rFonts w:ascii="Helvetica" w:hAnsi="Helvetica" w:cs="Arial"/>
          <w:color w:val="auto"/>
          <w:sz w:val="20"/>
        </w:rPr>
        <w:t>Pb</w:t>
      </w:r>
      <w:proofErr w:type="spellEnd"/>
      <w:r w:rsidRPr="00775906">
        <w:rPr>
          <w:rFonts w:ascii="Helvetica" w:hAnsi="Helvetica" w:cs="Arial"/>
          <w:color w:val="auto"/>
          <w:sz w:val="20"/>
        </w:rPr>
        <w:t xml:space="preserve">-DOTAM </w:t>
      </w:r>
      <w:proofErr w:type="spellStart"/>
      <w:r w:rsidRPr="00775906">
        <w:rPr>
          <w:rFonts w:ascii="Helvetica" w:hAnsi="Helvetica" w:cs="Arial"/>
          <w:color w:val="auto"/>
          <w:sz w:val="20"/>
        </w:rPr>
        <w:t>chelatas</w:t>
      </w:r>
      <w:proofErr w:type="spellEnd"/>
      <w:r w:rsidRPr="00775906">
        <w:rPr>
          <w:rFonts w:ascii="Helvetica" w:hAnsi="Helvetica" w:cs="Arial"/>
          <w:color w:val="auto"/>
          <w:sz w:val="20"/>
        </w:rPr>
        <w:t xml:space="preserve">, o likęs antigenas yra tikslinis antigenas, kur pasirinktinai pirmasis antigenas yra tikslinis antigenas, o antrasis antigenas yra </w:t>
      </w:r>
      <w:proofErr w:type="spellStart"/>
      <w:r w:rsidRPr="00775906">
        <w:rPr>
          <w:rFonts w:ascii="Helvetica" w:hAnsi="Helvetica" w:cs="Arial"/>
          <w:color w:val="auto"/>
          <w:sz w:val="20"/>
        </w:rPr>
        <w:t>Pb</w:t>
      </w:r>
      <w:proofErr w:type="spellEnd"/>
      <w:r w:rsidRPr="00775906">
        <w:rPr>
          <w:rFonts w:ascii="Helvetica" w:hAnsi="Helvetica" w:cs="Arial"/>
          <w:color w:val="auto"/>
          <w:sz w:val="20"/>
        </w:rPr>
        <w:t xml:space="preserve">-DOTAM </w:t>
      </w:r>
      <w:proofErr w:type="spellStart"/>
      <w:r w:rsidRPr="00775906">
        <w:rPr>
          <w:rFonts w:ascii="Helvetica" w:hAnsi="Helvetica" w:cs="Arial"/>
          <w:color w:val="auto"/>
          <w:sz w:val="20"/>
        </w:rPr>
        <w:t>chelatas</w:t>
      </w:r>
      <w:proofErr w:type="spellEnd"/>
      <w:r w:rsidRPr="00775906">
        <w:rPr>
          <w:rFonts w:ascii="Helvetica" w:hAnsi="Helvetica" w:cs="Arial"/>
          <w:color w:val="auto"/>
          <w:sz w:val="20"/>
        </w:rPr>
        <w:t>.</w:t>
      </w:r>
    </w:p>
    <w:p w14:paraId="5E5D2006" w14:textId="77777777" w:rsidR="00987A86" w:rsidRPr="00775906" w:rsidRDefault="00987A86" w:rsidP="00775906">
      <w:pPr>
        <w:widowControl/>
        <w:spacing w:line="360" w:lineRule="auto"/>
        <w:rPr>
          <w:rFonts w:ascii="Helvetica" w:hAnsi="Helvetica" w:cs="Arial"/>
          <w:color w:val="auto"/>
          <w:sz w:val="20"/>
        </w:rPr>
      </w:pPr>
    </w:p>
    <w:p w14:paraId="1FAECE1A" w14:textId="5930F137" w:rsidR="008745BA" w:rsidRPr="00775906" w:rsidRDefault="00C17FC5" w:rsidP="00775906">
      <w:pPr>
        <w:pStyle w:val="Sraopastraipa"/>
        <w:widowControl/>
        <w:spacing w:line="360" w:lineRule="auto"/>
        <w:ind w:left="0" w:firstLine="567"/>
        <w:contextualSpacing w:val="0"/>
        <w:rPr>
          <w:rFonts w:ascii="Helvetica" w:hAnsi="Helvetica" w:cs="Arial"/>
          <w:color w:val="auto"/>
          <w:sz w:val="20"/>
        </w:rPr>
      </w:pPr>
      <w:r w:rsidRPr="00775906">
        <w:rPr>
          <w:rFonts w:ascii="Helvetica" w:hAnsi="Helvetica" w:cs="Arial"/>
          <w:color w:val="auto"/>
          <w:sz w:val="20"/>
        </w:rPr>
        <w:t xml:space="preserve">25. </w:t>
      </w:r>
      <w:proofErr w:type="spellStart"/>
      <w:r w:rsidR="005F1E61" w:rsidRPr="00775906">
        <w:rPr>
          <w:rFonts w:ascii="Helvetica" w:hAnsi="Helvetica" w:cs="Arial"/>
          <w:color w:val="auto"/>
          <w:sz w:val="20"/>
        </w:rPr>
        <w:t>Daugiacpec</w:t>
      </w:r>
      <w:r w:rsidR="009973D8" w:rsidRPr="00775906">
        <w:rPr>
          <w:rFonts w:ascii="Helvetica" w:hAnsi="Helvetica" w:cs="Arial"/>
          <w:color w:val="auto"/>
          <w:sz w:val="20"/>
        </w:rPr>
        <w:t>ifinis</w:t>
      </w:r>
      <w:proofErr w:type="spellEnd"/>
      <w:r w:rsidR="009973D8" w:rsidRPr="00775906">
        <w:rPr>
          <w:rFonts w:ascii="Helvetica" w:hAnsi="Helvetica" w:cs="Arial"/>
          <w:color w:val="auto"/>
          <w:sz w:val="20"/>
        </w:rPr>
        <w:t xml:space="preserve"> arba </w:t>
      </w:r>
      <w:proofErr w:type="spellStart"/>
      <w:r w:rsidR="009973D8" w:rsidRPr="00775906">
        <w:rPr>
          <w:rFonts w:ascii="Helvetica" w:hAnsi="Helvetica" w:cs="Arial"/>
          <w:color w:val="auto"/>
          <w:sz w:val="20"/>
        </w:rPr>
        <w:t>bispecifinis</w:t>
      </w:r>
      <w:proofErr w:type="spellEnd"/>
      <w:r w:rsidR="009973D8" w:rsidRPr="00775906">
        <w:rPr>
          <w:rFonts w:ascii="Helvetica" w:hAnsi="Helvetica" w:cs="Arial"/>
          <w:color w:val="auto"/>
          <w:sz w:val="20"/>
        </w:rPr>
        <w:t xml:space="preserve"> antikūnas pagal 24 punktą, apimantis viso ilgio antikūną, apimantį antigeno surišimo vietą, skirtą pirmajam antigenui, kur vienos iš sunkiųjų grandinių N arba C galas yra </w:t>
      </w:r>
      <w:proofErr w:type="spellStart"/>
      <w:r w:rsidR="009973D8" w:rsidRPr="00775906">
        <w:rPr>
          <w:rFonts w:ascii="Helvetica" w:hAnsi="Helvetica" w:cs="Arial"/>
          <w:color w:val="auto"/>
          <w:sz w:val="20"/>
        </w:rPr>
        <w:t>polipeptidiniu</w:t>
      </w:r>
      <w:proofErr w:type="spellEnd"/>
      <w:r w:rsidR="009973D8" w:rsidRPr="00775906">
        <w:rPr>
          <w:rFonts w:ascii="Helvetica" w:hAnsi="Helvetica" w:cs="Arial"/>
          <w:color w:val="auto"/>
          <w:sz w:val="20"/>
        </w:rPr>
        <w:t xml:space="preserve"> jungtuku sujungtas su pirmuoju </w:t>
      </w:r>
      <w:proofErr w:type="spellStart"/>
      <w:r w:rsidR="009973D8" w:rsidRPr="00775906">
        <w:rPr>
          <w:rFonts w:ascii="Helvetica" w:hAnsi="Helvetica" w:cs="Arial"/>
          <w:color w:val="auto"/>
          <w:sz w:val="20"/>
        </w:rPr>
        <w:t>polipeptidu</w:t>
      </w:r>
      <w:proofErr w:type="spellEnd"/>
      <w:r w:rsidR="00F25CAC" w:rsidRPr="00775906">
        <w:rPr>
          <w:rFonts w:ascii="Helvetica" w:hAnsi="Helvetica" w:cs="Arial"/>
          <w:color w:val="auto"/>
          <w:sz w:val="20"/>
        </w:rPr>
        <w:t>,</w:t>
      </w:r>
      <w:r w:rsidR="009973D8" w:rsidRPr="00775906">
        <w:rPr>
          <w:rFonts w:ascii="Helvetica" w:hAnsi="Helvetica" w:cs="Arial"/>
          <w:color w:val="auto"/>
          <w:sz w:val="20"/>
        </w:rPr>
        <w:t xml:space="preserve"> ir kur pirmasis </w:t>
      </w:r>
      <w:proofErr w:type="spellStart"/>
      <w:r w:rsidR="009973D8" w:rsidRPr="00775906">
        <w:rPr>
          <w:rFonts w:ascii="Helvetica" w:hAnsi="Helvetica" w:cs="Arial"/>
          <w:color w:val="auto"/>
          <w:sz w:val="20"/>
        </w:rPr>
        <w:t>polipeptidas</w:t>
      </w:r>
      <w:proofErr w:type="spellEnd"/>
      <w:r w:rsidR="009973D8" w:rsidRPr="00775906">
        <w:rPr>
          <w:rFonts w:ascii="Helvetica" w:hAnsi="Helvetica" w:cs="Arial"/>
          <w:color w:val="auto"/>
          <w:sz w:val="20"/>
        </w:rPr>
        <w:t xml:space="preserve"> yra susietas su antruoju </w:t>
      </w:r>
      <w:proofErr w:type="spellStart"/>
      <w:r w:rsidR="009973D8" w:rsidRPr="00775906">
        <w:rPr>
          <w:rFonts w:ascii="Helvetica" w:hAnsi="Helvetica" w:cs="Arial"/>
          <w:color w:val="auto"/>
          <w:sz w:val="20"/>
        </w:rPr>
        <w:t>polipeptidu</w:t>
      </w:r>
      <w:proofErr w:type="spellEnd"/>
      <w:r w:rsidR="009973D8" w:rsidRPr="00775906">
        <w:rPr>
          <w:rFonts w:ascii="Helvetica" w:hAnsi="Helvetica" w:cs="Arial"/>
          <w:color w:val="auto"/>
          <w:sz w:val="20"/>
        </w:rPr>
        <w:t xml:space="preserve">, suformuojant </w:t>
      </w:r>
      <w:proofErr w:type="spellStart"/>
      <w:r w:rsidR="009973D8" w:rsidRPr="00775906">
        <w:rPr>
          <w:rFonts w:ascii="Helvetica" w:hAnsi="Helvetica" w:cs="Arial"/>
          <w:color w:val="auto"/>
          <w:sz w:val="20"/>
        </w:rPr>
        <w:t>Fab</w:t>
      </w:r>
      <w:proofErr w:type="spellEnd"/>
      <w:r w:rsidR="009973D8" w:rsidRPr="00775906">
        <w:rPr>
          <w:rFonts w:ascii="Helvetica" w:hAnsi="Helvetica" w:cs="Arial"/>
          <w:color w:val="auto"/>
          <w:sz w:val="20"/>
        </w:rPr>
        <w:t xml:space="preserve"> arba </w:t>
      </w:r>
      <w:proofErr w:type="spellStart"/>
      <w:r w:rsidR="00396CC3" w:rsidRPr="00775906">
        <w:rPr>
          <w:rFonts w:ascii="Helvetica" w:hAnsi="Helvetica" w:cs="Arial"/>
          <w:color w:val="auto"/>
          <w:sz w:val="20"/>
        </w:rPr>
        <w:t>krosoverinį</w:t>
      </w:r>
      <w:proofErr w:type="spellEnd"/>
      <w:r w:rsidR="009973D8" w:rsidRPr="00775906">
        <w:rPr>
          <w:rFonts w:ascii="Helvetica" w:hAnsi="Helvetica" w:cs="Arial"/>
          <w:color w:val="auto"/>
          <w:sz w:val="20"/>
        </w:rPr>
        <w:t xml:space="preserve"> </w:t>
      </w:r>
      <w:proofErr w:type="spellStart"/>
      <w:r w:rsidR="009973D8" w:rsidRPr="00775906">
        <w:rPr>
          <w:rFonts w:ascii="Helvetica" w:hAnsi="Helvetica" w:cs="Arial"/>
          <w:color w:val="auto"/>
          <w:sz w:val="20"/>
        </w:rPr>
        <w:t>Fab</w:t>
      </w:r>
      <w:proofErr w:type="spellEnd"/>
      <w:r w:rsidR="009973D8" w:rsidRPr="00775906">
        <w:rPr>
          <w:rFonts w:ascii="Helvetica" w:hAnsi="Helvetica" w:cs="Arial"/>
          <w:color w:val="auto"/>
          <w:sz w:val="20"/>
        </w:rPr>
        <w:t>, kuri</w:t>
      </w:r>
      <w:r w:rsidR="00396CC3" w:rsidRPr="00775906">
        <w:rPr>
          <w:rFonts w:ascii="Helvetica" w:hAnsi="Helvetica" w:cs="Arial"/>
          <w:color w:val="auto"/>
          <w:sz w:val="20"/>
        </w:rPr>
        <w:t>s</w:t>
      </w:r>
      <w:r w:rsidR="009973D8" w:rsidRPr="00775906">
        <w:rPr>
          <w:rFonts w:ascii="Helvetica" w:hAnsi="Helvetica" w:cs="Arial"/>
          <w:color w:val="auto"/>
          <w:sz w:val="20"/>
        </w:rPr>
        <w:t xml:space="preserve"> apima antrajam antigenui skirtą surišimo vietą.</w:t>
      </w:r>
    </w:p>
    <w:p w14:paraId="338C377F" w14:textId="77777777" w:rsidR="00987A86" w:rsidRPr="00775906" w:rsidRDefault="00987A86" w:rsidP="00775906">
      <w:pPr>
        <w:pStyle w:val="Sraopastraipa"/>
        <w:widowControl/>
        <w:spacing w:line="360" w:lineRule="auto"/>
        <w:ind w:left="0"/>
        <w:contextualSpacing w:val="0"/>
        <w:rPr>
          <w:rFonts w:ascii="Helvetica" w:hAnsi="Helvetica" w:cs="Arial"/>
          <w:color w:val="auto"/>
          <w:sz w:val="20"/>
        </w:rPr>
      </w:pPr>
    </w:p>
    <w:p w14:paraId="08EBF097" w14:textId="444C796F" w:rsidR="008745BA" w:rsidRPr="00775906" w:rsidRDefault="00C17FC5" w:rsidP="00775906">
      <w:pPr>
        <w:pStyle w:val="Sraopastraipa"/>
        <w:widowControl/>
        <w:spacing w:line="360" w:lineRule="auto"/>
        <w:ind w:left="0" w:firstLine="567"/>
        <w:contextualSpacing w:val="0"/>
        <w:rPr>
          <w:rFonts w:ascii="Helvetica" w:hAnsi="Helvetica" w:cs="Arial"/>
          <w:color w:val="auto"/>
          <w:sz w:val="20"/>
        </w:rPr>
      </w:pPr>
      <w:r w:rsidRPr="00775906">
        <w:rPr>
          <w:rFonts w:ascii="Helvetica" w:hAnsi="Helvetica" w:cs="Arial"/>
          <w:color w:val="auto"/>
          <w:sz w:val="20"/>
        </w:rPr>
        <w:t xml:space="preserve">26. </w:t>
      </w:r>
      <w:proofErr w:type="spellStart"/>
      <w:r w:rsidR="005F1E61" w:rsidRPr="00775906">
        <w:rPr>
          <w:rFonts w:ascii="Helvetica" w:hAnsi="Helvetica" w:cs="Arial"/>
          <w:color w:val="auto"/>
          <w:sz w:val="20"/>
        </w:rPr>
        <w:t>Daugiacpec</w:t>
      </w:r>
      <w:r w:rsidR="009973D8" w:rsidRPr="00775906">
        <w:rPr>
          <w:rFonts w:ascii="Helvetica" w:hAnsi="Helvetica" w:cs="Arial"/>
          <w:color w:val="auto"/>
          <w:sz w:val="20"/>
        </w:rPr>
        <w:t>ifinis</w:t>
      </w:r>
      <w:proofErr w:type="spellEnd"/>
      <w:r w:rsidR="009973D8" w:rsidRPr="00775906">
        <w:rPr>
          <w:rFonts w:ascii="Helvetica" w:hAnsi="Helvetica" w:cs="Arial"/>
          <w:color w:val="auto"/>
          <w:sz w:val="20"/>
        </w:rPr>
        <w:t xml:space="preserve"> arba </w:t>
      </w:r>
      <w:proofErr w:type="spellStart"/>
      <w:r w:rsidR="009973D8" w:rsidRPr="00775906">
        <w:rPr>
          <w:rFonts w:ascii="Helvetica" w:hAnsi="Helvetica" w:cs="Arial"/>
          <w:color w:val="auto"/>
          <w:sz w:val="20"/>
        </w:rPr>
        <w:t>bispecifinis</w:t>
      </w:r>
      <w:proofErr w:type="spellEnd"/>
      <w:r w:rsidR="009973D8" w:rsidRPr="00775906">
        <w:rPr>
          <w:rFonts w:ascii="Helvetica" w:hAnsi="Helvetica" w:cs="Arial"/>
          <w:color w:val="auto"/>
          <w:sz w:val="20"/>
        </w:rPr>
        <w:t xml:space="preserve"> antikūnas pagal 25 punktą, kuris apima:</w:t>
      </w:r>
    </w:p>
    <w:p w14:paraId="751336DA" w14:textId="22A8BA48" w:rsidR="008745BA" w:rsidRPr="00775906" w:rsidRDefault="00C17FC5" w:rsidP="00775906">
      <w:pPr>
        <w:pStyle w:val="Sraopastraipa"/>
        <w:widowControl/>
        <w:spacing w:line="360" w:lineRule="auto"/>
        <w:ind w:left="0"/>
        <w:contextualSpacing w:val="0"/>
        <w:rPr>
          <w:rFonts w:ascii="Helvetica" w:hAnsi="Helvetica" w:cs="Arial"/>
          <w:color w:val="auto"/>
          <w:sz w:val="20"/>
        </w:rPr>
      </w:pPr>
      <w:r w:rsidRPr="00775906">
        <w:rPr>
          <w:rFonts w:ascii="Helvetica" w:hAnsi="Helvetica" w:cs="Arial"/>
          <w:color w:val="auto"/>
          <w:sz w:val="20"/>
        </w:rPr>
        <w:t xml:space="preserve">i) </w:t>
      </w:r>
      <w:r w:rsidR="009973D8" w:rsidRPr="00775906">
        <w:rPr>
          <w:rFonts w:ascii="Helvetica" w:hAnsi="Helvetica" w:cs="Arial"/>
          <w:color w:val="auto"/>
          <w:sz w:val="20"/>
        </w:rPr>
        <w:t xml:space="preserve">pirmąjį </w:t>
      </w:r>
      <w:proofErr w:type="spellStart"/>
      <w:r w:rsidR="009973D8" w:rsidRPr="00775906">
        <w:rPr>
          <w:rFonts w:ascii="Helvetica" w:hAnsi="Helvetica" w:cs="Arial"/>
          <w:color w:val="auto"/>
          <w:sz w:val="20"/>
        </w:rPr>
        <w:t>polipeptidą</w:t>
      </w:r>
      <w:proofErr w:type="spellEnd"/>
      <w:r w:rsidR="009973D8" w:rsidRPr="00775906">
        <w:rPr>
          <w:rFonts w:ascii="Helvetica" w:hAnsi="Helvetica" w:cs="Arial"/>
          <w:color w:val="auto"/>
          <w:sz w:val="20"/>
        </w:rPr>
        <w:t xml:space="preserve">, susidedantį iš VH domeno ir CH1 domeno, kuris yra susietas su antruoju </w:t>
      </w:r>
      <w:proofErr w:type="spellStart"/>
      <w:r w:rsidR="009973D8" w:rsidRPr="00775906">
        <w:rPr>
          <w:rFonts w:ascii="Helvetica" w:hAnsi="Helvetica" w:cs="Arial"/>
          <w:color w:val="auto"/>
          <w:sz w:val="20"/>
        </w:rPr>
        <w:t>polipeptidu</w:t>
      </w:r>
      <w:proofErr w:type="spellEnd"/>
      <w:r w:rsidR="009973D8" w:rsidRPr="00775906">
        <w:rPr>
          <w:rFonts w:ascii="Helvetica" w:hAnsi="Helvetica" w:cs="Arial"/>
          <w:color w:val="auto"/>
          <w:sz w:val="20"/>
        </w:rPr>
        <w:t>, susidedančiu iš VL ir CL domenų; arba</w:t>
      </w:r>
    </w:p>
    <w:p w14:paraId="2631096E" w14:textId="20D1C908" w:rsidR="008745BA" w:rsidRPr="00775906" w:rsidRDefault="00C17FC5" w:rsidP="00775906">
      <w:pPr>
        <w:pStyle w:val="Sraopastraipa"/>
        <w:widowControl/>
        <w:spacing w:line="360" w:lineRule="auto"/>
        <w:ind w:left="0"/>
        <w:contextualSpacing w:val="0"/>
        <w:rPr>
          <w:rFonts w:ascii="Helvetica" w:hAnsi="Helvetica" w:cs="Arial"/>
          <w:color w:val="auto"/>
          <w:sz w:val="20"/>
        </w:rPr>
      </w:pPr>
      <w:r w:rsidRPr="00775906">
        <w:rPr>
          <w:rFonts w:ascii="Helvetica" w:hAnsi="Helvetica" w:cs="Arial"/>
          <w:color w:val="auto"/>
          <w:sz w:val="20"/>
        </w:rPr>
        <w:t xml:space="preserve">ii) </w:t>
      </w:r>
      <w:r w:rsidR="009973D8" w:rsidRPr="00775906">
        <w:rPr>
          <w:rFonts w:ascii="Helvetica" w:hAnsi="Helvetica" w:cs="Arial"/>
          <w:color w:val="auto"/>
          <w:sz w:val="20"/>
        </w:rPr>
        <w:t xml:space="preserve">pirmąjį </w:t>
      </w:r>
      <w:proofErr w:type="spellStart"/>
      <w:r w:rsidR="009973D8" w:rsidRPr="00775906">
        <w:rPr>
          <w:rFonts w:ascii="Helvetica" w:hAnsi="Helvetica" w:cs="Arial"/>
          <w:color w:val="auto"/>
          <w:sz w:val="20"/>
        </w:rPr>
        <w:t>polipeptidą</w:t>
      </w:r>
      <w:proofErr w:type="spellEnd"/>
      <w:r w:rsidR="009973D8" w:rsidRPr="00775906">
        <w:rPr>
          <w:rFonts w:ascii="Helvetica" w:hAnsi="Helvetica" w:cs="Arial"/>
          <w:color w:val="auto"/>
          <w:sz w:val="20"/>
        </w:rPr>
        <w:t xml:space="preserve">, susidedantį iš VL domeno ir CH1 domeno, kuris yra susietas su antruoju </w:t>
      </w:r>
      <w:proofErr w:type="spellStart"/>
      <w:r w:rsidR="009973D8" w:rsidRPr="00775906">
        <w:rPr>
          <w:rFonts w:ascii="Helvetica" w:hAnsi="Helvetica" w:cs="Arial"/>
          <w:color w:val="auto"/>
          <w:sz w:val="20"/>
        </w:rPr>
        <w:t>polipeptidu</w:t>
      </w:r>
      <w:proofErr w:type="spellEnd"/>
      <w:r w:rsidR="009973D8" w:rsidRPr="00775906">
        <w:rPr>
          <w:rFonts w:ascii="Helvetica" w:hAnsi="Helvetica" w:cs="Arial"/>
          <w:color w:val="auto"/>
          <w:sz w:val="20"/>
        </w:rPr>
        <w:t>, susidedančiu iš VH ir CL domenų; arba</w:t>
      </w:r>
    </w:p>
    <w:p w14:paraId="311BBB42" w14:textId="07737567" w:rsidR="008745BA" w:rsidRPr="00775906" w:rsidRDefault="00C17FC5" w:rsidP="00775906">
      <w:pPr>
        <w:pStyle w:val="Sraopastraipa"/>
        <w:widowControl/>
        <w:spacing w:line="360" w:lineRule="auto"/>
        <w:ind w:left="0"/>
        <w:contextualSpacing w:val="0"/>
        <w:rPr>
          <w:rFonts w:ascii="Helvetica" w:hAnsi="Helvetica" w:cs="Arial"/>
          <w:color w:val="auto"/>
          <w:sz w:val="20"/>
        </w:rPr>
      </w:pPr>
      <w:r w:rsidRPr="00775906">
        <w:rPr>
          <w:rFonts w:ascii="Helvetica" w:hAnsi="Helvetica" w:cs="Arial"/>
          <w:color w:val="auto"/>
          <w:sz w:val="20"/>
        </w:rPr>
        <w:t xml:space="preserve">iii) </w:t>
      </w:r>
      <w:r w:rsidR="009973D8" w:rsidRPr="00775906">
        <w:rPr>
          <w:rFonts w:ascii="Helvetica" w:hAnsi="Helvetica" w:cs="Arial"/>
          <w:color w:val="auto"/>
          <w:sz w:val="20"/>
        </w:rPr>
        <w:t xml:space="preserve">pirmąjį </w:t>
      </w:r>
      <w:proofErr w:type="spellStart"/>
      <w:r w:rsidR="009973D8" w:rsidRPr="00775906">
        <w:rPr>
          <w:rFonts w:ascii="Helvetica" w:hAnsi="Helvetica" w:cs="Arial"/>
          <w:color w:val="auto"/>
          <w:sz w:val="20"/>
        </w:rPr>
        <w:t>polipeptidą</w:t>
      </w:r>
      <w:proofErr w:type="spellEnd"/>
      <w:r w:rsidR="009973D8" w:rsidRPr="00775906">
        <w:rPr>
          <w:rFonts w:ascii="Helvetica" w:hAnsi="Helvetica" w:cs="Arial"/>
          <w:color w:val="auto"/>
          <w:sz w:val="20"/>
        </w:rPr>
        <w:t xml:space="preserve">, susidedantį iš VH domeno ir CL domeno, kuris yra susietas su antruoju </w:t>
      </w:r>
      <w:proofErr w:type="spellStart"/>
      <w:r w:rsidR="009973D8" w:rsidRPr="00775906">
        <w:rPr>
          <w:rFonts w:ascii="Helvetica" w:hAnsi="Helvetica" w:cs="Arial"/>
          <w:color w:val="auto"/>
          <w:sz w:val="20"/>
        </w:rPr>
        <w:t>polipeptidu</w:t>
      </w:r>
      <w:proofErr w:type="spellEnd"/>
      <w:r w:rsidR="009973D8" w:rsidRPr="00775906">
        <w:rPr>
          <w:rFonts w:ascii="Helvetica" w:hAnsi="Helvetica" w:cs="Arial"/>
          <w:color w:val="auto"/>
          <w:sz w:val="20"/>
        </w:rPr>
        <w:t>, susidedančiu iš VL ir CH1 domenų,</w:t>
      </w:r>
      <w:r w:rsidR="00396CC3" w:rsidRPr="00775906">
        <w:rPr>
          <w:rFonts w:ascii="Helvetica" w:hAnsi="Helvetica" w:cs="Arial"/>
          <w:color w:val="auto"/>
          <w:sz w:val="20"/>
        </w:rPr>
        <w:t xml:space="preserve"> </w:t>
      </w:r>
    </w:p>
    <w:p w14:paraId="5BED86A7" w14:textId="77777777" w:rsidR="008745BA" w:rsidRPr="00775906" w:rsidRDefault="009973D8" w:rsidP="00775906">
      <w:pPr>
        <w:pStyle w:val="Sraopastraipa"/>
        <w:widowControl/>
        <w:spacing w:line="360" w:lineRule="auto"/>
        <w:ind w:left="0"/>
        <w:contextualSpacing w:val="0"/>
        <w:rPr>
          <w:rFonts w:ascii="Helvetica" w:hAnsi="Helvetica" w:cs="Arial"/>
          <w:color w:val="auto"/>
          <w:sz w:val="20"/>
        </w:rPr>
      </w:pPr>
      <w:r w:rsidRPr="00775906">
        <w:rPr>
          <w:rFonts w:ascii="Helvetica" w:hAnsi="Helvetica" w:cs="Arial"/>
          <w:color w:val="auto"/>
          <w:sz w:val="20"/>
        </w:rPr>
        <w:t xml:space="preserve">taip, kad pirmasis ir antrasis </w:t>
      </w:r>
      <w:proofErr w:type="spellStart"/>
      <w:r w:rsidRPr="00775906">
        <w:rPr>
          <w:rFonts w:ascii="Helvetica" w:hAnsi="Helvetica" w:cs="Arial"/>
          <w:color w:val="auto"/>
          <w:sz w:val="20"/>
        </w:rPr>
        <w:t>polipeptidai</w:t>
      </w:r>
      <w:proofErr w:type="spellEnd"/>
      <w:r w:rsidRPr="00775906">
        <w:rPr>
          <w:rFonts w:ascii="Helvetica" w:hAnsi="Helvetica" w:cs="Arial"/>
          <w:color w:val="auto"/>
          <w:sz w:val="20"/>
        </w:rPr>
        <w:t xml:space="preserve"> kartu suformuoja antigeno surišimo vietą, skirtą antrajam antigenui.</w:t>
      </w:r>
    </w:p>
    <w:p w14:paraId="3466FC74" w14:textId="77777777" w:rsidR="00987A86" w:rsidRPr="00775906" w:rsidRDefault="00987A86" w:rsidP="00775906">
      <w:pPr>
        <w:pStyle w:val="Sraopastraipa"/>
        <w:widowControl/>
        <w:spacing w:line="360" w:lineRule="auto"/>
        <w:ind w:left="0"/>
        <w:contextualSpacing w:val="0"/>
        <w:rPr>
          <w:rFonts w:ascii="Helvetica" w:hAnsi="Helvetica" w:cs="Arial"/>
          <w:color w:val="auto"/>
          <w:sz w:val="20"/>
        </w:rPr>
      </w:pPr>
    </w:p>
    <w:p w14:paraId="1D074673" w14:textId="164D12C2" w:rsidR="008745BA" w:rsidRPr="00775906" w:rsidRDefault="00C17FC5" w:rsidP="00775906">
      <w:pPr>
        <w:pStyle w:val="Sraopastraipa"/>
        <w:widowControl/>
        <w:spacing w:line="360" w:lineRule="auto"/>
        <w:ind w:left="0" w:firstLine="567"/>
        <w:contextualSpacing w:val="0"/>
        <w:rPr>
          <w:rFonts w:ascii="Helvetica" w:hAnsi="Helvetica" w:cs="Arial"/>
          <w:color w:val="auto"/>
          <w:sz w:val="20"/>
        </w:rPr>
      </w:pPr>
      <w:r w:rsidRPr="00775906">
        <w:rPr>
          <w:rFonts w:ascii="Helvetica" w:hAnsi="Helvetica" w:cs="Arial"/>
          <w:color w:val="auto"/>
          <w:sz w:val="20"/>
        </w:rPr>
        <w:lastRenderedPageBreak/>
        <w:t xml:space="preserve">27. </w:t>
      </w:r>
      <w:proofErr w:type="spellStart"/>
      <w:r w:rsidR="005F1E61" w:rsidRPr="00775906">
        <w:rPr>
          <w:rFonts w:ascii="Helvetica" w:hAnsi="Helvetica" w:cs="Arial"/>
          <w:color w:val="auto"/>
          <w:sz w:val="20"/>
        </w:rPr>
        <w:t>Daugiacpec</w:t>
      </w:r>
      <w:r w:rsidR="009973D8" w:rsidRPr="00775906">
        <w:rPr>
          <w:rFonts w:ascii="Helvetica" w:hAnsi="Helvetica" w:cs="Arial"/>
          <w:color w:val="auto"/>
          <w:sz w:val="20"/>
        </w:rPr>
        <w:t>ifinis</w:t>
      </w:r>
      <w:proofErr w:type="spellEnd"/>
      <w:r w:rsidR="009973D8" w:rsidRPr="00775906">
        <w:rPr>
          <w:rFonts w:ascii="Helvetica" w:hAnsi="Helvetica" w:cs="Arial"/>
          <w:color w:val="auto"/>
          <w:sz w:val="20"/>
        </w:rPr>
        <w:t xml:space="preserve"> arba </w:t>
      </w:r>
      <w:proofErr w:type="spellStart"/>
      <w:r w:rsidR="009973D8" w:rsidRPr="00775906">
        <w:rPr>
          <w:rFonts w:ascii="Helvetica" w:hAnsi="Helvetica" w:cs="Arial"/>
          <w:color w:val="auto"/>
          <w:sz w:val="20"/>
        </w:rPr>
        <w:t>bispecifinis</w:t>
      </w:r>
      <w:proofErr w:type="spellEnd"/>
      <w:r w:rsidR="009973D8" w:rsidRPr="00775906">
        <w:rPr>
          <w:rFonts w:ascii="Helvetica" w:hAnsi="Helvetica" w:cs="Arial"/>
          <w:color w:val="auto"/>
          <w:sz w:val="20"/>
        </w:rPr>
        <w:t xml:space="preserve"> antikūnas pagal 26 punktą, kuris apima viso ilgio antikūną, apimantį antigeno surišimo vietą, skirtą pirmajam antigenui, kur vienos iš sunkiųjų grandinių C galas yra </w:t>
      </w:r>
      <w:proofErr w:type="spellStart"/>
      <w:r w:rsidR="009973D8" w:rsidRPr="00775906">
        <w:rPr>
          <w:rFonts w:ascii="Helvetica" w:hAnsi="Helvetica" w:cs="Arial"/>
          <w:color w:val="auto"/>
          <w:sz w:val="20"/>
        </w:rPr>
        <w:t>polipeptidiniu</w:t>
      </w:r>
      <w:proofErr w:type="spellEnd"/>
      <w:r w:rsidR="009973D8" w:rsidRPr="00775906">
        <w:rPr>
          <w:rFonts w:ascii="Helvetica" w:hAnsi="Helvetica" w:cs="Arial"/>
          <w:color w:val="auto"/>
          <w:sz w:val="20"/>
        </w:rPr>
        <w:t xml:space="preserve"> jungtuku sujungtas su pirmuoju </w:t>
      </w:r>
      <w:proofErr w:type="spellStart"/>
      <w:r w:rsidR="009973D8" w:rsidRPr="00775906">
        <w:rPr>
          <w:rFonts w:ascii="Helvetica" w:hAnsi="Helvetica" w:cs="Arial"/>
          <w:color w:val="auto"/>
          <w:sz w:val="20"/>
        </w:rPr>
        <w:t>polipeptidu</w:t>
      </w:r>
      <w:proofErr w:type="spellEnd"/>
      <w:r w:rsidR="009973D8" w:rsidRPr="00775906">
        <w:rPr>
          <w:rFonts w:ascii="Helvetica" w:hAnsi="Helvetica" w:cs="Arial"/>
          <w:color w:val="auto"/>
          <w:sz w:val="20"/>
        </w:rPr>
        <w:t xml:space="preserve">, susidedančiu iš VL domeno ir CH1 domeno, kuris yra susietas su antruoju </w:t>
      </w:r>
      <w:proofErr w:type="spellStart"/>
      <w:r w:rsidR="009973D8" w:rsidRPr="00775906">
        <w:rPr>
          <w:rFonts w:ascii="Helvetica" w:hAnsi="Helvetica" w:cs="Arial"/>
          <w:color w:val="auto"/>
          <w:sz w:val="20"/>
        </w:rPr>
        <w:t>polipeptidu</w:t>
      </w:r>
      <w:proofErr w:type="spellEnd"/>
      <w:r w:rsidR="009973D8" w:rsidRPr="00775906">
        <w:rPr>
          <w:rFonts w:ascii="Helvetica" w:hAnsi="Helvetica" w:cs="Arial"/>
          <w:color w:val="auto"/>
          <w:sz w:val="20"/>
        </w:rPr>
        <w:t>, susidedančiu iš VH ir CL domenų.</w:t>
      </w:r>
    </w:p>
    <w:p w14:paraId="23E30DD5" w14:textId="77777777" w:rsidR="00987A86" w:rsidRPr="00775906" w:rsidRDefault="00987A86" w:rsidP="00775906">
      <w:pPr>
        <w:pStyle w:val="Sraopastraipa"/>
        <w:widowControl/>
        <w:spacing w:line="360" w:lineRule="auto"/>
        <w:ind w:left="0"/>
        <w:contextualSpacing w:val="0"/>
        <w:rPr>
          <w:rFonts w:ascii="Helvetica" w:hAnsi="Helvetica" w:cs="Arial"/>
          <w:color w:val="auto"/>
          <w:sz w:val="20"/>
        </w:rPr>
      </w:pPr>
    </w:p>
    <w:p w14:paraId="4BDF80BF" w14:textId="432A027C" w:rsidR="008745BA" w:rsidRPr="00775906" w:rsidRDefault="00C17FC5" w:rsidP="00775906">
      <w:pPr>
        <w:pStyle w:val="Sraopastraipa"/>
        <w:widowControl/>
        <w:spacing w:line="360" w:lineRule="auto"/>
        <w:ind w:left="0" w:firstLine="567"/>
        <w:contextualSpacing w:val="0"/>
        <w:rPr>
          <w:rFonts w:ascii="Helvetica" w:hAnsi="Helvetica" w:cs="Arial"/>
          <w:color w:val="auto"/>
          <w:sz w:val="20"/>
        </w:rPr>
      </w:pPr>
      <w:r w:rsidRPr="00775906">
        <w:rPr>
          <w:rFonts w:ascii="Helvetica" w:hAnsi="Helvetica" w:cs="Arial"/>
          <w:color w:val="auto"/>
          <w:sz w:val="20"/>
        </w:rPr>
        <w:t xml:space="preserve">28. </w:t>
      </w:r>
      <w:r w:rsidR="009973D8" w:rsidRPr="00775906">
        <w:rPr>
          <w:rFonts w:ascii="Helvetica" w:hAnsi="Helvetica" w:cs="Arial"/>
          <w:color w:val="auto"/>
          <w:sz w:val="20"/>
        </w:rPr>
        <w:t xml:space="preserve">Izoliuotas </w:t>
      </w:r>
      <w:proofErr w:type="spellStart"/>
      <w:r w:rsidR="009973D8" w:rsidRPr="00775906">
        <w:rPr>
          <w:rFonts w:ascii="Helvetica" w:hAnsi="Helvetica" w:cs="Arial"/>
          <w:color w:val="auto"/>
          <w:sz w:val="20"/>
        </w:rPr>
        <w:t>polinukleotidas</w:t>
      </w:r>
      <w:proofErr w:type="spellEnd"/>
      <w:r w:rsidR="009973D8" w:rsidRPr="00775906">
        <w:rPr>
          <w:rFonts w:ascii="Helvetica" w:hAnsi="Helvetica" w:cs="Arial"/>
          <w:color w:val="auto"/>
          <w:sz w:val="20"/>
        </w:rPr>
        <w:t xml:space="preserve"> arba izoliuotas </w:t>
      </w:r>
      <w:proofErr w:type="spellStart"/>
      <w:r w:rsidR="009973D8" w:rsidRPr="00775906">
        <w:rPr>
          <w:rFonts w:ascii="Helvetica" w:hAnsi="Helvetica" w:cs="Arial"/>
          <w:color w:val="auto"/>
          <w:sz w:val="20"/>
        </w:rPr>
        <w:t>polinukleotidų</w:t>
      </w:r>
      <w:proofErr w:type="spellEnd"/>
      <w:r w:rsidR="009973D8" w:rsidRPr="00775906">
        <w:rPr>
          <w:rFonts w:ascii="Helvetica" w:hAnsi="Helvetica" w:cs="Arial"/>
          <w:color w:val="auto"/>
          <w:sz w:val="20"/>
        </w:rPr>
        <w:t xml:space="preserve"> rinkinys, koduojantis antikūną pagal bet kurį iš ankstesnių punktų.</w:t>
      </w:r>
    </w:p>
    <w:p w14:paraId="1AB53E3C" w14:textId="77777777" w:rsidR="00987A86" w:rsidRPr="00775906" w:rsidRDefault="00987A86" w:rsidP="00775906">
      <w:pPr>
        <w:pStyle w:val="Sraopastraipa"/>
        <w:widowControl/>
        <w:spacing w:line="360" w:lineRule="auto"/>
        <w:ind w:left="0"/>
        <w:contextualSpacing w:val="0"/>
        <w:rPr>
          <w:rFonts w:ascii="Helvetica" w:hAnsi="Helvetica" w:cs="Arial"/>
          <w:color w:val="auto"/>
          <w:sz w:val="20"/>
        </w:rPr>
      </w:pPr>
    </w:p>
    <w:p w14:paraId="379BDAC6" w14:textId="399268BA" w:rsidR="008745BA" w:rsidRPr="00775906" w:rsidRDefault="00C17FC5" w:rsidP="00775906">
      <w:pPr>
        <w:pStyle w:val="Sraopastraipa"/>
        <w:widowControl/>
        <w:spacing w:line="360" w:lineRule="auto"/>
        <w:ind w:left="0" w:firstLine="567"/>
        <w:contextualSpacing w:val="0"/>
        <w:rPr>
          <w:rFonts w:ascii="Helvetica" w:hAnsi="Helvetica" w:cs="Arial"/>
          <w:color w:val="auto"/>
          <w:sz w:val="20"/>
        </w:rPr>
      </w:pPr>
      <w:r w:rsidRPr="00775906">
        <w:rPr>
          <w:rFonts w:ascii="Helvetica" w:hAnsi="Helvetica" w:cs="Arial"/>
          <w:color w:val="auto"/>
          <w:sz w:val="20"/>
        </w:rPr>
        <w:t xml:space="preserve">29. </w:t>
      </w:r>
      <w:r w:rsidR="009973D8" w:rsidRPr="00775906">
        <w:rPr>
          <w:rFonts w:ascii="Helvetica" w:hAnsi="Helvetica" w:cs="Arial"/>
          <w:color w:val="auto"/>
          <w:sz w:val="20"/>
        </w:rPr>
        <w:t xml:space="preserve">Raiškos vektorius arba raiškos vektorių rinkinys, apimantis </w:t>
      </w:r>
      <w:proofErr w:type="spellStart"/>
      <w:r w:rsidR="009973D8" w:rsidRPr="00775906">
        <w:rPr>
          <w:rFonts w:ascii="Helvetica" w:hAnsi="Helvetica" w:cs="Arial"/>
          <w:color w:val="auto"/>
          <w:sz w:val="20"/>
        </w:rPr>
        <w:t>polinukleotidą</w:t>
      </w:r>
      <w:proofErr w:type="spellEnd"/>
      <w:r w:rsidR="009973D8" w:rsidRPr="00775906">
        <w:rPr>
          <w:rFonts w:ascii="Helvetica" w:hAnsi="Helvetica" w:cs="Arial"/>
          <w:color w:val="auto"/>
          <w:sz w:val="20"/>
        </w:rPr>
        <w:t xml:space="preserve"> arba </w:t>
      </w:r>
      <w:proofErr w:type="spellStart"/>
      <w:r w:rsidR="009973D8" w:rsidRPr="00775906">
        <w:rPr>
          <w:rFonts w:ascii="Helvetica" w:hAnsi="Helvetica" w:cs="Arial"/>
          <w:color w:val="auto"/>
          <w:sz w:val="20"/>
        </w:rPr>
        <w:t>polinukleotidų</w:t>
      </w:r>
      <w:proofErr w:type="spellEnd"/>
      <w:r w:rsidR="009973D8" w:rsidRPr="00775906">
        <w:rPr>
          <w:rFonts w:ascii="Helvetica" w:hAnsi="Helvetica" w:cs="Arial"/>
          <w:color w:val="auto"/>
          <w:sz w:val="20"/>
        </w:rPr>
        <w:t xml:space="preserve"> rinkinį pagal 28 punktą.</w:t>
      </w:r>
    </w:p>
    <w:p w14:paraId="33410AE1" w14:textId="77777777" w:rsidR="00987A86" w:rsidRPr="00775906" w:rsidRDefault="00987A86" w:rsidP="00775906">
      <w:pPr>
        <w:pStyle w:val="Sraopastraipa"/>
        <w:widowControl/>
        <w:spacing w:line="360" w:lineRule="auto"/>
        <w:ind w:left="0"/>
        <w:contextualSpacing w:val="0"/>
        <w:rPr>
          <w:rFonts w:ascii="Helvetica" w:hAnsi="Helvetica" w:cs="Arial"/>
          <w:color w:val="auto"/>
          <w:sz w:val="20"/>
        </w:rPr>
      </w:pPr>
    </w:p>
    <w:p w14:paraId="283D9728" w14:textId="520599C0" w:rsidR="008745BA" w:rsidRPr="00775906" w:rsidRDefault="00C17FC5" w:rsidP="00775906">
      <w:pPr>
        <w:pStyle w:val="Sraopastraipa"/>
        <w:widowControl/>
        <w:spacing w:line="360" w:lineRule="auto"/>
        <w:ind w:left="0" w:firstLine="567"/>
        <w:contextualSpacing w:val="0"/>
        <w:rPr>
          <w:rFonts w:ascii="Helvetica" w:hAnsi="Helvetica" w:cs="Arial"/>
          <w:color w:val="auto"/>
          <w:sz w:val="20"/>
        </w:rPr>
      </w:pPr>
      <w:r w:rsidRPr="00775906">
        <w:rPr>
          <w:rFonts w:ascii="Helvetica" w:hAnsi="Helvetica" w:cs="Arial"/>
          <w:color w:val="auto"/>
          <w:sz w:val="20"/>
        </w:rPr>
        <w:t xml:space="preserve">30. </w:t>
      </w:r>
      <w:proofErr w:type="spellStart"/>
      <w:r w:rsidR="009973D8" w:rsidRPr="00775906">
        <w:rPr>
          <w:rFonts w:ascii="Helvetica" w:hAnsi="Helvetica" w:cs="Arial"/>
          <w:color w:val="auto"/>
          <w:sz w:val="20"/>
        </w:rPr>
        <w:t>Prokariotinė</w:t>
      </w:r>
      <w:proofErr w:type="spellEnd"/>
      <w:r w:rsidR="009973D8" w:rsidRPr="00775906">
        <w:rPr>
          <w:rFonts w:ascii="Helvetica" w:hAnsi="Helvetica" w:cs="Arial"/>
          <w:color w:val="auto"/>
          <w:sz w:val="20"/>
        </w:rPr>
        <w:t xml:space="preserve"> arba </w:t>
      </w:r>
      <w:proofErr w:type="spellStart"/>
      <w:r w:rsidR="009973D8" w:rsidRPr="00775906">
        <w:rPr>
          <w:rFonts w:ascii="Helvetica" w:hAnsi="Helvetica" w:cs="Arial"/>
          <w:color w:val="auto"/>
          <w:sz w:val="20"/>
        </w:rPr>
        <w:t>eukariotinė</w:t>
      </w:r>
      <w:proofErr w:type="spellEnd"/>
      <w:r w:rsidR="009973D8" w:rsidRPr="00775906">
        <w:rPr>
          <w:rFonts w:ascii="Helvetica" w:hAnsi="Helvetica" w:cs="Arial"/>
          <w:color w:val="auto"/>
          <w:sz w:val="20"/>
        </w:rPr>
        <w:t xml:space="preserve"> ląstelė šeimininkė, apimanti izoliuotą </w:t>
      </w:r>
      <w:proofErr w:type="spellStart"/>
      <w:r w:rsidR="009973D8" w:rsidRPr="00775906">
        <w:rPr>
          <w:rFonts w:ascii="Helvetica" w:hAnsi="Helvetica" w:cs="Arial"/>
          <w:color w:val="auto"/>
          <w:sz w:val="20"/>
        </w:rPr>
        <w:t>polinukleotidą</w:t>
      </w:r>
      <w:proofErr w:type="spellEnd"/>
      <w:r w:rsidR="009973D8" w:rsidRPr="00775906">
        <w:rPr>
          <w:rFonts w:ascii="Helvetica" w:hAnsi="Helvetica" w:cs="Arial"/>
          <w:color w:val="auto"/>
          <w:sz w:val="20"/>
        </w:rPr>
        <w:t xml:space="preserve"> arba izoliuotą </w:t>
      </w:r>
      <w:proofErr w:type="spellStart"/>
      <w:r w:rsidR="009973D8" w:rsidRPr="00775906">
        <w:rPr>
          <w:rFonts w:ascii="Helvetica" w:hAnsi="Helvetica" w:cs="Arial"/>
          <w:color w:val="auto"/>
          <w:sz w:val="20"/>
        </w:rPr>
        <w:t>polinukleotidų</w:t>
      </w:r>
      <w:proofErr w:type="spellEnd"/>
      <w:r w:rsidR="009973D8" w:rsidRPr="00775906">
        <w:rPr>
          <w:rFonts w:ascii="Helvetica" w:hAnsi="Helvetica" w:cs="Arial"/>
          <w:color w:val="auto"/>
          <w:sz w:val="20"/>
        </w:rPr>
        <w:t xml:space="preserve"> rinkinį pagal 28 punktą, pasirinktinai apimanti vektorių arba vektorių rinkinį pagal 29 punktą.</w:t>
      </w:r>
    </w:p>
    <w:p w14:paraId="1AEA1EC1" w14:textId="77777777" w:rsidR="00987A86" w:rsidRPr="00775906" w:rsidRDefault="00987A86" w:rsidP="00775906">
      <w:pPr>
        <w:pStyle w:val="Sraopastraipa"/>
        <w:widowControl/>
        <w:spacing w:line="360" w:lineRule="auto"/>
        <w:ind w:left="0"/>
        <w:contextualSpacing w:val="0"/>
        <w:rPr>
          <w:rFonts w:ascii="Helvetica" w:hAnsi="Helvetica" w:cs="Arial"/>
          <w:color w:val="auto"/>
          <w:sz w:val="20"/>
        </w:rPr>
      </w:pPr>
    </w:p>
    <w:p w14:paraId="45681B33" w14:textId="7B066E0A" w:rsidR="00876C8C" w:rsidRPr="00775906" w:rsidRDefault="00C17FC5" w:rsidP="00775906">
      <w:pPr>
        <w:pStyle w:val="Sraopastraipa"/>
        <w:widowControl/>
        <w:spacing w:line="360" w:lineRule="auto"/>
        <w:ind w:left="0" w:firstLine="567"/>
        <w:contextualSpacing w:val="0"/>
        <w:rPr>
          <w:rFonts w:ascii="Helvetica" w:hAnsi="Helvetica" w:cs="Arial"/>
          <w:color w:val="auto"/>
          <w:sz w:val="20"/>
        </w:rPr>
      </w:pPr>
      <w:r w:rsidRPr="00775906">
        <w:rPr>
          <w:rFonts w:ascii="Helvetica" w:hAnsi="Helvetica" w:cs="Arial"/>
          <w:color w:val="auto"/>
          <w:sz w:val="20"/>
        </w:rPr>
        <w:t xml:space="preserve">31. </w:t>
      </w:r>
      <w:r w:rsidR="009973D8" w:rsidRPr="00775906">
        <w:rPr>
          <w:rFonts w:ascii="Helvetica" w:hAnsi="Helvetica" w:cs="Arial"/>
          <w:color w:val="auto"/>
          <w:sz w:val="20"/>
        </w:rPr>
        <w:t>Antikūno pagal bet kurį iš 1–27 punktų gamybos būdas, apimantis antikūno raišką iš ląstelės šeimininkės pagal 30 punktą.</w:t>
      </w:r>
    </w:p>
    <w:p w14:paraId="7D2BF276" w14:textId="77777777" w:rsidR="00876C8C" w:rsidRPr="00775906" w:rsidRDefault="00876C8C" w:rsidP="00775906">
      <w:pPr>
        <w:pStyle w:val="Sraopastraipa"/>
        <w:widowControl/>
        <w:spacing w:line="360" w:lineRule="auto"/>
        <w:ind w:left="0"/>
        <w:contextualSpacing w:val="0"/>
        <w:rPr>
          <w:rFonts w:ascii="Helvetica" w:hAnsi="Helvetica" w:cs="Arial"/>
          <w:color w:val="auto"/>
          <w:sz w:val="20"/>
        </w:rPr>
      </w:pPr>
    </w:p>
    <w:sectPr w:rsidR="00876C8C" w:rsidRPr="00775906" w:rsidSect="00775906">
      <w:pgSz w:w="11907" w:h="16840" w:code="1"/>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4F532B" w14:textId="77777777" w:rsidR="002E373F" w:rsidRDefault="002E373F" w:rsidP="008745BA">
      <w:r>
        <w:separator/>
      </w:r>
    </w:p>
  </w:endnote>
  <w:endnote w:type="continuationSeparator" w:id="0">
    <w:p w14:paraId="5A787787" w14:textId="77777777" w:rsidR="002E373F" w:rsidRDefault="002E373F" w:rsidP="00874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85F99E" w14:textId="77777777" w:rsidR="002E373F" w:rsidRDefault="002E373F" w:rsidP="008745BA">
      <w:r>
        <w:separator/>
      </w:r>
    </w:p>
  </w:footnote>
  <w:footnote w:type="continuationSeparator" w:id="0">
    <w:p w14:paraId="17E3BEEF" w14:textId="77777777" w:rsidR="002E373F" w:rsidRDefault="002E373F" w:rsidP="00874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66423"/>
    <w:multiLevelType w:val="hybridMultilevel"/>
    <w:tmpl w:val="5FB4F1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C6176C"/>
    <w:multiLevelType w:val="hybridMultilevel"/>
    <w:tmpl w:val="60CCF018"/>
    <w:lvl w:ilvl="0" w:tplc="2D4C0B9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D134E3"/>
    <w:multiLevelType w:val="hybridMultilevel"/>
    <w:tmpl w:val="60CCF018"/>
    <w:lvl w:ilvl="0" w:tplc="2D4C0B9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DC0B6E"/>
    <w:multiLevelType w:val="hybridMultilevel"/>
    <w:tmpl w:val="3D52D84C"/>
    <w:lvl w:ilvl="0" w:tplc="2D4C0B9E">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A7E518F"/>
    <w:multiLevelType w:val="hybridMultilevel"/>
    <w:tmpl w:val="5FB4F1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B90492"/>
    <w:multiLevelType w:val="hybridMultilevel"/>
    <w:tmpl w:val="11B81B7C"/>
    <w:lvl w:ilvl="0" w:tplc="278685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74244E"/>
    <w:multiLevelType w:val="hybridMultilevel"/>
    <w:tmpl w:val="5044B2E0"/>
    <w:lvl w:ilvl="0" w:tplc="2D4C0B9E">
      <w:start w:val="1"/>
      <w:numFmt w:val="lowerRoman"/>
      <w:lvlText w:val="%1)"/>
      <w:lvlJc w:val="left"/>
      <w:pPr>
        <w:ind w:left="720" w:hanging="360"/>
      </w:pPr>
      <w:rPr>
        <w:rFonts w:hint="default"/>
      </w:rPr>
    </w:lvl>
    <w:lvl w:ilvl="1" w:tplc="2D4C0B9E">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202334"/>
    <w:multiLevelType w:val="hybridMultilevel"/>
    <w:tmpl w:val="BCB87606"/>
    <w:lvl w:ilvl="0" w:tplc="0409000F">
      <w:start w:val="1"/>
      <w:numFmt w:val="decimal"/>
      <w:lvlText w:val="%1."/>
      <w:lvlJc w:val="left"/>
      <w:pPr>
        <w:ind w:left="720" w:hanging="360"/>
      </w:pPr>
      <w:rPr>
        <w:rFonts w:hint="default"/>
      </w:rPr>
    </w:lvl>
    <w:lvl w:ilvl="1" w:tplc="69D6A73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4671F7"/>
    <w:multiLevelType w:val="hybridMultilevel"/>
    <w:tmpl w:val="CA48AF70"/>
    <w:lvl w:ilvl="0" w:tplc="2D4C0B9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6700F9"/>
    <w:multiLevelType w:val="hybridMultilevel"/>
    <w:tmpl w:val="E4564F68"/>
    <w:lvl w:ilvl="0" w:tplc="3E7218EC">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EF516B"/>
    <w:multiLevelType w:val="hybridMultilevel"/>
    <w:tmpl w:val="2736A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6135DC"/>
    <w:multiLevelType w:val="hybridMultilevel"/>
    <w:tmpl w:val="CBF05874"/>
    <w:lvl w:ilvl="0" w:tplc="2D4C0B9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DD2F7F"/>
    <w:multiLevelType w:val="hybridMultilevel"/>
    <w:tmpl w:val="8A102C06"/>
    <w:lvl w:ilvl="0" w:tplc="2AE4B70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595898"/>
    <w:multiLevelType w:val="hybridMultilevel"/>
    <w:tmpl w:val="F516EEB0"/>
    <w:lvl w:ilvl="0" w:tplc="799821B6">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145C26"/>
    <w:multiLevelType w:val="hybridMultilevel"/>
    <w:tmpl w:val="5FB4F1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6540D9"/>
    <w:multiLevelType w:val="hybridMultilevel"/>
    <w:tmpl w:val="135AAA7C"/>
    <w:lvl w:ilvl="0" w:tplc="2D4C0B9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0407484">
    <w:abstractNumId w:val="7"/>
  </w:num>
  <w:num w:numId="2" w16cid:durableId="1926912512">
    <w:abstractNumId w:val="14"/>
  </w:num>
  <w:num w:numId="3" w16cid:durableId="964117884">
    <w:abstractNumId w:val="0"/>
  </w:num>
  <w:num w:numId="4" w16cid:durableId="566644535">
    <w:abstractNumId w:val="9"/>
  </w:num>
  <w:num w:numId="5" w16cid:durableId="1394738766">
    <w:abstractNumId w:val="4"/>
  </w:num>
  <w:num w:numId="6" w16cid:durableId="1358235684">
    <w:abstractNumId w:val="12"/>
  </w:num>
  <w:num w:numId="7" w16cid:durableId="1393234212">
    <w:abstractNumId w:val="13"/>
  </w:num>
  <w:num w:numId="8" w16cid:durableId="1869029998">
    <w:abstractNumId w:val="5"/>
  </w:num>
  <w:num w:numId="9" w16cid:durableId="456945988">
    <w:abstractNumId w:val="1"/>
  </w:num>
  <w:num w:numId="10" w16cid:durableId="1136292346">
    <w:abstractNumId w:val="2"/>
  </w:num>
  <w:num w:numId="11" w16cid:durableId="1925072226">
    <w:abstractNumId w:val="10"/>
  </w:num>
  <w:num w:numId="12" w16cid:durableId="1369842348">
    <w:abstractNumId w:val="11"/>
  </w:num>
  <w:num w:numId="13" w16cid:durableId="999886067">
    <w:abstractNumId w:val="8"/>
  </w:num>
  <w:num w:numId="14" w16cid:durableId="984623938">
    <w:abstractNumId w:val="6"/>
  </w:num>
  <w:num w:numId="15" w16cid:durableId="1723475854">
    <w:abstractNumId w:val="3"/>
  </w:num>
  <w:num w:numId="16" w16cid:durableId="5280278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A424F"/>
    <w:rsid w:val="00010CA6"/>
    <w:rsid w:val="000365D9"/>
    <w:rsid w:val="00115AC5"/>
    <w:rsid w:val="001732CE"/>
    <w:rsid w:val="0019016B"/>
    <w:rsid w:val="002337FA"/>
    <w:rsid w:val="002E373F"/>
    <w:rsid w:val="00320DC8"/>
    <w:rsid w:val="0032363B"/>
    <w:rsid w:val="00337322"/>
    <w:rsid w:val="00396CC3"/>
    <w:rsid w:val="003C6CD0"/>
    <w:rsid w:val="00404A23"/>
    <w:rsid w:val="00415C8F"/>
    <w:rsid w:val="00463BA4"/>
    <w:rsid w:val="0047466D"/>
    <w:rsid w:val="00475898"/>
    <w:rsid w:val="004D4FAC"/>
    <w:rsid w:val="005A424F"/>
    <w:rsid w:val="005C542E"/>
    <w:rsid w:val="005F1E61"/>
    <w:rsid w:val="00661804"/>
    <w:rsid w:val="00775906"/>
    <w:rsid w:val="008745BA"/>
    <w:rsid w:val="00876C8C"/>
    <w:rsid w:val="00937043"/>
    <w:rsid w:val="00937A3D"/>
    <w:rsid w:val="00987A86"/>
    <w:rsid w:val="00994CFA"/>
    <w:rsid w:val="009973D8"/>
    <w:rsid w:val="009A0A11"/>
    <w:rsid w:val="009E397A"/>
    <w:rsid w:val="00A1324B"/>
    <w:rsid w:val="00AB629C"/>
    <w:rsid w:val="00B731A6"/>
    <w:rsid w:val="00C17FC5"/>
    <w:rsid w:val="00C51DC9"/>
    <w:rsid w:val="00D50593"/>
    <w:rsid w:val="00D66484"/>
    <w:rsid w:val="00DD373C"/>
    <w:rsid w:val="00E42327"/>
    <w:rsid w:val="00F25CAC"/>
    <w:rsid w:val="00F275EE"/>
    <w:rsid w:val="00F32A2E"/>
    <w:rsid w:val="00F71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1AC0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9973D8"/>
    <w:pPr>
      <w:widowControl w:val="0"/>
      <w:spacing w:after="0" w:line="240" w:lineRule="auto"/>
      <w:jc w:val="both"/>
    </w:pPr>
    <w:rPr>
      <w:rFonts w:ascii="Arial" w:eastAsia="Arial Unicode MS" w:hAnsi="Arial" w:cs="Arial Unicode MS"/>
      <w:color w:val="000000"/>
      <w:kern w:val="0"/>
      <w:sz w:val="18"/>
      <w:szCs w:val="24"/>
      <w:lang w:bidi="en-US"/>
    </w:rPr>
  </w:style>
  <w:style w:type="paragraph" w:styleId="Antrat1">
    <w:name w:val="heading 1"/>
    <w:basedOn w:val="prastasis"/>
    <w:next w:val="prastasis"/>
    <w:link w:val="Antrat1Diagrama"/>
    <w:uiPriority w:val="9"/>
    <w:qFormat/>
    <w:rsid w:val="005A4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A4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A424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A424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A424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A424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A424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A424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A424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A424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A424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A424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A424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A424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A424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A424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A424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A424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A424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A424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A424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A424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A424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A424F"/>
    <w:rPr>
      <w:i/>
      <w:iCs/>
      <w:color w:val="404040" w:themeColor="text1" w:themeTint="BF"/>
    </w:rPr>
  </w:style>
  <w:style w:type="paragraph" w:styleId="Sraopastraipa">
    <w:name w:val="List Paragraph"/>
    <w:basedOn w:val="prastasis"/>
    <w:uiPriority w:val="34"/>
    <w:qFormat/>
    <w:rsid w:val="005A424F"/>
    <w:pPr>
      <w:ind w:left="720"/>
      <w:contextualSpacing/>
    </w:pPr>
  </w:style>
  <w:style w:type="character" w:styleId="Rykuspabraukimas">
    <w:name w:val="Intense Emphasis"/>
    <w:basedOn w:val="Numatytasispastraiposriftas"/>
    <w:uiPriority w:val="21"/>
    <w:qFormat/>
    <w:rsid w:val="005A424F"/>
    <w:rPr>
      <w:i/>
      <w:iCs/>
      <w:color w:val="0F4761" w:themeColor="accent1" w:themeShade="BF"/>
    </w:rPr>
  </w:style>
  <w:style w:type="paragraph" w:styleId="Iskirtacitata">
    <w:name w:val="Intense Quote"/>
    <w:basedOn w:val="prastasis"/>
    <w:next w:val="prastasis"/>
    <w:link w:val="IskirtacitataDiagrama"/>
    <w:uiPriority w:val="30"/>
    <w:qFormat/>
    <w:rsid w:val="005A4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A424F"/>
    <w:rPr>
      <w:i/>
      <w:iCs/>
      <w:color w:val="0F4761" w:themeColor="accent1" w:themeShade="BF"/>
    </w:rPr>
  </w:style>
  <w:style w:type="character" w:styleId="Rykinuoroda">
    <w:name w:val="Intense Reference"/>
    <w:basedOn w:val="Numatytasispastraiposriftas"/>
    <w:uiPriority w:val="32"/>
    <w:qFormat/>
    <w:rsid w:val="005A424F"/>
    <w:rPr>
      <w:b/>
      <w:bCs/>
      <w:smallCaps/>
      <w:color w:val="0F4761" w:themeColor="accent1" w:themeShade="BF"/>
      <w:spacing w:val="5"/>
    </w:rPr>
  </w:style>
  <w:style w:type="paragraph" w:styleId="Antrats">
    <w:name w:val="header"/>
    <w:basedOn w:val="prastasis"/>
    <w:link w:val="AntratsDiagrama"/>
    <w:uiPriority w:val="99"/>
    <w:unhideWhenUsed/>
    <w:rsid w:val="008745BA"/>
    <w:pPr>
      <w:tabs>
        <w:tab w:val="center" w:pos="4536"/>
        <w:tab w:val="right" w:pos="9072"/>
      </w:tabs>
    </w:pPr>
  </w:style>
  <w:style w:type="character" w:customStyle="1" w:styleId="AntratsDiagrama">
    <w:name w:val="Antraštės Diagrama"/>
    <w:basedOn w:val="Numatytasispastraiposriftas"/>
    <w:link w:val="Antrats"/>
    <w:uiPriority w:val="99"/>
    <w:rsid w:val="008745BA"/>
    <w:rPr>
      <w:rFonts w:ascii="Arial" w:eastAsia="Arial Unicode MS" w:hAnsi="Arial" w:cs="Arial Unicode MS"/>
      <w:color w:val="000000"/>
      <w:kern w:val="0"/>
      <w:sz w:val="18"/>
      <w:szCs w:val="24"/>
      <w:lang w:bidi="en-US"/>
    </w:rPr>
  </w:style>
  <w:style w:type="paragraph" w:styleId="Porat">
    <w:name w:val="footer"/>
    <w:basedOn w:val="prastasis"/>
    <w:link w:val="PoratDiagrama"/>
    <w:uiPriority w:val="99"/>
    <w:unhideWhenUsed/>
    <w:rsid w:val="008745BA"/>
    <w:pPr>
      <w:tabs>
        <w:tab w:val="center" w:pos="4536"/>
        <w:tab w:val="right" w:pos="9072"/>
      </w:tabs>
    </w:pPr>
  </w:style>
  <w:style w:type="character" w:customStyle="1" w:styleId="PoratDiagrama">
    <w:name w:val="Poraštė Diagrama"/>
    <w:basedOn w:val="Numatytasispastraiposriftas"/>
    <w:link w:val="Porat"/>
    <w:uiPriority w:val="99"/>
    <w:rsid w:val="008745BA"/>
    <w:rPr>
      <w:rFonts w:ascii="Arial" w:eastAsia="Arial Unicode MS" w:hAnsi="Arial" w:cs="Arial Unicode MS"/>
      <w:color w:val="000000"/>
      <w:kern w:val="0"/>
      <w:sz w:val="18"/>
      <w:szCs w:val="24"/>
      <w:lang w:bidi="en-US"/>
    </w:rPr>
  </w:style>
  <w:style w:type="paragraph" w:styleId="Pataisymai">
    <w:name w:val="Revision"/>
    <w:hidden/>
    <w:uiPriority w:val="99"/>
    <w:semiHidden/>
    <w:rsid w:val="00F32A2E"/>
    <w:pPr>
      <w:spacing w:after="0" w:line="240" w:lineRule="auto"/>
    </w:pPr>
    <w:rPr>
      <w:rFonts w:ascii="Arial" w:eastAsia="Arial Unicode MS" w:hAnsi="Arial" w:cs="Arial Unicode MS"/>
      <w:color w:val="000000"/>
      <w:kern w:val="0"/>
      <w:sz w:val="18"/>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2024</Words>
  <Characters>11379</Characters>
  <Application>Microsoft Office Word</Application>
  <DocSecurity>0</DocSecurity>
  <Lines>196</Lines>
  <Paragraphs>97</Paragraphs>
  <ScaleCrop>false</ScaleCrop>
  <Company/>
  <LinksUpToDate>false</LinksUpToDate>
  <CharactersWithSpaces>13306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2024-07-23T07:28:00Z</dcterms:created>
  <dcterms:modified xsi:type="dcterms:W3CDTF">2024-07-26T12:14:00Z</dcterms:modified>
</cp:coreProperties>
</file>