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F87" w14:textId="77777777" w:rsidR="002B5CBD" w:rsidRPr="00A85210" w:rsidRDefault="00B70727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BF4F6C" w:rsidRPr="00A85210">
        <w:rPr>
          <w:rFonts w:ascii="Helvetica" w:hAnsi="Helvetica" w:cs="Arial"/>
          <w:sz w:val="20"/>
          <w:szCs w:val="24"/>
          <w:lang w:val="lt-LT"/>
        </w:rPr>
        <w:t xml:space="preserve">Junginys, kurio formulė IV arba VI: </w:t>
      </w:r>
    </w:p>
    <w:p w14:paraId="6F439023" w14:textId="728CF8A4" w:rsidR="002B5CBD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2C637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05pt;height:93.85pt">
            <v:imagedata r:id="rId6" o:title=""/>
          </v:shape>
        </w:pict>
      </w:r>
    </w:p>
    <w:p w14:paraId="2C432FF0" w14:textId="77777777" w:rsidR="002B5CBD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arba </w:t>
      </w:r>
    </w:p>
    <w:p w14:paraId="0B728E94" w14:textId="08DB2AF6" w:rsidR="002B5CBD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33DCA80E">
          <v:shape id="_x0000_i1026" type="#_x0000_t75" style="width:245.15pt;height:87.95pt">
            <v:imagedata r:id="rId7" o:title=""/>
          </v:shape>
        </w:pict>
      </w:r>
    </w:p>
    <w:p w14:paraId="185E3E57" w14:textId="3224C6E1" w:rsidR="00E7612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arba farmaciniu požiūriu priimtina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jo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druska, kur: </w:t>
      </w:r>
    </w:p>
    <w:p w14:paraId="0AA3BDF3" w14:textId="588D8F3F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yra -SCH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arba chloras;</w:t>
      </w:r>
    </w:p>
    <w:p w14:paraId="46BAD763" w14:textId="3A859689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X yra CH;</w:t>
      </w:r>
    </w:p>
    <w:p w14:paraId="08E5CF14" w14:textId="10B2C484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yra vandenilis, (C1-C4)alk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 arba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(C1-C4)alk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</w:t>
      </w:r>
      <w:r w:rsidRPr="00A85210">
        <w:rPr>
          <w:rFonts w:ascii="Helvetica" w:hAnsi="Helvetica" w:cs="Arial"/>
          <w:sz w:val="20"/>
          <w:szCs w:val="24"/>
          <w:lang w:val="lt-LT"/>
        </w:rPr>
        <w:t>;</w:t>
      </w:r>
    </w:p>
    <w:p w14:paraId="14E2FD56" w14:textId="654FCD6C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 arba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4-7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narių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heteroc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iklilas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kur minėtas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heteroc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iklilas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yra pasirinktinai pakeistas nuo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iki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3 grup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ių,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parinktų iš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geno</w:t>
      </w:r>
      <w:r w:rsidRPr="00A85210">
        <w:rPr>
          <w:rFonts w:ascii="Helvetica" w:hAnsi="Helvetica" w:cs="Arial"/>
          <w:sz w:val="20"/>
          <w:szCs w:val="24"/>
          <w:lang w:val="lt-LT"/>
        </w:rPr>
        <w:t>, 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ilo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ilo</w:t>
      </w:r>
      <w:r w:rsidRPr="00A85210">
        <w:rPr>
          <w:rFonts w:ascii="Helvetica" w:hAnsi="Helvetica" w:cs="Arial"/>
          <w:sz w:val="20"/>
          <w:szCs w:val="24"/>
          <w:lang w:val="lt-LT"/>
        </w:rPr>
        <w:t>, 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alko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ksi</w:t>
      </w:r>
      <w:proofErr w:type="spellEnd"/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 ir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alko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ksi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arba</w:t>
      </w:r>
    </w:p>
    <w:p w14:paraId="7C5DB729" w14:textId="3FB2D17A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ir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kartu su azoto atomu, prie kurio jie yra prijungti, sudaro 4-7 narių </w:t>
      </w:r>
      <w:proofErr w:type="spellStart"/>
      <w:r w:rsidR="005A3756" w:rsidRPr="00A85210">
        <w:rPr>
          <w:rFonts w:ascii="Helvetica" w:hAnsi="Helvetica" w:cs="Arial"/>
          <w:sz w:val="20"/>
          <w:szCs w:val="24"/>
          <w:lang w:val="lt-LT"/>
        </w:rPr>
        <w:t>heterociklilą</w:t>
      </w:r>
      <w:proofErr w:type="spellEnd"/>
      <w:r w:rsidR="005A3756" w:rsidRPr="00A85210">
        <w:rPr>
          <w:rFonts w:ascii="Helvetica" w:hAnsi="Helvetica" w:cs="Arial"/>
          <w:sz w:val="20"/>
          <w:szCs w:val="24"/>
          <w:lang w:val="lt-LT"/>
        </w:rPr>
        <w:t>, pasirinktinai pakeistą nuo 1 iki 3 grupių, parinktų iš halogeno, (C</w:t>
      </w:r>
      <w:r w:rsidR="005A3756"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-C</w:t>
      </w:r>
      <w:r w:rsidR="005A3756"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)alkilo, </w:t>
      </w:r>
      <w:proofErr w:type="spellStart"/>
      <w:r w:rsidR="005A3756" w:rsidRPr="00A85210">
        <w:rPr>
          <w:rFonts w:ascii="Helvetica" w:hAnsi="Helvetica" w:cs="Arial"/>
          <w:sz w:val="20"/>
          <w:szCs w:val="24"/>
          <w:lang w:val="lt-LT"/>
        </w:rPr>
        <w:t>halogen</w:t>
      </w:r>
      <w:proofErr w:type="spellEnd"/>
      <w:r w:rsidR="005A3756" w:rsidRPr="00A85210">
        <w:rPr>
          <w:rFonts w:ascii="Helvetica" w:hAnsi="Helvetica" w:cs="Arial"/>
          <w:sz w:val="20"/>
          <w:szCs w:val="24"/>
          <w:lang w:val="lt-LT"/>
        </w:rPr>
        <w:t>(C</w:t>
      </w:r>
      <w:r w:rsidR="005A3756"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-C</w:t>
      </w:r>
      <w:r w:rsidR="005A3756"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)alkilo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ir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;</w:t>
      </w:r>
    </w:p>
    <w:p w14:paraId="32489F93" w14:textId="45439FA1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 arba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7</w:t>
      </w:r>
      <w:r w:rsidRPr="00A85210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uk</w:t>
      </w:r>
      <w:r w:rsidRPr="00A85210">
        <w:rPr>
          <w:rFonts w:ascii="Helvetica" w:hAnsi="Helvetica" w:cs="Arial"/>
          <w:sz w:val="20"/>
          <w:szCs w:val="24"/>
          <w:lang w:val="lt-LT"/>
        </w:rPr>
        <w:t>loalk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;</w:t>
      </w:r>
    </w:p>
    <w:p w14:paraId="18C14628" w14:textId="3F16C14C" w:rsidR="00BF4F6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yra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ilas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1F432E87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A466C9" w14:textId="61B92F69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2.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Junginys pagal 1 punktą, kur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junginio formulė yra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7733FDE3" w14:textId="66DD2F89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0C4942AB">
          <v:shape id="_x0000_i1027" type="#_x0000_t75" style="width:244.7pt;height:87.95pt">
            <v:imagedata r:id="rId8" o:title=""/>
          </v:shape>
        </w:pict>
      </w:r>
    </w:p>
    <w:p w14:paraId="31C880E2" w14:textId="3E9CA9C4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0EDB8A3F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E7034E" w14:textId="54129BD1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3.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 arba 2 punkt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o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yra 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)alkilas arba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oksetanilas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, kur minėtas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oksetanilas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yra pasirinktinai pakeistas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halogen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(C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A85210">
        <w:rPr>
          <w:rFonts w:ascii="Helvetica" w:hAnsi="Helvetica" w:cs="Arial"/>
          <w:sz w:val="20"/>
          <w:szCs w:val="24"/>
          <w:lang w:val="lt-LT"/>
        </w:rPr>
        <w:t>-C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A85210">
        <w:rPr>
          <w:rFonts w:ascii="Helvetica" w:hAnsi="Helvetica" w:cs="Arial"/>
          <w:sz w:val="20"/>
          <w:szCs w:val="24"/>
          <w:lang w:val="lt-LT"/>
        </w:rPr>
        <w:t>)alkilu; arba 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kartu su azoto atomu, prie kurio jie yra prijungti, sudaro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azetidinilą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, pasirinktinai pakeistą halogenu arba -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5027E5AA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784EB1" w14:textId="5C542706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4.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3 punktų, kur 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yra vandenilis arba metilas; ir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yra metilas arba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oksatanilas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, kur minėtas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oksetanilas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pasirinktinai yra pakeistas -CH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A85210">
        <w:rPr>
          <w:rFonts w:ascii="Helvetica" w:hAnsi="Helvetica" w:cs="Arial"/>
          <w:sz w:val="20"/>
          <w:szCs w:val="24"/>
          <w:lang w:val="lt-LT"/>
        </w:rPr>
        <w:t>F arba -CF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1EF523D5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E2F486" w14:textId="294F6633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5.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4 punktų, kur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Ra ir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kartu su azoto atomu, prie kurio jie yra prijungti, sudaro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azetidinilą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, pasirinktinai pakeistą 1-2 fluoru arba -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ORc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; ir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Rc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yra -CH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A85210">
        <w:rPr>
          <w:rFonts w:ascii="Helvetica" w:hAnsi="Helvetica" w:cs="Arial"/>
          <w:sz w:val="20"/>
          <w:szCs w:val="24"/>
          <w:lang w:val="lt-LT"/>
        </w:rPr>
        <w:t>, -CHF</w:t>
      </w:r>
      <w:r w:rsidRPr="00A85210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ciklopropilas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39AB581B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604F6C" w14:textId="39A2B0FD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lastRenderedPageBreak/>
        <w:t>6.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Junginys pagal 1 punktą, kur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junginio formulė yra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113E314D" w14:textId="0A434EB1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18F431E1">
          <v:shape id="_x0000_i1028" type="#_x0000_t75" style="width:231.95pt;height:111.2pt">
            <v:imagedata r:id="rId9" o:title=""/>
          </v:shape>
        </w:pict>
      </w:r>
    </w:p>
    <w:p w14:paraId="371661CD" w14:textId="3E53FFB0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627969D5">
          <v:shape id="_x0000_i1029" type="#_x0000_t75" style="width:231.95pt;height:108pt">
            <v:imagedata r:id="rId10" o:title=""/>
          </v:shape>
        </w:pict>
      </w:r>
    </w:p>
    <w:p w14:paraId="14B4BBBE" w14:textId="7D16E6FB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7C0EA807">
          <v:shape id="_x0000_i1030" type="#_x0000_t75" style="width:207.35pt;height:108pt">
            <v:imagedata r:id="rId11" o:title=""/>
          </v:shape>
        </w:pict>
      </w:r>
    </w:p>
    <w:p w14:paraId="4FCFCBDB" w14:textId="39363F78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02CA921F">
          <v:shape id="_x0000_i1031" type="#_x0000_t75" style="width:226.05pt;height:115.3pt">
            <v:imagedata r:id="rId12" o:title=""/>
          </v:shape>
        </w:pict>
      </w:r>
    </w:p>
    <w:p w14:paraId="142BE520" w14:textId="02EF41A7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18665A1C">
          <v:shape id="_x0000_i1032" type="#_x0000_t75" style="width:226.05pt;height:102.55pt">
            <v:imagedata r:id="rId13" o:title=""/>
          </v:shape>
        </w:pict>
      </w:r>
    </w:p>
    <w:p w14:paraId="60450DE7" w14:textId="03845DBD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02F605A4">
          <v:shape id="_x0000_i1033" type="#_x0000_t75" style="width:233.3pt;height:105.25pt">
            <v:imagedata r:id="rId14" o:title=""/>
          </v:shape>
        </w:pict>
      </w:r>
    </w:p>
    <w:p w14:paraId="62C4666F" w14:textId="7A3E1DDC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lastRenderedPageBreak/>
        <w:pict w14:anchorId="56CE8BDA">
          <v:shape id="_x0000_i1034" type="#_x0000_t75" style="width:244.7pt;height:117.1pt">
            <v:imagedata r:id="rId15" o:title=""/>
          </v:shape>
        </w:pict>
      </w:r>
    </w:p>
    <w:p w14:paraId="250ECE0A" w14:textId="6C9338FB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19D9AB15">
          <v:shape id="_x0000_i1035" type="#_x0000_t75" style="width:224.2pt;height:90.25pt">
            <v:imagedata r:id="rId16" o:title=""/>
          </v:shape>
        </w:pict>
      </w:r>
    </w:p>
    <w:p w14:paraId="18AC9486" w14:textId="37514D93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313488A6">
          <v:shape id="_x0000_i1036" type="#_x0000_t75" style="width:216.9pt;height:109.35pt">
            <v:imagedata r:id="rId17" o:title=""/>
          </v:shape>
        </w:pict>
      </w:r>
    </w:p>
    <w:p w14:paraId="00901187" w14:textId="07F69AD1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3DDDA554">
          <v:shape id="_x0000_i1037" type="#_x0000_t75" style="width:234.7pt;height:112.55pt">
            <v:imagedata r:id="rId18" o:title=""/>
          </v:shape>
        </w:pict>
      </w:r>
    </w:p>
    <w:p w14:paraId="201F0357" w14:textId="3970D8DB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6A8D746B">
          <v:shape id="_x0000_i1038" type="#_x0000_t75" style="width:234.25pt;height:88.4pt">
            <v:imagedata r:id="rId19" o:title=""/>
          </v:shape>
        </w:pict>
      </w:r>
    </w:p>
    <w:p w14:paraId="13297A4D" w14:textId="54E45DAE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55E4ADC2">
          <v:shape id="_x0000_i1039" type="#_x0000_t75" style="width:229.2pt;height:86.6pt">
            <v:imagedata r:id="rId20" o:title=""/>
          </v:shape>
        </w:pict>
      </w:r>
    </w:p>
    <w:p w14:paraId="0C1E9310" w14:textId="64482C05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162D1208">
          <v:shape id="_x0000_i1040" type="#_x0000_t75" style="width:222.85pt;height:107.55pt">
            <v:imagedata r:id="rId21" o:title=""/>
          </v:shape>
        </w:pict>
      </w:r>
    </w:p>
    <w:p w14:paraId="5C1B5F14" w14:textId="77777777" w:rsidR="00E7612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lastRenderedPageBreak/>
        <w:t xml:space="preserve">arba </w:t>
      </w:r>
    </w:p>
    <w:p w14:paraId="5FAC4566" w14:textId="4F4624EF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4D91AA54">
          <v:shape id="_x0000_i1041" type="#_x0000_t75" style="width:218.3pt;height:104.8pt">
            <v:imagedata r:id="rId22" o:title=""/>
          </v:shape>
        </w:pict>
      </w:r>
    </w:p>
    <w:p w14:paraId="5F1F3D02" w14:textId="6B91D400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arba farmaciniu požiūriu priimtina 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A85210">
        <w:rPr>
          <w:rFonts w:ascii="Helvetica" w:hAnsi="Helvetica" w:cs="Arial"/>
          <w:sz w:val="20"/>
          <w:szCs w:val="24"/>
          <w:lang w:val="lt-LT"/>
        </w:rPr>
        <w:t>druska.</w:t>
      </w:r>
    </w:p>
    <w:p w14:paraId="2210CEAC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55F4B2" w14:textId="676D99A6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7.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6 punktų, kur grupė </w:t>
      </w:r>
    </w:p>
    <w:p w14:paraId="3C540A4C" w14:textId="164941DB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26652A39">
          <v:shape id="_x0000_i1042" type="#_x0000_t75" style="width:213.25pt;height:90.25pt">
            <v:imagedata r:id="rId23" o:title=""/>
          </v:shape>
        </w:pict>
      </w:r>
    </w:p>
    <w:p w14:paraId="2CC3495F" w14:textId="550B9E4C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ir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NR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Pr="00A85210">
        <w:rPr>
          <w:rFonts w:ascii="Helvetica" w:hAnsi="Helvetica" w:cs="Arial"/>
          <w:sz w:val="20"/>
          <w:szCs w:val="24"/>
          <w:lang w:val="lt-LT"/>
        </w:rPr>
        <w:t>R</w:t>
      </w:r>
      <w:r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trans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orientacijos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cikloheksil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atžvilgiu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23AB8A0E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476565" w14:textId="5802913D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8.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6 punktų, kur grupė </w:t>
      </w:r>
    </w:p>
    <w:p w14:paraId="0CDF81F6" w14:textId="5376FB2B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2F71DE50">
          <v:shape id="_x0000_i1043" type="#_x0000_t75" style="width:218.75pt;height:92.05pt">
            <v:imagedata r:id="rId24" o:title=""/>
          </v:shape>
        </w:pict>
      </w:r>
    </w:p>
    <w:p w14:paraId="03BA5CB0" w14:textId="48B57E04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ir </w:t>
      </w:r>
      <w:proofErr w:type="spellStart"/>
      <w:r w:rsidR="00882F1F" w:rsidRPr="00A85210">
        <w:rPr>
          <w:rFonts w:ascii="Helvetica" w:hAnsi="Helvetica" w:cs="Arial"/>
          <w:sz w:val="20"/>
          <w:szCs w:val="24"/>
          <w:lang w:val="lt-LT"/>
        </w:rPr>
        <w:t>NR</w:t>
      </w:r>
      <w:r w:rsidR="00882F1F"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R</w:t>
      </w:r>
      <w:r w:rsidR="00882F1F" w:rsidRPr="00A85210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="00882F1F" w:rsidRPr="00A85210">
        <w:rPr>
          <w:rFonts w:ascii="Helvetica" w:hAnsi="Helvetica" w:cs="Arial"/>
          <w:sz w:val="20"/>
          <w:szCs w:val="24"/>
          <w:lang w:val="lt-LT"/>
        </w:rPr>
        <w:t>cis</w:t>
      </w:r>
      <w:proofErr w:type="spellEnd"/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orientacijos </w:t>
      </w:r>
      <w:proofErr w:type="spellStart"/>
      <w:r w:rsidR="00882F1F" w:rsidRPr="00A85210">
        <w:rPr>
          <w:rFonts w:ascii="Helvetica" w:hAnsi="Helvetica" w:cs="Arial"/>
          <w:sz w:val="20"/>
          <w:szCs w:val="24"/>
          <w:lang w:val="lt-LT"/>
        </w:rPr>
        <w:t>cikloheksilo</w:t>
      </w:r>
      <w:proofErr w:type="spellEnd"/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atžvilgiu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70DE7D55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F708D5" w14:textId="28AEF244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9.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8 punktų, kur 1,3-dioksolanilo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chiralinio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centro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stereocheminė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konfigūracija yra R.</w:t>
      </w:r>
    </w:p>
    <w:p w14:paraId="47823D3D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3C7F77" w14:textId="5A5B2BE5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10.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8 punktų, kur 1,3-dioksolanilo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chiralinio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centro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stereocheminė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konfigūracija yra S.</w:t>
      </w:r>
    </w:p>
    <w:p w14:paraId="0D2C82DE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5EC4EA" w14:textId="33A88DDF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11.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Junginys pagal 1 punktą, kur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junginio formulė yra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35394809" w14:textId="6C2DCCFA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pict w14:anchorId="1EA8C948">
          <v:shape id="_x0000_i1044" type="#_x0000_t75" style="width:223.75pt;height:107.55pt">
            <v:imagedata r:id="rId25" o:title=""/>
          </v:shape>
        </w:pict>
      </w:r>
    </w:p>
    <w:p w14:paraId="042C7216" w14:textId="2744B64C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6DE03C06" w14:textId="4FE6BFF5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0BD035" w14:textId="0722D84F" w:rsidR="00E7612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12.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Junginys pagal 11 punktą, kur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junginio formulė yra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306C3EC2" w14:textId="418DF45E" w:rsidR="00E7612C" w:rsidRPr="00A85210" w:rsidRDefault="00000000" w:rsidP="00A8521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lastRenderedPageBreak/>
        <w:pict w14:anchorId="571F6FBB">
          <v:shape id="_x0000_i1045" type="#_x0000_t75" style="width:244.7pt;height:90.25pt">
            <v:imagedata r:id="rId26" o:title=""/>
          </v:shape>
        </w:pict>
      </w:r>
    </w:p>
    <w:p w14:paraId="1F81F670" w14:textId="6484C55F" w:rsidR="00BF4F6C" w:rsidRPr="00A85210" w:rsidRDefault="00BF4F6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41EF0689" w14:textId="77777777" w:rsidR="00E7612C" w:rsidRPr="00A85210" w:rsidRDefault="00E7612C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69FA6B" w14:textId="74E0D0A5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13.</w:t>
      </w:r>
      <w:r w:rsidR="00E7612C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Farmacinė kompozicija, apimanti junginį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12 punktų arba farmaciniu požiūriu priimtiną 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A85210">
        <w:rPr>
          <w:rFonts w:ascii="Helvetica" w:hAnsi="Helvetica" w:cs="Arial"/>
          <w:sz w:val="20"/>
          <w:szCs w:val="24"/>
          <w:lang w:val="lt-LT"/>
        </w:rPr>
        <w:t>druską; ir farmaciniu požiūriu priimtin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ą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nešikl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į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74AC41A3" w14:textId="77777777" w:rsidR="005A3756" w:rsidRPr="00A85210" w:rsidRDefault="005A3756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1D8B86" w14:textId="7E87A9D8" w:rsidR="00BF4F6C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14.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>-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12 punktų arba 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A85210">
        <w:rPr>
          <w:rFonts w:ascii="Helvetica" w:hAnsi="Helvetica" w:cs="Arial"/>
          <w:sz w:val="20"/>
          <w:szCs w:val="24"/>
          <w:lang w:val="lt-LT"/>
        </w:rPr>
        <w:t>, skirti naudoti subjekto vėžio gydymui.</w:t>
      </w:r>
    </w:p>
    <w:p w14:paraId="7E35DEF9" w14:textId="77777777" w:rsidR="005A3756" w:rsidRPr="00A85210" w:rsidRDefault="005A3756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296A33" w14:textId="12BBFC9A" w:rsidR="00DA4CB2" w:rsidRPr="00A85210" w:rsidRDefault="00BF4F6C" w:rsidP="00A8521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5210">
        <w:rPr>
          <w:rFonts w:ascii="Helvetica" w:hAnsi="Helvetica" w:cs="Arial"/>
          <w:sz w:val="20"/>
          <w:szCs w:val="24"/>
          <w:lang w:val="lt-LT"/>
        </w:rPr>
        <w:t>15.</w:t>
      </w:r>
      <w:r w:rsidR="005A3756" w:rsidRPr="00A85210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Junginys, skirtas naudoti pagal 14 punktą, kur vėžys yra parinktas iš krūties vėžio, prostatos vėžio, 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storosios</w:t>
      </w:r>
      <w:r w:rsidRPr="00A85210">
        <w:rPr>
          <w:rFonts w:ascii="Helvetica" w:hAnsi="Helvetica" w:cs="Arial"/>
          <w:sz w:val="20"/>
          <w:szCs w:val="24"/>
          <w:lang w:val="lt-LT"/>
        </w:rPr>
        <w:t xml:space="preserve"> žarnos vėžio, inkstų ląstelių karcinomos, daugiaformės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glioblastomos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 xml:space="preserve"> vėžio, šlapimo pūslės vėžio, melanomos, bronchų vėžio, limfomos, </w:t>
      </w:r>
      <w:proofErr w:type="spellStart"/>
      <w:r w:rsidRPr="00A85210">
        <w:rPr>
          <w:rFonts w:ascii="Helvetica" w:hAnsi="Helvetica" w:cs="Arial"/>
          <w:sz w:val="20"/>
          <w:szCs w:val="24"/>
          <w:lang w:val="lt-LT"/>
        </w:rPr>
        <w:t>cholangiosarkomos</w:t>
      </w:r>
      <w:proofErr w:type="spellEnd"/>
      <w:r w:rsidRPr="00A85210">
        <w:rPr>
          <w:rFonts w:ascii="Helvetica" w:hAnsi="Helvetica" w:cs="Arial"/>
          <w:sz w:val="20"/>
          <w:szCs w:val="24"/>
          <w:lang w:val="lt-LT"/>
        </w:rPr>
        <w:t>, daugybinės mielomos, plaučių vėžio, kiaušidžių vėžio ir kepenų vėž</w:t>
      </w:r>
      <w:r w:rsidR="00882F1F" w:rsidRPr="00A85210">
        <w:rPr>
          <w:rFonts w:ascii="Helvetica" w:hAnsi="Helvetica" w:cs="Arial"/>
          <w:sz w:val="20"/>
          <w:szCs w:val="24"/>
          <w:lang w:val="lt-LT"/>
        </w:rPr>
        <w:t>io</w:t>
      </w:r>
      <w:r w:rsidRPr="00A85210">
        <w:rPr>
          <w:rFonts w:ascii="Helvetica" w:hAnsi="Helvetica" w:cs="Arial"/>
          <w:sz w:val="20"/>
          <w:szCs w:val="24"/>
          <w:lang w:val="lt-LT"/>
        </w:rPr>
        <w:t>.</w:t>
      </w:r>
    </w:p>
    <w:p w14:paraId="7CEECDE0" w14:textId="77777777" w:rsidR="00DA4CB2" w:rsidRPr="00A85210" w:rsidRDefault="00DA4CB2" w:rsidP="00A8521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DA4CB2" w:rsidRPr="00A85210" w:rsidSect="00A8521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A917" w14:textId="77777777" w:rsidR="00301D78" w:rsidRDefault="00301D78" w:rsidP="007B0A41">
      <w:pPr>
        <w:spacing w:after="0" w:line="240" w:lineRule="auto"/>
      </w:pPr>
      <w:r>
        <w:separator/>
      </w:r>
    </w:p>
  </w:endnote>
  <w:endnote w:type="continuationSeparator" w:id="0">
    <w:p w14:paraId="33A28838" w14:textId="77777777" w:rsidR="00301D78" w:rsidRDefault="00301D7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1FE3" w14:textId="77777777" w:rsidR="00301D78" w:rsidRDefault="00301D78" w:rsidP="007B0A41">
      <w:pPr>
        <w:spacing w:after="0" w:line="240" w:lineRule="auto"/>
      </w:pPr>
      <w:r>
        <w:separator/>
      </w:r>
    </w:p>
  </w:footnote>
  <w:footnote w:type="continuationSeparator" w:id="0">
    <w:p w14:paraId="3E261A7B" w14:textId="77777777" w:rsidR="00301D78" w:rsidRDefault="00301D7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7288E"/>
    <w:rsid w:val="00092D0B"/>
    <w:rsid w:val="000C68F9"/>
    <w:rsid w:val="000D0403"/>
    <w:rsid w:val="000E6C31"/>
    <w:rsid w:val="000F1D6A"/>
    <w:rsid w:val="0011001D"/>
    <w:rsid w:val="00110266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5CBD"/>
    <w:rsid w:val="002B66D9"/>
    <w:rsid w:val="002E0F37"/>
    <w:rsid w:val="00301D78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1C73"/>
    <w:rsid w:val="00473E17"/>
    <w:rsid w:val="004A11D8"/>
    <w:rsid w:val="004C1469"/>
    <w:rsid w:val="004C1706"/>
    <w:rsid w:val="004F06A1"/>
    <w:rsid w:val="00500B25"/>
    <w:rsid w:val="0053198F"/>
    <w:rsid w:val="005324BA"/>
    <w:rsid w:val="00560B7D"/>
    <w:rsid w:val="00564911"/>
    <w:rsid w:val="0059478E"/>
    <w:rsid w:val="00596912"/>
    <w:rsid w:val="005A3756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5461C"/>
    <w:rsid w:val="00754EB2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2F1F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85210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F4F6C"/>
    <w:rsid w:val="00BF6D93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4D61"/>
    <w:rsid w:val="00E7612C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2575</Characters>
  <Application>Microsoft Office Word</Application>
  <DocSecurity>0</DocSecurity>
  <Lines>88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2024-06-18T05:40:00Z</dcterms:created>
  <dcterms:modified xsi:type="dcterms:W3CDTF">2024-06-18T05:41:00Z</dcterms:modified>
</cp:coreProperties>
</file>