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Pasiūlytas tekstilinių medžiagų, turinčių celiuliozės pluoštą, dažymo aktyviais dažais, fiksuojamais šarmu, būdas, apdorojant išvardintas medžiagas dažų tirpalu, pradžioje neturinčia šarmo, su po to sekančiu nepertraukiamu arba beveik nepertraukiamu šarminio agento vandeninio tirpalo įpylimu pagal iš anksto numatytą programą, ko pasėkoje dažas fiksuojams ant pluošto.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