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Naujų tienopirano darinių, turinčių bendrą formulę, kurioje R yra vandenilis arba -CN, -CHO, CH=NOH, -CONH2 arba -COOR1 grupė;@R1 yra (C1-C4)-alkilo radikalas ir n yra sveikas skaičius 3,4 arba 5, gavimo būdas ir taip pat jų panaudojimas gydymui ligų, kurias galima išvengti aktyvuojant membranų -K+-kanalus, kaip, pavyzdžiui, aukštą kraujo spaudimą ir astmą.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